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#1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832CA9" w:rsidRPr="001D7055" w:rsidTr="00EE091A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832CA9" w:rsidRDefault="00832CA9" w:rsidP="00EE091A">
            <w:pPr>
              <w:pStyle w:val="RMCFormBody"/>
              <w:ind w:left="0"/>
            </w:pPr>
            <w:r>
              <w:t>Introduction to Adobe Flash CS3</w:t>
            </w:r>
          </w:p>
          <w:p w:rsidR="00832CA9" w:rsidRPr="001D7055" w:rsidRDefault="00832CA9" w:rsidP="00EE091A">
            <w:pPr>
              <w:pStyle w:val="RMCFormBody"/>
              <w:ind w:left="0"/>
            </w:pPr>
          </w:p>
        </w:tc>
      </w:tr>
      <w:tr w:rsidR="001D7055" w:rsidRPr="001D7055" w:rsidTr="00062CBA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Thursday 7pm – 10pm, June 26</w:t>
            </w:r>
            <w:r w:rsidRPr="004E47AA">
              <w:rPr>
                <w:vertAlign w:val="superscript"/>
              </w:rPr>
              <w:t>th</w:t>
            </w:r>
            <w:r>
              <w:t>, 2008</w:t>
            </w:r>
          </w:p>
          <w:p w:rsidR="004E47AA" w:rsidRPr="008246FB" w:rsidRDefault="004E47AA" w:rsidP="006428CD">
            <w:pPr>
              <w:pStyle w:val="RMCFormBody"/>
              <w:ind w:left="0"/>
            </w:pPr>
          </w:p>
        </w:tc>
      </w:tr>
      <w:tr w:rsidR="001D7055" w:rsidRPr="001D7055" w:rsidTr="00062CBA">
        <w:tc>
          <w:tcPr>
            <w:tcW w:w="2051" w:type="dxa"/>
          </w:tcPr>
          <w:p w:rsidR="001D7055" w:rsidRPr="001D7055" w:rsidRDefault="001D7055" w:rsidP="008246FB">
            <w:pPr>
              <w:pStyle w:val="RMCFormLabel"/>
            </w:pPr>
            <w:r>
              <w:t>PREREQUISITE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Textbook Chapter(s):</w:t>
            </w:r>
          </w:p>
          <w:p w:rsidR="00062CBA" w:rsidRDefault="00062CBA" w:rsidP="006428CD">
            <w:pPr>
              <w:pStyle w:val="RMCFormBody"/>
              <w:numPr>
                <w:ilvl w:val="0"/>
                <w:numId w:val="33"/>
              </w:numPr>
            </w:pPr>
            <w:r>
              <w:t>Introduction</w:t>
            </w:r>
          </w:p>
          <w:p w:rsidR="004E47AA" w:rsidRDefault="004E47AA" w:rsidP="006428CD">
            <w:pPr>
              <w:pStyle w:val="RMCFormBody"/>
              <w:numPr>
                <w:ilvl w:val="0"/>
                <w:numId w:val="33"/>
              </w:numPr>
            </w:pPr>
            <w:r>
              <w:t>Chapter 1: The Flash Authoring Tool</w:t>
            </w:r>
          </w:p>
          <w:p w:rsidR="004E47AA" w:rsidRDefault="004E47AA" w:rsidP="006428CD">
            <w:pPr>
              <w:pStyle w:val="RMCFormBody"/>
              <w:numPr>
                <w:ilvl w:val="0"/>
                <w:numId w:val="33"/>
              </w:numPr>
            </w:pPr>
            <w:r>
              <w:t>Chapter 2: Creating Simple Graphics</w:t>
            </w:r>
          </w:p>
          <w:p w:rsidR="00832CA9" w:rsidRDefault="004E47AA" w:rsidP="00832CA9">
            <w:pPr>
              <w:pStyle w:val="RMCFormBody"/>
              <w:numPr>
                <w:ilvl w:val="0"/>
                <w:numId w:val="33"/>
              </w:numPr>
            </w:pPr>
            <w:r>
              <w:t>Chapter 3: Working with Text</w:t>
            </w:r>
          </w:p>
          <w:p w:rsidR="00832CA9" w:rsidRDefault="00832CA9" w:rsidP="00832CA9">
            <w:pPr>
              <w:pStyle w:val="RMCFormBody"/>
            </w:pPr>
          </w:p>
          <w:p w:rsidR="00832CA9" w:rsidRDefault="00832CA9" w:rsidP="00832CA9">
            <w:pPr>
              <w:pStyle w:val="RMCFormBody"/>
              <w:ind w:left="0"/>
            </w:pPr>
            <w:r>
              <w:t>Online Reading(s):</w:t>
            </w:r>
          </w:p>
          <w:p w:rsidR="00832CA9" w:rsidRPr="008246FB" w:rsidRDefault="00832CA9" w:rsidP="00832CA9">
            <w:pPr>
              <w:pStyle w:val="RMCFormBody"/>
              <w:numPr>
                <w:ilvl w:val="0"/>
                <w:numId w:val="35"/>
              </w:numPr>
            </w:pPr>
            <w:r>
              <w:t>None</w:t>
            </w:r>
          </w:p>
          <w:p w:rsidR="008246FB" w:rsidRPr="001D7055" w:rsidRDefault="008246FB" w:rsidP="00C46613">
            <w:pPr>
              <w:pStyle w:val="RMCFormBody"/>
            </w:pPr>
          </w:p>
        </w:tc>
      </w:tr>
      <w:tr w:rsidR="00832CA9" w:rsidRPr="001D7055" w:rsidTr="00062CBA">
        <w:tc>
          <w:tcPr>
            <w:tcW w:w="2051" w:type="dxa"/>
          </w:tcPr>
          <w:p w:rsidR="00832CA9" w:rsidRDefault="00832CA9" w:rsidP="003547E0">
            <w:pPr>
              <w:pStyle w:val="RMCFormLabel"/>
            </w:pPr>
            <w:r>
              <w:t>QUIZ</w:t>
            </w:r>
          </w:p>
        </w:tc>
        <w:tc>
          <w:tcPr>
            <w:tcW w:w="7754" w:type="dxa"/>
          </w:tcPr>
          <w:p w:rsidR="00832CA9" w:rsidRDefault="00832CA9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4E47AA" w:rsidRPr="001D7055" w:rsidTr="00062CB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3A07E7" w:rsidRDefault="003A07E7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Dead Man Walking - </w:t>
            </w:r>
            <w:hyperlink r:id="rId8" w:history="1">
              <w:r w:rsidRPr="00193FC4">
                <w:rPr>
                  <w:rStyle w:val="Hyperlink"/>
                  <w:rFonts w:ascii="Verdana" w:hAnsi="Verdana"/>
                  <w:sz w:val="20"/>
                  <w:szCs w:val="20"/>
                </w:rPr>
                <w:t>http://www.albinoblacksheep.com/flash/wireframe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Pandora – </w:t>
            </w:r>
            <w:hyperlink r:id="rId9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http://www.pandora.com/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30 Second Bunny Theater – </w:t>
            </w:r>
            <w:hyperlink r:id="rId10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http://www.angryalien.com/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Laser Envy – </w:t>
            </w:r>
            <w:hyperlink r:id="rId11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http://www.fuelarcade.com/laserenvy/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MTV.com – </w:t>
            </w:r>
            <w:hyperlink r:id="rId12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http://www.mtv.com/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Nike Air – </w:t>
            </w:r>
            <w:hyperlink r:id="rId13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http://www.nike.com/nikeair/us/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Nike Air Visualizer – </w:t>
            </w:r>
            <w:hyperlink r:id="rId14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http://labs.bigspaceship.com/blog/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YuYu – </w:t>
            </w:r>
            <w:hyperlink r:id="rId15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http://www.biteycastle.com/theYuyu.html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YouTube – </w:t>
            </w:r>
            <w:hyperlink r:id="rId16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http://www.youtube.com/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Flickeur – </w:t>
            </w:r>
            <w:hyperlink r:id="rId17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http://incubator.quasimondo.com/flash/flickeur.php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Anavision - </w:t>
            </w:r>
            <w:hyperlink r:id="rId18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http://www.anavision.net/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Gallery Incomplete – </w:t>
            </w:r>
            <w:hyperlink r:id="rId19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http://incomplet.gskinner.com</w:t>
              </w:r>
            </w:hyperlink>
          </w:p>
          <w:p w:rsidR="004E47AA" w:rsidRPr="008246FB" w:rsidRDefault="004E47AA" w:rsidP="003547E0">
            <w:pPr>
              <w:spacing w:line="360" w:lineRule="auto"/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lastRenderedPageBreak/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Administrative Issues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Review the syllabus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1</w:t>
      </w:r>
      <w:r w:rsidRPr="006428CD">
        <w:rPr>
          <w:rFonts w:ascii="Century Gothic" w:hAnsi="Century Gothic"/>
          <w:sz w:val="20"/>
          <w:szCs w:val="20"/>
          <w:vertAlign w:val="superscript"/>
        </w:rPr>
        <w:t>st</w:t>
      </w:r>
      <w:r w:rsidRPr="006428CD">
        <w:rPr>
          <w:rFonts w:ascii="Century Gothic" w:hAnsi="Century Gothic"/>
          <w:sz w:val="20"/>
          <w:szCs w:val="20"/>
        </w:rPr>
        <w:t xml:space="preserve"> day things</w:t>
      </w:r>
    </w:p>
    <w:p w:rsidR="003547E0" w:rsidRPr="006428CD" w:rsidRDefault="003547E0" w:rsidP="006428CD">
      <w:pPr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-ice breaker</w:t>
      </w:r>
    </w:p>
    <w:p w:rsidR="003547E0" w:rsidRPr="006428CD" w:rsidRDefault="003547E0" w:rsidP="006428CD">
      <w:pPr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-everyone email me and I confirm right then I’ve whitelisted them (or am I using blackboard?)</w:t>
      </w: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About Your Instructor</w:t>
      </w: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What is Flash?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Flash Player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Flash Authoring Tool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Many Other Tools</w:t>
      </w:r>
    </w:p>
    <w:p w:rsidR="003547E0" w:rsidRPr="006428CD" w:rsidRDefault="003547E0" w:rsidP="003547E0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Showcase of Examples</w:t>
      </w: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t>OUTLINE</w:t>
      </w:r>
    </w:p>
    <w:p w:rsidR="00062CBA" w:rsidRPr="00D423CD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Default="00062CBA" w:rsidP="00D423CD">
      <w:pPr>
        <w:pStyle w:val="RMCFormBody"/>
        <w:ind w:left="0"/>
      </w:pPr>
      <w:r>
        <w:t>Introduction</w:t>
      </w:r>
    </w:p>
    <w:p w:rsidR="00C46613" w:rsidRDefault="00C46613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About Flash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History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Vectors vs. Bitmaps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What Makes Flash a Special Web-Design Tool?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Vector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Streaming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How Flash Animates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Flash File Formats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FLA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SWF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FLV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How Flash Delivers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HTML Embed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Flash</w:t>
      </w:r>
    </w:p>
    <w:p w:rsidR="00D423CD" w:rsidRDefault="00D423CD" w:rsidP="00D423CD">
      <w:pPr>
        <w:pStyle w:val="RMCFormBody"/>
        <w:numPr>
          <w:ilvl w:val="0"/>
          <w:numId w:val="34"/>
        </w:numPr>
        <w:ind w:left="720"/>
      </w:pPr>
      <w:r>
        <w:t>Flash CS3: What’s New?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Interface Improvements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Docking for All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Panel Icons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Photoshop and Illustrator import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Animation Enhancements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Reusable motion tweens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Motion tweens translated to script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ActionScript 3.0 and More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Design Enhancements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Bezier-tool revisions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Primitives Shapes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Bounding boxes reveal object types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9-slice visibility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Reusable filters</w:t>
      </w:r>
    </w:p>
    <w:p w:rsidR="00C46613" w:rsidRDefault="00C46613" w:rsidP="00D423CD">
      <w:pPr>
        <w:pStyle w:val="RMCFormBody"/>
        <w:ind w:left="0"/>
      </w:pPr>
    </w:p>
    <w:p w:rsidR="00062CBA" w:rsidRDefault="00062CBA" w:rsidP="00D423CD">
      <w:pPr>
        <w:pStyle w:val="RMCFormBody"/>
        <w:ind w:left="0"/>
      </w:pPr>
      <w:r>
        <w:t>Chapter  1. The Flash Authoring Tool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Working with Flash Documents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Preferences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Touring the Welcome Screen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create a new Flash document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open an existing document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Working with Template Documents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create a template document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open a new document from a template document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The Mystery of the Configuration Folder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About the Flash Authoring Environment</w:t>
      </w:r>
    </w:p>
    <w:p w:rsidR="00666039" w:rsidRDefault="00666039" w:rsidP="009435B7">
      <w:pPr>
        <w:pStyle w:val="RMCFormBody"/>
        <w:numPr>
          <w:ilvl w:val="1"/>
          <w:numId w:val="28"/>
        </w:numPr>
      </w:pPr>
      <w:r>
        <w:t>Touring the Workspace</w:t>
      </w:r>
    </w:p>
    <w:p w:rsidR="00666039" w:rsidRDefault="00666039" w:rsidP="009435B7">
      <w:pPr>
        <w:pStyle w:val="RMCFormBody"/>
        <w:numPr>
          <w:ilvl w:val="2"/>
          <w:numId w:val="28"/>
        </w:numPr>
      </w:pPr>
      <w:r>
        <w:t>To save a custom workspace</w:t>
      </w:r>
    </w:p>
    <w:p w:rsidR="00666039" w:rsidRDefault="00666039" w:rsidP="009435B7">
      <w:pPr>
        <w:pStyle w:val="RMCFormBody"/>
        <w:numPr>
          <w:ilvl w:val="2"/>
          <w:numId w:val="28"/>
        </w:numPr>
      </w:pPr>
      <w:r>
        <w:t>To restore the default workspace</w:t>
      </w:r>
    </w:p>
    <w:p w:rsidR="00666039" w:rsidRDefault="009435B7" w:rsidP="009435B7">
      <w:pPr>
        <w:pStyle w:val="RMCFormBody"/>
        <w:numPr>
          <w:ilvl w:val="1"/>
          <w:numId w:val="28"/>
        </w:numPr>
      </w:pPr>
      <w:r>
        <w:t>Touring a Document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Touring the Timeline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undock the Timeline window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About Document Properties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The Mystery of SWF Metadata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open the Document Properties dialog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create SWF metadata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set the size of the stage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set the background color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Touring the Edit Bar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Using Rule</w:t>
      </w:r>
      <w:r w:rsidR="008D5B09">
        <w:t>r</w:t>
      </w:r>
      <w:r>
        <w:t>s, Grids, and Guides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show/hide grids, guides, and rules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set grid parameters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work with guides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Working with Snapping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turn snapping options on and off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set parameters for snapping to grid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set snap-align options</w:t>
      </w:r>
    </w:p>
    <w:p w:rsidR="009435B7" w:rsidRDefault="009435B7" w:rsidP="00D423CD">
      <w:pPr>
        <w:pStyle w:val="RMCFormBody"/>
        <w:numPr>
          <w:ilvl w:val="0"/>
          <w:numId w:val="28"/>
        </w:numPr>
        <w:ind w:left="720"/>
      </w:pPr>
      <w:r>
        <w:t>Viewing at Various Magnifications</w:t>
      </w:r>
    </w:p>
    <w:p w:rsidR="009435B7" w:rsidRDefault="008C4713" w:rsidP="008C4713">
      <w:pPr>
        <w:pStyle w:val="RMCFormBody"/>
        <w:numPr>
          <w:ilvl w:val="1"/>
          <w:numId w:val="28"/>
        </w:numPr>
      </w:pPr>
      <w:r>
        <w:t>To zoom in or out on the Stage</w:t>
      </w:r>
    </w:p>
    <w:p w:rsidR="008C4713" w:rsidRDefault="008C4713" w:rsidP="008C4713">
      <w:pPr>
        <w:pStyle w:val="RMCFormBody"/>
        <w:numPr>
          <w:ilvl w:val="1"/>
          <w:numId w:val="28"/>
        </w:numPr>
      </w:pPr>
      <w:r>
        <w:t>To reduce or enlarge specific areas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Using Panels</w:t>
      </w:r>
    </w:p>
    <w:p w:rsidR="008C4713" w:rsidRDefault="008C4713" w:rsidP="00D423CD">
      <w:pPr>
        <w:pStyle w:val="RMCFormBody"/>
        <w:numPr>
          <w:ilvl w:val="0"/>
          <w:numId w:val="28"/>
        </w:numPr>
        <w:ind w:left="720"/>
      </w:pPr>
      <w:r>
        <w:t>Touring a Panel Window</w:t>
      </w:r>
    </w:p>
    <w:p w:rsidR="008C4713" w:rsidRDefault="008C4713" w:rsidP="00BD0A42">
      <w:pPr>
        <w:pStyle w:val="RMCFormBody"/>
        <w:numPr>
          <w:ilvl w:val="1"/>
          <w:numId w:val="28"/>
        </w:numPr>
      </w:pPr>
      <w:r>
        <w:t>To open (or close) panel windows via menu</w:t>
      </w:r>
    </w:p>
    <w:p w:rsidR="008C4713" w:rsidRDefault="008C4713" w:rsidP="00BD0A42">
      <w:pPr>
        <w:pStyle w:val="RMCFormBody"/>
        <w:numPr>
          <w:ilvl w:val="1"/>
          <w:numId w:val="28"/>
        </w:numPr>
      </w:pPr>
      <w:r>
        <w:t>To reposition panel windows</w:t>
      </w:r>
    </w:p>
    <w:p w:rsidR="00BD0A42" w:rsidRDefault="00BD0A42" w:rsidP="00BD0A42">
      <w:pPr>
        <w:pStyle w:val="RMCFormBody"/>
        <w:numPr>
          <w:ilvl w:val="1"/>
          <w:numId w:val="28"/>
        </w:numPr>
      </w:pPr>
      <w:r>
        <w:t>Combining and Docking Panels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group panels as tabs in one window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stack single-panel windows vertically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separate grouped panels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separate stacked panel windows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create a “new” dock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About the Property Inspector</w:t>
      </w:r>
    </w:p>
    <w:p w:rsidR="00C46613" w:rsidRDefault="00C46613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2. Creating Simple Graphics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Touring the Tools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 xml:space="preserve">Creating Solid Colors and </w:t>
      </w:r>
      <w:r w:rsidR="008D5B09">
        <w:t>Gradients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Working with Swatches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Creating Color Sets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Setting Fill Attributes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Setting Stroke Attributes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Making Geometric Shapes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Creating Free-form Shapes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Adding Strokes and Fills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3. Working with Text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Using the Text Tool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Setting</w:t>
      </w:r>
      <w:r w:rsidR="00C46613">
        <w:t xml:space="preserve"> Text Attributes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Setting Paragraph Attributes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4. Modifying Simple Graphics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Setting Selection Preferences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Making Selections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Using the Clipboard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Resizing Graphic Elements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Positioning Graphic Elements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Flipping, Rotating, and Skewing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Distorting Graphic Elements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Modifying Fills and Strokes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Modifying Shapes: Natural Drawing Tools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Modifying Shapes Bezier Tools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Modifying Primitive-Shape Paths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Converting Shape Types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5. Complex Graphics on a Single Layer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Working with Groups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Editing Groups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Controlling Stacking Order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Combining Drawing-Objects and Primitives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6. Graphics on Multiple Layers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Touring the Timelines Layer Features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Creating and Dele</w:t>
      </w:r>
      <w:r w:rsidR="00C46613">
        <w:t>ting Layers and Folders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Controlling Layers and Fold</w:t>
      </w:r>
      <w:r w:rsidR="00C46613">
        <w:t>ers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Setting Layer Properties via the Tim</w:t>
      </w:r>
      <w:r w:rsidR="008D5B09">
        <w:t>e</w:t>
      </w:r>
      <w:r>
        <w:t>line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Organizing</w:t>
      </w:r>
      <w:r w:rsidR="00C46613">
        <w:t xml:space="preserve"> with Layers and Folders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Working with Graphics on Different Layers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Cutting</w:t>
      </w:r>
      <w:r w:rsidR="00C46613">
        <w:t xml:space="preserve"> and Pasting </w:t>
      </w:r>
      <w:r>
        <w:t>Between</w:t>
      </w:r>
      <w:r w:rsidR="00C46613">
        <w:t xml:space="preserve"> Layers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Distributing Graphic Elements to Layers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Working with Guide Layers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Working with Mask Layers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7. Working with Symbols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Understanding the Library Panel Understanding Library Hierarchy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Con</w:t>
      </w:r>
      <w:r w:rsidR="008D5B09">
        <w:t>v</w:t>
      </w:r>
      <w:r>
        <w:t>erting Graphics to Symbols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Creating Symbols from Scratch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Using Symbol Instances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Modifying Symbol Instances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Swapping One Symbol Instance for Another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Editing Master Symbols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Duplicating Master Symbols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Deleting Master Symbols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Converting Symbol Instances to Graphics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8. Frame- by-Frame Animations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Using the Timeline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Creating Keyframes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Creating In-Between Frames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Selecting Frames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Manipulating Frames in One Layer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Removing Frames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 xml:space="preserve">Making a Simple </w:t>
      </w:r>
      <w:r w:rsidR="008D5B09">
        <w:t>Frame</w:t>
      </w:r>
      <w:r>
        <w:t>-by-</w:t>
      </w:r>
      <w:r w:rsidR="008D5B09">
        <w:t>Frame</w:t>
      </w:r>
      <w:r>
        <w:t xml:space="preserve"> Animation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Previewing the Action</w:t>
      </w:r>
    </w:p>
    <w:p w:rsidR="00C46613" w:rsidRDefault="00C46613" w:rsidP="00D423CD">
      <w:pPr>
        <w:pStyle w:val="RMCFormBody"/>
        <w:numPr>
          <w:ilvl w:val="0"/>
          <w:numId w:val="31"/>
        </w:numPr>
        <w:ind w:left="720"/>
      </w:pPr>
      <w:r>
        <w:t>Smoothing t</w:t>
      </w:r>
      <w:r w:rsidR="008D5B09">
        <w:t>he Animation by Adding Keyframe</w:t>
      </w:r>
      <w:r>
        <w:t>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Using Onion Skinning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Editing Multiple Frames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Setting the Frame Rate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Varying the Speed of Animations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9. Animation with Motion Tweening</w:t>
      </w:r>
    </w:p>
    <w:p w:rsidR="00C46613" w:rsidRDefault="00A618FA" w:rsidP="00D423CD">
      <w:pPr>
        <w:pStyle w:val="RMCFormBody"/>
        <w:numPr>
          <w:ilvl w:val="0"/>
          <w:numId w:val="31"/>
        </w:numPr>
        <w:ind w:left="720"/>
      </w:pPr>
      <w:r>
        <w:t>Creating a Bouncing Ball with Motion Tweening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Adding Keyframes to Motion Tweens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Animating Color Effects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Animating Graphics That Change Size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Rotating and Spinning Graphics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Moving Graphics in Straight Lines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Moving Graphics Along a Path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Orienting Graphics to a Motion Path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Changing Tween Speed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Re-creating Motion Tweens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 10. Animation with Shape Tweening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Creating a Bouncin</w:t>
      </w:r>
      <w:r w:rsidR="00A618FA">
        <w:t xml:space="preserve">g Ball with Shape Tweening 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Morphing Simple Lines and Fills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 xml:space="preserve">Shape-Tweening Multiple </w:t>
      </w:r>
      <w:r w:rsidR="008D5B09">
        <w:t>Shapes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Transforming a Simple Shape into a Complex Shape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Creating Shapes That Move As They Change</w:t>
      </w:r>
    </w:p>
    <w:p w:rsidR="00A618FA" w:rsidRDefault="00A618FA" w:rsidP="00D423CD">
      <w:pPr>
        <w:pStyle w:val="RMCFormBody"/>
        <w:ind w:left="720"/>
      </w:pPr>
    </w:p>
    <w:p w:rsidR="00C46613" w:rsidRDefault="00062CBA" w:rsidP="00D423CD">
      <w:pPr>
        <w:pStyle w:val="RMCFormBody"/>
        <w:ind w:left="0"/>
      </w:pPr>
      <w:r>
        <w:t>Chapter 11. More-Complex Animation Tasks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Understanding Sc</w:t>
      </w:r>
      <w:r w:rsidR="00A618FA">
        <w:t>enes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Manipulating Frames in Multiple Layers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Animating Multiple Motion Tweens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Animating Shape Tweens in Multiple-Shape Graphics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Reversing Frames</w:t>
      </w:r>
    </w:p>
    <w:p w:rsidR="00A618FA" w:rsidRDefault="008D5B09" w:rsidP="00D423CD">
      <w:pPr>
        <w:pStyle w:val="RMCFormBody"/>
        <w:numPr>
          <w:ilvl w:val="0"/>
          <w:numId w:val="31"/>
        </w:numPr>
        <w:ind w:left="720"/>
      </w:pPr>
      <w:r>
        <w:t>Combining Tweening with Frame</w:t>
      </w:r>
      <w:r w:rsidR="00A618FA">
        <w:t>-by-</w:t>
      </w:r>
      <w:r>
        <w:t>Frame</w:t>
      </w:r>
      <w:r w:rsidR="00A618FA">
        <w:t xml:space="preserve"> Techniques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Saving Animations As Graphic Symbols Using Animated Graphic Symbols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Saving Animations As Movie-Clip Symbols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Using Movie-Clip Symbols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Using Animated Masks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Using Filters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</w:p>
    <w:p w:rsidR="00C46613" w:rsidRDefault="00062CBA" w:rsidP="00D423CD">
      <w:pPr>
        <w:pStyle w:val="RMCFormBody"/>
        <w:ind w:left="0"/>
      </w:pPr>
      <w:r>
        <w:t>Chapter 12. Building Buttons for Interactivity</w:t>
      </w:r>
    </w:p>
    <w:p w:rsidR="00C46613" w:rsidRDefault="00A618FA" w:rsidP="00D423CD">
      <w:pPr>
        <w:pStyle w:val="RMCFormBody"/>
        <w:numPr>
          <w:ilvl w:val="0"/>
          <w:numId w:val="31"/>
        </w:numPr>
        <w:ind w:left="720"/>
      </w:pPr>
      <w:r>
        <w:t>Creating a Basic Button Symbol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Creating Shape-Changing Button Symbols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Creating Fully Animated Button Symbols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Using Button Components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Modifying Button Components</w:t>
      </w:r>
    </w:p>
    <w:p w:rsidR="00A618FA" w:rsidRDefault="00A618FA" w:rsidP="00D423CD">
      <w:pPr>
        <w:pStyle w:val="RMCFormBody"/>
        <w:numPr>
          <w:ilvl w:val="0"/>
          <w:numId w:val="31"/>
        </w:numPr>
        <w:ind w:left="720"/>
      </w:pPr>
      <w:r>
        <w:t>Creating Movie-Clip Buttons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 13. Basic Interactivity</w:t>
      </w:r>
    </w:p>
    <w:p w:rsidR="00C46613" w:rsidRDefault="00A618FA" w:rsidP="00D423CD">
      <w:pPr>
        <w:pStyle w:val="RMCFormBody"/>
        <w:numPr>
          <w:ilvl w:val="0"/>
          <w:numId w:val="31"/>
        </w:numPr>
        <w:ind w:left="720"/>
      </w:pPr>
      <w:r>
        <w:t>Touring the Actions Panel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Customizing the Actions Panel Organizing Frame Actions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Adding Frame Actions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Programming Buttons with Frame Scripts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Previewing Actions at Work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Modifying and Extending Button Scripts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Choosing Events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Button Components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Using One Event Handler for Multiple Events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Scripting Movie Clips to Act As Buttons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Using Buttons to Control Timelines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Linking to Other Web Pages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Transforming Timeline Animations into Code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Using Buttons to Control Graphic-Objects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 14. Using Non-Flash Graphics</w:t>
      </w:r>
    </w:p>
    <w:p w:rsidR="00C46613" w:rsidRDefault="008D5B09" w:rsidP="00D423CD">
      <w:pPr>
        <w:pStyle w:val="RMCFormBody"/>
        <w:numPr>
          <w:ilvl w:val="0"/>
          <w:numId w:val="31"/>
        </w:numPr>
        <w:ind w:left="720"/>
      </w:pPr>
      <w:r>
        <w:t>Importing Bitmaps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Importing Photoshop Files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Importing Adobe Illustrator Files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Importing Fireworks Files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Importing from FreeHand</w:t>
      </w:r>
    </w:p>
    <w:p w:rsidR="008D5B09" w:rsidRDefault="008D5B09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 15. Adding Sound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Importing Sounds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Adding Sounds to Frames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Adding Sounds to Buttons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Using Event Sounds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Using Start Sounds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Repeating Sounds</w:t>
      </w:r>
    </w:p>
    <w:p w:rsidR="008D5B09" w:rsidRDefault="008D5B09" w:rsidP="00D423CD">
      <w:pPr>
        <w:pStyle w:val="RMCFormBody"/>
        <w:numPr>
          <w:ilvl w:val="0"/>
          <w:numId w:val="31"/>
        </w:numPr>
        <w:ind w:left="720"/>
      </w:pPr>
      <w:r>
        <w:t>Editing Sounds</w:t>
      </w:r>
    </w:p>
    <w:p w:rsidR="00C46613" w:rsidRDefault="00C46613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 16. Adding Video</w:t>
      </w:r>
    </w:p>
    <w:p w:rsidR="00C46613" w:rsidRDefault="003547E0" w:rsidP="00D423CD">
      <w:pPr>
        <w:pStyle w:val="RMCFormBody"/>
        <w:numPr>
          <w:ilvl w:val="0"/>
          <w:numId w:val="31"/>
        </w:numPr>
        <w:ind w:left="720"/>
      </w:pPr>
      <w:r>
        <w:t>Importing Video for Progressive Download or Streaming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Importing Embedded Video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Setting Encoding Options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Working with Embedded Video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Working with the FLVPlayback Component</w:t>
      </w:r>
    </w:p>
    <w:p w:rsidR="00062CBA" w:rsidRDefault="00062CBA" w:rsidP="00D423CD">
      <w:pPr>
        <w:pStyle w:val="RMCFormBody"/>
        <w:ind w:left="0"/>
      </w:pPr>
      <w:r>
        <w:t>Chapter 17. Delivering Movies to Your Audience</w:t>
      </w:r>
    </w:p>
    <w:p w:rsidR="00062CBA" w:rsidRDefault="003547E0" w:rsidP="00D423CD">
      <w:pPr>
        <w:pStyle w:val="RMCFormBody"/>
        <w:numPr>
          <w:ilvl w:val="0"/>
          <w:numId w:val="31"/>
        </w:numPr>
        <w:ind w:left="720"/>
      </w:pPr>
      <w:r>
        <w:t>Preparing Your Movie for Optimal Playback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Publishing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Working with Flash Player Settings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Publishing HTML for Flash Player Files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Using Alternate Image Formats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Using Version Detection</w:t>
      </w:r>
    </w:p>
    <w:p w:rsidR="003547E0" w:rsidRDefault="003547E0" w:rsidP="00D423CD">
      <w:pPr>
        <w:pStyle w:val="RMCFormBody"/>
        <w:numPr>
          <w:ilvl w:val="0"/>
          <w:numId w:val="31"/>
        </w:numPr>
        <w:ind w:left="720"/>
      </w:pPr>
      <w:r>
        <w:t>Printing From Flash</w:t>
      </w: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Default="00062CBA" w:rsidP="00062CBA">
      <w:pPr>
        <w:ind w:firstLine="720"/>
        <w:rPr>
          <w:rFonts w:ascii="Century Gothic" w:hAnsi="Century Gothic"/>
          <w:sz w:val="16"/>
          <w:szCs w:val="16"/>
        </w:rPr>
      </w:pPr>
    </w:p>
    <w:p w:rsidR="006428CD" w:rsidRDefault="006428CD">
      <w:p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br w:type="page"/>
      </w:r>
    </w:p>
    <w:p w:rsidR="00062CBA" w:rsidRDefault="006428CD" w:rsidP="006428CD">
      <w:pPr>
        <w:pStyle w:val="RMCHeading"/>
      </w:pPr>
      <w:r w:rsidRPr="006428CD">
        <w:t>NOTES</w:t>
      </w:r>
    </w:p>
    <w:p w:rsidR="006428CD" w:rsidRDefault="006428CD" w:rsidP="006428CD">
      <w:pPr>
        <w:pStyle w:val="RMCHeading"/>
      </w:pPr>
    </w:p>
    <w:p w:rsidR="006428CD" w:rsidRPr="006428CD" w:rsidRDefault="006428CD" w:rsidP="006428CD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</w:t>
      </w:r>
    </w:p>
    <w:p w:rsidR="006428CD" w:rsidRPr="006428CD" w:rsidRDefault="006428CD" w:rsidP="006428CD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</w:t>
      </w:r>
    </w:p>
    <w:sectPr w:rsidR="006428CD" w:rsidRPr="006428CD" w:rsidSect="00D3198C">
      <w:headerReference w:type="default" r:id="rId20"/>
      <w:footerReference w:type="even" r:id="rId21"/>
      <w:footerReference w:type="default" r:id="rId22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945" w:rsidRDefault="00BC1945">
      <w:r>
        <w:separator/>
      </w:r>
    </w:p>
  </w:endnote>
  <w:endnote w:type="continuationSeparator" w:id="1">
    <w:p w:rsidR="00BC1945" w:rsidRDefault="00BC1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3F5238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  <w:t xml:space="preserve">Page </w:t>
    </w:r>
    <w:r w:rsidR="003F5238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3F5238" w:rsidRPr="001D7055">
      <w:rPr>
        <w:rFonts w:ascii="Century Gothic" w:hAnsi="Century Gothic"/>
        <w:sz w:val="20"/>
        <w:szCs w:val="20"/>
      </w:rPr>
      <w:fldChar w:fldCharType="separate"/>
    </w:r>
    <w:r w:rsidR="00AC6593">
      <w:rPr>
        <w:rFonts w:ascii="Century Gothic" w:hAnsi="Century Gothic"/>
        <w:noProof/>
        <w:sz w:val="20"/>
        <w:szCs w:val="20"/>
      </w:rPr>
      <w:t>8</w:t>
    </w:r>
    <w:r w:rsidR="003F5238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945" w:rsidRDefault="00BC1945">
      <w:r>
        <w:separator/>
      </w:r>
    </w:p>
  </w:footnote>
  <w:footnote w:type="continuationSeparator" w:id="1">
    <w:p w:rsidR="00BC1945" w:rsidRDefault="00BC1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  <w:r w:rsidR="006428CD">
      <w:rPr>
        <w:rFonts w:ascii="Century Gothic" w:hAnsi="Century Gothic"/>
        <w:sz w:val="20"/>
        <w:szCs w:val="20"/>
      </w:rPr>
      <w:t>Samuel Asher Rivello</w:t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B4626"/>
    <w:multiLevelType w:val="hybridMultilevel"/>
    <w:tmpl w:val="CB922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8"/>
  </w:num>
  <w:num w:numId="8">
    <w:abstractNumId w:val="16"/>
  </w:num>
  <w:num w:numId="9">
    <w:abstractNumId w:val="26"/>
  </w:num>
  <w:num w:numId="10">
    <w:abstractNumId w:val="29"/>
  </w:num>
  <w:num w:numId="11">
    <w:abstractNumId w:val="24"/>
  </w:num>
  <w:num w:numId="12">
    <w:abstractNumId w:val="12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30"/>
  </w:num>
  <w:num w:numId="18">
    <w:abstractNumId w:val="1"/>
  </w:num>
  <w:num w:numId="19">
    <w:abstractNumId w:val="6"/>
  </w:num>
  <w:num w:numId="20">
    <w:abstractNumId w:val="3"/>
  </w:num>
  <w:num w:numId="21">
    <w:abstractNumId w:val="32"/>
  </w:num>
  <w:num w:numId="22">
    <w:abstractNumId w:val="23"/>
  </w:num>
  <w:num w:numId="23">
    <w:abstractNumId w:val="31"/>
  </w:num>
  <w:num w:numId="24">
    <w:abstractNumId w:val="21"/>
  </w:num>
  <w:num w:numId="25">
    <w:abstractNumId w:val="10"/>
  </w:num>
  <w:num w:numId="26">
    <w:abstractNumId w:val="7"/>
  </w:num>
  <w:num w:numId="27">
    <w:abstractNumId w:val="20"/>
  </w:num>
  <w:num w:numId="28">
    <w:abstractNumId w:val="33"/>
  </w:num>
  <w:num w:numId="29">
    <w:abstractNumId w:val="13"/>
  </w:num>
  <w:num w:numId="30">
    <w:abstractNumId w:val="25"/>
  </w:num>
  <w:num w:numId="31">
    <w:abstractNumId w:val="14"/>
  </w:num>
  <w:num w:numId="32">
    <w:abstractNumId w:val="27"/>
  </w:num>
  <w:num w:numId="33">
    <w:abstractNumId w:val="18"/>
  </w:num>
  <w:num w:numId="34">
    <w:abstractNumId w:val="15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C46613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C46613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inoblacksheep.com/flash/wireframe" TargetMode="External"/><Relationship Id="rId13" Type="http://schemas.openxmlformats.org/officeDocument/2006/relationships/hyperlink" Target="http://www.nike.com/nikeair/us/" TargetMode="External"/><Relationship Id="rId18" Type="http://schemas.openxmlformats.org/officeDocument/2006/relationships/hyperlink" Target="http://www.anavision.ne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mtv.com/" TargetMode="External"/><Relationship Id="rId17" Type="http://schemas.openxmlformats.org/officeDocument/2006/relationships/hyperlink" Target="http://incubator.quasimondo.com/flash/flickeu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elarcade.com/laserenvy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iteycastle.com/theYuyu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ngryalien.com/" TargetMode="External"/><Relationship Id="rId19" Type="http://schemas.openxmlformats.org/officeDocument/2006/relationships/hyperlink" Target="http://incomplet.gskinn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ndora.com/" TargetMode="External"/><Relationship Id="rId14" Type="http://schemas.openxmlformats.org/officeDocument/2006/relationships/hyperlink" Target="http://labs.bigspaceship.com/blog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9818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5</cp:revision>
  <dcterms:created xsi:type="dcterms:W3CDTF">2008-05-26T02:57:00Z</dcterms:created>
  <dcterms:modified xsi:type="dcterms:W3CDTF">2008-05-27T05:53:00Z</dcterms:modified>
</cp:coreProperties>
</file>