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highlight w:val="none"/>
        </w:rPr>
      </w:pPr>
      <w:r/>
      <w:r>
        <w:rPr>
          <w:sz w:val="22"/>
          <w:szCs w:val="22"/>
        </w:rPr>
        <mc:AlternateContent>
          <mc:Choice Requires="wpg">
            <w:drawing>
              <wp:inline xmlns:wp="http://schemas.openxmlformats.org/drawingml/2006/wordprocessingDrawing" distT="0" distB="0" distL="0" distR="0">
                <wp:extent cx="2000250" cy="971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271501148" name="image1.png"/>
                        <pic:cNvPicPr/>
                        <pic:nvPr/>
                      </pic:nvPicPr>
                      <pic:blipFill rotWithShape="1">
                        <a:blip r:embed="rId10"/>
                        <a:stretch/>
                      </pic:blipFill>
                      <pic:spPr bwMode="auto">
                        <a:xfrm rot="0" flipH="0" flipV="0">
                          <a:off x="0" y="0"/>
                          <a:ext cx="2000250" cy="9715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50pt;height:76.50pt;mso-wrap-distance-left:0.00pt;mso-wrap-distance-top:0.00pt;mso-wrap-distance-right:0.00pt;mso-wrap-distance-bottom:0.00pt;rotation:0;z-index:1;">
                <v:imagedata r:id="rId10" o:title=""/>
                <o:lock v:ext="edit" rotation="t"/>
              </v:shape>
            </w:pict>
          </mc:Fallback>
        </mc:AlternateContent>
      </w:r>
      <w:r/>
      <w:r/>
      <w:r/>
    </w:p>
    <w:p w14:paraId="490E4F0F">
      <w:pPr>
        <w:pBdr/>
        <w:spacing w:after="240" w:line="240" w:lineRule="auto"/>
        <w:ind/>
        <w:jc w:val="center"/>
        <w:rPr>
          <w:b/>
          <w:bCs/>
          <w:sz w:val="22"/>
          <w:szCs w:val="22"/>
          <w:highlight w:val="none"/>
        </w:rPr>
      </w:pPr>
      <w:r>
        <w:rPr>
          <w:b/>
          <w:bCs/>
          <w:sz w:val="22"/>
          <w:szCs w:val="22"/>
          <w:lang w:val="es-CO"/>
        </w:rPr>
      </w:r>
      <w:r>
        <w:rPr>
          <w:b/>
          <w:bCs/>
        </w:rPr>
        <w:t xml:space="preserve">Taller de Laboratorio N.º </w:t>
      </w:r>
      <w:r>
        <w:rPr>
          <w:b/>
          <w:bCs/>
          <w:lang w:val="es-CO"/>
        </w:rPr>
        <w:t xml:space="preserve">3</w:t>
      </w:r>
      <w:r>
        <w:rPr>
          <w:b/>
          <w:bCs/>
        </w:rPr>
        <w:t xml:space="preserve">: </w:t>
      </w:r>
      <w:r>
        <w:rPr>
          <w:b/>
          <w:bCs/>
          <w:lang w:val="es-CO"/>
        </w:rPr>
        <w:t xml:space="preserve">Procesamiento Asíncrono de Eventos: API, base de datos, y cola de mensajes</w:t>
      </w:r>
      <w:r>
        <w:rPr>
          <w:b/>
          <w:bCs/>
          <w:sz w:val="22"/>
          <w:szCs w:val="22"/>
          <w:highlight w:val="none"/>
        </w:rPr>
      </w:r>
    </w:p>
    <w:p w14:paraId="7FD60667">
      <w:pPr>
        <w:pBdr/>
        <w:spacing/>
        <w:ind w:firstLine="720"/>
        <w:jc w:val="center"/>
        <w:rPr>
          <w:b/>
          <w:bCs/>
          <w:sz w:val="22"/>
          <w:szCs w:val="22"/>
        </w:rPr>
      </w:pPr>
      <w:r>
        <w:rPr>
          <w:b/>
          <w:bCs/>
          <w:sz w:val="22"/>
          <w:szCs w:val="22"/>
        </w:rPr>
      </w:r>
      <w:r>
        <w:rPr>
          <w:b/>
          <w:bCs/>
          <w:sz w:val="22"/>
          <w:szCs w:val="22"/>
        </w:rPr>
      </w:r>
      <w:r>
        <w:rPr>
          <w:b/>
          <w:bCs/>
          <w:sz w:val="22"/>
          <w:szCs w:val="22"/>
        </w:rPr>
      </w:r>
    </w:p>
    <w:p w14:paraId="04B70A64">
      <w:pPr>
        <w:pBdr/>
        <w:spacing/>
        <w:ind/>
        <w:rPr>
          <w:b/>
          <w:bCs/>
          <w:sz w:val="22"/>
          <w:szCs w:val="22"/>
        </w:rPr>
      </w:pPr>
      <w:r>
        <w:rPr>
          <w:b/>
          <w:bCs/>
          <w:sz w:val="22"/>
          <w:szCs w:val="22"/>
        </w:rPr>
      </w:r>
      <w:r>
        <w:rPr>
          <w:b/>
          <w:bCs/>
          <w:sz w:val="22"/>
          <w:szCs w:val="22"/>
        </w:rPr>
      </w:r>
      <w:r>
        <w:rPr>
          <w:b/>
          <w:bCs/>
          <w:sz w:val="22"/>
          <w:szCs w:val="22"/>
        </w:rPr>
      </w:r>
    </w:p>
    <w:p w14:paraId="1B0845C0">
      <w:pPr>
        <w:pBdr/>
        <w:spacing/>
        <w:ind/>
        <w:rPr>
          <w:b/>
          <w:bCs/>
          <w:sz w:val="22"/>
          <w:szCs w:val="22"/>
        </w:rPr>
      </w:pPr>
      <w:r>
        <w:rPr>
          <w:b/>
          <w:bCs/>
          <w:sz w:val="22"/>
          <w:szCs w:val="22"/>
        </w:rPr>
      </w:r>
      <w:r>
        <w:rPr>
          <w:b/>
          <w:bCs/>
          <w:sz w:val="22"/>
          <w:szCs w:val="22"/>
        </w:rPr>
      </w:r>
      <w:r>
        <w:rPr>
          <w:b/>
          <w:bCs/>
          <w:sz w:val="22"/>
          <w:szCs w:val="22"/>
        </w:rPr>
      </w:r>
    </w:p>
    <w:p w14:paraId="4603BBB3">
      <w:pPr>
        <w:pBdr/>
        <w:spacing/>
        <w:ind/>
        <w:rPr>
          <w:b/>
          <w:bCs/>
          <w:sz w:val="22"/>
          <w:szCs w:val="22"/>
        </w:rPr>
      </w:pPr>
      <w:r>
        <w:rPr>
          <w:b/>
          <w:bCs/>
          <w:sz w:val="22"/>
          <w:szCs w:val="22"/>
        </w:rPr>
      </w:r>
      <w:r>
        <w:rPr>
          <w:b/>
          <w:bCs/>
          <w:sz w:val="22"/>
          <w:szCs w:val="22"/>
        </w:rPr>
      </w:r>
      <w:r>
        <w:rPr>
          <w:b/>
          <w:bCs/>
          <w:sz w:val="22"/>
          <w:szCs w:val="22"/>
        </w:rPr>
      </w:r>
    </w:p>
    <w:p w14:paraId="27E2D9F5">
      <w:pPr>
        <w:pBdr/>
        <w:spacing/>
        <w:ind/>
        <w:jc w:val="center"/>
        <w:rPr>
          <w:b/>
          <w:bCs/>
          <w:sz w:val="22"/>
          <w:szCs w:val="22"/>
        </w:rPr>
      </w:pPr>
      <w:r>
        <w:rPr>
          <w:b/>
          <w:bCs/>
          <w:sz w:val="22"/>
          <w:szCs w:val="22"/>
          <w:lang w:eastAsia="es-CO"/>
        </w:rPr>
        <w:t xml:space="preserve">Autor:</w:t>
      </w:r>
      <w:r>
        <w:rPr>
          <w:b/>
          <w:bCs/>
          <w:sz w:val="22"/>
          <w:szCs w:val="22"/>
          <w:lang w:eastAsia="es-CO"/>
        </w:rPr>
        <w:br/>
      </w:r>
      <w:r>
        <w:rPr>
          <w:b/>
          <w:bCs/>
          <w:sz w:val="22"/>
          <w:szCs w:val="22"/>
          <w:lang w:eastAsia="es-CO"/>
        </w:rPr>
        <w:t xml:space="preserve">Andres Ricardo Rodriguez</w:t>
      </w:r>
      <w:r>
        <w:rPr>
          <w:b/>
          <w:bCs/>
          <w:sz w:val="22"/>
          <w:szCs w:val="22"/>
          <w:lang w:eastAsia="es-CO"/>
        </w:rPr>
        <w:br/>
      </w:r>
      <w:r>
        <w:rPr>
          <w:b/>
          <w:bCs/>
          <w:sz w:val="22"/>
          <w:szCs w:val="22"/>
        </w:rPr>
      </w:r>
      <w:r>
        <w:rPr>
          <w:b/>
          <w:bCs/>
          <w:sz w:val="22"/>
          <w:szCs w:val="22"/>
        </w:rPr>
      </w:r>
    </w:p>
    <w:p w14:paraId="2413948B">
      <w:pPr>
        <w:pBdr/>
        <w:spacing/>
        <w:ind/>
        <w:rPr>
          <w:b/>
          <w:bCs/>
          <w:sz w:val="22"/>
          <w:szCs w:val="22"/>
        </w:rPr>
      </w:pPr>
      <w:r>
        <w:rPr>
          <w:b/>
          <w:bCs/>
          <w:sz w:val="22"/>
          <w:szCs w:val="22"/>
        </w:rPr>
      </w:r>
      <w:r>
        <w:rPr>
          <w:b/>
          <w:bCs/>
          <w:sz w:val="22"/>
          <w:szCs w:val="22"/>
        </w:rPr>
      </w:r>
      <w:r>
        <w:rPr>
          <w:b/>
          <w:bCs/>
          <w:sz w:val="22"/>
          <w:szCs w:val="22"/>
        </w:rPr>
      </w:r>
    </w:p>
    <w:p w14:paraId="69375AD5">
      <w:pPr>
        <w:pBdr/>
        <w:spacing/>
        <w:ind/>
        <w:rPr>
          <w:b/>
          <w:bCs/>
          <w:sz w:val="22"/>
          <w:szCs w:val="22"/>
        </w:rPr>
      </w:pPr>
      <w:r>
        <w:rPr>
          <w:b/>
          <w:bCs/>
          <w:sz w:val="22"/>
          <w:szCs w:val="22"/>
        </w:rPr>
      </w:r>
      <w:r>
        <w:rPr>
          <w:b/>
          <w:bCs/>
          <w:sz w:val="22"/>
          <w:szCs w:val="22"/>
        </w:rPr>
      </w:r>
      <w:r>
        <w:rPr>
          <w:b/>
          <w:bCs/>
          <w:sz w:val="22"/>
          <w:szCs w:val="22"/>
        </w:rPr>
      </w:r>
    </w:p>
    <w:p w14:paraId="7656AE76">
      <w:pPr>
        <w:pBdr/>
        <w:spacing/>
        <w:ind/>
        <w:rPr>
          <w:b/>
          <w:bCs/>
          <w:sz w:val="22"/>
          <w:szCs w:val="22"/>
        </w:rPr>
      </w:pPr>
      <w:r>
        <w:rPr>
          <w:b/>
          <w:bCs/>
          <w:sz w:val="22"/>
          <w:szCs w:val="22"/>
        </w:rPr>
      </w:r>
      <w:r>
        <w:rPr>
          <w:b/>
          <w:bCs/>
          <w:sz w:val="22"/>
          <w:szCs w:val="22"/>
        </w:rPr>
      </w:r>
      <w:r>
        <w:rPr>
          <w:b/>
          <w:bCs/>
          <w:sz w:val="22"/>
          <w:szCs w:val="22"/>
        </w:rPr>
      </w:r>
    </w:p>
    <w:p w14:paraId="4658FDB2">
      <w:pPr>
        <w:pBdr/>
        <w:spacing w:line="300" w:lineRule="auto"/>
        <w:ind/>
        <w:jc w:val="center"/>
        <w:rPr>
          <w:b/>
          <w:bCs/>
          <w:sz w:val="22"/>
          <w:szCs w:val="22"/>
        </w:rPr>
      </w:pPr>
      <w:r>
        <w:rPr>
          <w:b/>
          <w:bCs/>
          <w:sz w:val="22"/>
          <w:szCs w:val="22"/>
        </w:rPr>
        <w:t xml:space="preserve">Fundación Escuela Tecnológica de Neiva “FET” Jesus Oviedo Pérez </w:t>
      </w:r>
      <w:r>
        <w:rPr>
          <w:b/>
          <w:bCs/>
          <w:sz w:val="22"/>
          <w:szCs w:val="22"/>
        </w:rPr>
      </w:r>
      <w:r>
        <w:rPr>
          <w:b/>
          <w:bCs/>
          <w:sz w:val="22"/>
          <w:szCs w:val="22"/>
        </w:rPr>
      </w:r>
    </w:p>
    <w:p w14:paraId="58F260D1">
      <w:pPr>
        <w:pBdr/>
        <w:spacing w:line="300" w:lineRule="auto"/>
        <w:ind/>
        <w:jc w:val="center"/>
        <w:rPr>
          <w:b/>
          <w:bCs/>
          <w:sz w:val="22"/>
          <w:szCs w:val="22"/>
        </w:rPr>
      </w:pPr>
      <w:r>
        <w:rPr>
          <w:b/>
          <w:bCs/>
          <w:sz w:val="22"/>
          <w:szCs w:val="22"/>
        </w:rPr>
      </w:r>
      <w:r>
        <w:rPr>
          <w:b/>
          <w:bCs/>
          <w:sz w:val="22"/>
          <w:szCs w:val="22"/>
        </w:rPr>
      </w:r>
      <w:r>
        <w:rPr>
          <w:b/>
          <w:bCs/>
          <w:sz w:val="22"/>
          <w:szCs w:val="22"/>
        </w:rPr>
      </w:r>
    </w:p>
    <w:p w14:paraId="43E77BBA">
      <w:pPr>
        <w:pBdr/>
        <w:spacing w:line="300" w:lineRule="auto"/>
        <w:ind/>
        <w:jc w:val="center"/>
        <w:rPr>
          <w:b/>
          <w:bCs/>
          <w:sz w:val="22"/>
          <w:szCs w:val="22"/>
        </w:rPr>
      </w:pPr>
      <w:r>
        <w:rPr>
          <w:b/>
          <w:bCs/>
          <w:sz w:val="22"/>
          <w:szCs w:val="22"/>
        </w:rPr>
      </w:r>
      <w:r>
        <w:rPr>
          <w:b/>
          <w:bCs/>
          <w:sz w:val="22"/>
          <w:szCs w:val="22"/>
        </w:rPr>
      </w:r>
      <w:r>
        <w:rPr>
          <w:b/>
          <w:bCs/>
          <w:sz w:val="22"/>
          <w:szCs w:val="22"/>
        </w:rPr>
      </w:r>
    </w:p>
    <w:p w14:paraId="22DE8F73">
      <w:pPr>
        <w:pBdr/>
        <w:spacing w:line="300" w:lineRule="auto"/>
        <w:ind/>
        <w:jc w:val="center"/>
        <w:rPr>
          <w:b/>
          <w:bCs/>
          <w:sz w:val="22"/>
          <w:szCs w:val="22"/>
        </w:rPr>
      </w:pPr>
      <w:r>
        <w:rPr>
          <w:b/>
          <w:bCs/>
          <w:sz w:val="22"/>
          <w:szCs w:val="22"/>
        </w:rPr>
      </w:r>
      <w:r>
        <w:rPr>
          <w:b/>
          <w:bCs/>
          <w:sz w:val="22"/>
          <w:szCs w:val="22"/>
        </w:rPr>
      </w:r>
      <w:r>
        <w:rPr>
          <w:b/>
          <w:bCs/>
          <w:sz w:val="22"/>
          <w:szCs w:val="22"/>
        </w:rPr>
      </w:r>
    </w:p>
    <w:p w14:paraId="0BE0B2D5">
      <w:pPr>
        <w:pBdr/>
        <w:spacing w:line="300" w:lineRule="auto"/>
        <w:ind/>
        <w:jc w:val="center"/>
        <w:rPr>
          <w:b/>
          <w:bCs/>
          <w:sz w:val="22"/>
          <w:szCs w:val="22"/>
        </w:rPr>
      </w:pPr>
      <w:r>
        <w:rPr>
          <w:b/>
          <w:bCs/>
          <w:sz w:val="22"/>
          <w:szCs w:val="22"/>
        </w:rPr>
      </w:r>
      <w:r>
        <w:rPr>
          <w:b/>
          <w:bCs/>
          <w:sz w:val="22"/>
          <w:szCs w:val="22"/>
        </w:rPr>
      </w:r>
      <w:r>
        <w:rPr>
          <w:b/>
          <w:bCs/>
          <w:sz w:val="22"/>
          <w:szCs w:val="22"/>
        </w:rPr>
      </w:r>
    </w:p>
    <w:p w14:paraId="61889691">
      <w:pPr>
        <w:pBdr/>
        <w:spacing w:line="300" w:lineRule="auto"/>
        <w:ind/>
        <w:jc w:val="center"/>
        <w:rPr>
          <w:b/>
          <w:bCs/>
          <w:sz w:val="22"/>
          <w:szCs w:val="22"/>
        </w:rPr>
      </w:pPr>
      <w:r>
        <w:rPr>
          <w:b/>
          <w:bCs/>
          <w:sz w:val="22"/>
          <w:szCs w:val="22"/>
        </w:rPr>
      </w:r>
      <w:r>
        <w:rPr>
          <w:b/>
          <w:bCs/>
          <w:sz w:val="22"/>
          <w:szCs w:val="22"/>
        </w:rPr>
      </w:r>
      <w:r>
        <w:rPr>
          <w:b/>
          <w:bCs/>
          <w:sz w:val="22"/>
          <w:szCs w:val="22"/>
        </w:rPr>
      </w:r>
    </w:p>
    <w:p w14:paraId="30A198B5">
      <w:pPr>
        <w:pBdr/>
        <w:spacing w:line="300" w:lineRule="auto"/>
        <w:ind/>
        <w:jc w:val="center"/>
        <w:rPr>
          <w:b/>
          <w:bCs/>
          <w:sz w:val="22"/>
          <w:szCs w:val="22"/>
        </w:rPr>
      </w:pPr>
      <w:r>
        <w:rPr>
          <w:b/>
          <w:bCs/>
          <w:sz w:val="22"/>
          <w:szCs w:val="22"/>
        </w:rPr>
        <w:t xml:space="preserve">Docente: </w:t>
      </w:r>
      <w:r>
        <w:rPr>
          <w:b/>
          <w:bCs/>
          <w:sz w:val="22"/>
          <w:szCs w:val="22"/>
          <w:lang w:val="es-CO"/>
        </w:rPr>
        <w:t xml:space="preserve">Juan Carlos Polanía Cortes</w:t>
      </w:r>
      <w:r>
        <w:rPr>
          <w:b/>
          <w:bCs/>
          <w:sz w:val="22"/>
          <w:szCs w:val="22"/>
        </w:rPr>
      </w:r>
      <w:r>
        <w:rPr>
          <w:b/>
          <w:bCs/>
          <w:sz w:val="22"/>
          <w:szCs w:val="22"/>
        </w:rPr>
      </w:r>
    </w:p>
    <w:p w14:paraId="33294CC4">
      <w:pPr>
        <w:pBdr/>
        <w:spacing w:line="300" w:lineRule="auto"/>
        <w:ind/>
        <w:jc w:val="center"/>
        <w:rPr>
          <w:b/>
          <w:bCs/>
          <w:sz w:val="22"/>
          <w:szCs w:val="22"/>
        </w:rPr>
      </w:pPr>
      <w:r>
        <w:rPr>
          <w:b/>
          <w:bCs/>
          <w:sz w:val="22"/>
          <w:szCs w:val="22"/>
        </w:rPr>
        <w:t xml:space="preserve">Ingeniería de Software – </w:t>
      </w:r>
      <w:r>
        <w:rPr>
          <w:b/>
          <w:bCs/>
          <w:sz w:val="22"/>
          <w:szCs w:val="22"/>
          <w:lang w:val="es-CO"/>
        </w:rPr>
        <w:t xml:space="preserve">Optativa IV</w:t>
      </w:r>
      <w:r>
        <w:rPr>
          <w:b/>
          <w:bCs/>
          <w:sz w:val="22"/>
          <w:szCs w:val="22"/>
        </w:rPr>
      </w:r>
      <w:r>
        <w:rPr>
          <w:b/>
          <w:bCs/>
          <w:sz w:val="22"/>
          <w:szCs w:val="22"/>
        </w:rPr>
      </w:r>
    </w:p>
    <w:p w14:paraId="639BB9C0">
      <w:pPr>
        <w:pBdr/>
        <w:spacing w:line="300" w:lineRule="auto"/>
        <w:ind/>
        <w:rPr>
          <w:b/>
          <w:bCs/>
          <w:sz w:val="22"/>
          <w:szCs w:val="22"/>
        </w:rPr>
      </w:pPr>
      <w:r>
        <w:rPr>
          <w:b/>
          <w:bCs/>
          <w:sz w:val="22"/>
          <w:szCs w:val="22"/>
        </w:rPr>
      </w:r>
      <w:r>
        <w:rPr>
          <w:b/>
          <w:bCs/>
          <w:sz w:val="22"/>
          <w:szCs w:val="22"/>
        </w:rPr>
      </w:r>
      <w:r>
        <w:rPr>
          <w:b/>
          <w:bCs/>
          <w:sz w:val="22"/>
          <w:szCs w:val="22"/>
        </w:rPr>
      </w:r>
    </w:p>
    <w:p w14:paraId="4F17FD3F">
      <w:pPr>
        <w:pBdr/>
        <w:spacing w:line="300" w:lineRule="auto"/>
        <w:ind/>
        <w:jc w:val="center"/>
        <w:rPr>
          <w:b/>
          <w:bCs/>
          <w:sz w:val="22"/>
          <w:szCs w:val="22"/>
        </w:rPr>
      </w:pPr>
      <w:r>
        <w:rPr>
          <w:b/>
          <w:bCs/>
          <w:sz w:val="22"/>
          <w:szCs w:val="22"/>
        </w:rPr>
      </w:r>
      <w:r>
        <w:rPr>
          <w:b/>
          <w:bCs/>
          <w:sz w:val="22"/>
          <w:szCs w:val="22"/>
        </w:rPr>
      </w:r>
      <w:r>
        <w:rPr>
          <w:b/>
          <w:bCs/>
          <w:sz w:val="22"/>
          <w:szCs w:val="22"/>
        </w:rPr>
      </w:r>
    </w:p>
    <w:p w14:paraId="6BC60B8E">
      <w:pPr>
        <w:pBdr/>
        <w:spacing w:line="300" w:lineRule="auto"/>
        <w:ind/>
        <w:jc w:val="left"/>
        <w:rPr>
          <w:b/>
          <w:bCs/>
          <w:sz w:val="22"/>
          <w:szCs w:val="22"/>
        </w:rPr>
      </w:pPr>
      <w:r>
        <w:rPr>
          <w:b/>
          <w:bCs/>
          <w:sz w:val="22"/>
          <w:szCs w:val="22"/>
          <w:lang w:val="es-CO"/>
        </w:rPr>
      </w:r>
      <w:r>
        <w:rPr>
          <w:b/>
          <w:bCs/>
          <w:sz w:val="22"/>
          <w:szCs w:val="22"/>
        </w:rPr>
      </w:r>
      <w:r>
        <w:rPr>
          <w:b/>
          <w:bCs/>
          <w:sz w:val="22"/>
          <w:szCs w:val="22"/>
        </w:rPr>
      </w:r>
    </w:p>
    <w:p w14:paraId="3D1E2433">
      <w:pPr>
        <w:pBdr/>
        <w:spacing w:line="300" w:lineRule="auto"/>
        <w:ind/>
        <w:jc w:val="center"/>
        <w:rPr>
          <w:b/>
          <w:bCs/>
          <w:sz w:val="22"/>
          <w:szCs w:val="22"/>
        </w:rPr>
      </w:pPr>
      <w:r>
        <w:rPr>
          <w:b/>
          <w:bCs/>
          <w:sz w:val="22"/>
          <w:szCs w:val="22"/>
        </w:rPr>
      </w:r>
      <w:r>
        <w:rPr>
          <w:b/>
          <w:bCs/>
          <w:sz w:val="22"/>
          <w:szCs w:val="22"/>
        </w:rPr>
      </w:r>
      <w:r>
        <w:rPr>
          <w:b/>
          <w:bCs/>
          <w:sz w:val="22"/>
          <w:szCs w:val="22"/>
        </w:rPr>
      </w:r>
    </w:p>
    <w:p w14:paraId="5935661F">
      <w:pPr>
        <w:pBdr/>
        <w:spacing w:line="300" w:lineRule="auto"/>
        <w:ind/>
        <w:rPr>
          <w:b/>
          <w:bCs/>
          <w:sz w:val="22"/>
          <w:szCs w:val="22"/>
        </w:rPr>
      </w:pPr>
      <w:r>
        <w:rPr>
          <w:b/>
          <w:bCs/>
          <w:sz w:val="22"/>
          <w:szCs w:val="22"/>
        </w:rPr>
      </w:r>
      <w:r>
        <w:rPr>
          <w:b/>
          <w:bCs/>
          <w:sz w:val="22"/>
          <w:szCs w:val="22"/>
        </w:rPr>
      </w:r>
      <w:r>
        <w:rPr>
          <w:b/>
          <w:bCs/>
          <w:sz w:val="22"/>
          <w:szCs w:val="22"/>
        </w:rPr>
      </w:r>
    </w:p>
    <w:p w14:paraId="78F4B539">
      <w:pPr>
        <w:pBdr/>
        <w:spacing w:line="300" w:lineRule="auto"/>
        <w:ind/>
        <w:jc w:val="center"/>
        <w:rPr>
          <w:b/>
          <w:bCs/>
          <w:sz w:val="22"/>
          <w:szCs w:val="22"/>
          <w:highlight w:val="none"/>
        </w:rPr>
      </w:pPr>
      <w:r>
        <w:rPr>
          <w:b/>
          <w:bCs/>
          <w:sz w:val="22"/>
          <w:szCs w:val="22"/>
        </w:rPr>
        <w:t xml:space="preserve">2026</w:t>
      </w:r>
      <w:r>
        <w:rPr>
          <w:b/>
          <w:bCs/>
          <w:sz w:val="22"/>
          <w:szCs w:val="22"/>
          <w:highlight w:val="none"/>
        </w:rPr>
      </w:r>
    </w:p>
    <w:p w14:paraId="0F05DB0F">
      <w:pPr>
        <w:pBdr/>
        <w:spacing w:line="300" w:lineRule="auto"/>
        <w:ind/>
        <w:jc w:val="left"/>
        <w:rPr>
          <w:b/>
          <w:bCs/>
          <w:sz w:val="22"/>
          <w:szCs w:val="22"/>
          <w:highlight w:val="none"/>
        </w:rPr>
      </w:pPr>
      <w:r>
        <w:rPr>
          <w:b/>
          <w:bCs/>
          <w:sz w:val="22"/>
          <w:szCs w:val="22"/>
          <w:highlight w:val="none"/>
          <w:lang w:val="es-CO"/>
        </w:rPr>
        <w:t xml:space="preserve">Tabla de Contenido</w:t>
      </w:r>
      <w:r>
        <w:rPr>
          <w:b/>
          <w:bCs/>
          <w:sz w:val="22"/>
          <w:szCs w:val="22"/>
          <w:highlight w:val="none"/>
        </w:rPr>
      </w:r>
      <w:r>
        <w:rPr>
          <w:b/>
          <w:bCs/>
          <w:sz w:val="22"/>
          <w:szCs w:val="22"/>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530B2B46">
          <w:pPr>
            <w:pStyle w:val="189"/>
            <w:pBdr/>
            <w:tabs>
              <w:tab w:val="right" w:leader="dot" w:pos="9071"/>
            </w:tabs>
            <w:spacing/>
            <w:ind/>
            <w:rPr>
              <w:highlight w:val="none"/>
            </w:rPr>
          </w:pPr>
          <w:r>
            <w:rPr>
              <w:highlight w:val="none"/>
            </w:rPr>
          </w:r>
          <w:r>
            <w:fldChar w:fldCharType="begin"/>
          </w:r>
          <w:r>
            <w:instrText xml:space="preserve">TOC \o "1-9" \h </w:instrText>
          </w:r>
          <w:r>
            <w:fldChar w:fldCharType="separate"/>
          </w:r>
          <w:r>
            <w:rPr>
              <w:highlight w:val="none"/>
            </w:rPr>
          </w:r>
          <w:hyperlink w:tooltip="#_Toc3" w:anchor="_Toc3" w:history="1">
            <w:r>
              <w:rPr>
                <w:rStyle w:val="187"/>
              </w:rPr>
            </w:r>
            <w:r>
              <w:rPr>
                <w:rStyle w:val="187"/>
              </w:rPr>
              <w:t xml:space="preserve">1. Introducción</w:t>
            </w:r>
            <w:r>
              <w:rPr>
                <w:rStyle w:val="187"/>
                <w:rFonts w:ascii="Arial" w:hAnsi="Arial" w:cs="Arial"/>
                <w:highlight w:val="none"/>
              </w:rPr>
            </w:r>
            <w:r>
              <w:tab/>
            </w:r>
            <w:r>
              <w:fldChar w:fldCharType="begin"/>
              <w:instrText xml:space="preserve">PAGEREF _Toc3 \h</w:instrText>
              <w:fldChar w:fldCharType="separate"/>
              <w:t xml:space="preserve">3</w:t>
              <w:fldChar w:fldCharType="end"/>
            </w:r>
          </w:hyperlink>
          <w:r>
            <w:rPr>
              <w:highlight w:val="none"/>
            </w:rPr>
          </w:r>
        </w:p>
        <w:p w14:paraId="5C44C061">
          <w:pPr>
            <w:pStyle w:val="189"/>
            <w:pBdr/>
            <w:tabs>
              <w:tab w:val="right" w:leader="dot" w:pos="9071"/>
            </w:tabs>
            <w:spacing/>
            <w:ind/>
            <w:rPr>
              <w:highlight w:val="none"/>
            </w:rPr>
          </w:pPr>
          <w:hyperlink w:tooltip="#_Toc4" w:anchor="_Toc4" w:history="1">
            <w:r>
              <w:rPr>
                <w:rStyle w:val="187"/>
              </w:rPr>
            </w:r>
            <w:r>
              <w:rPr>
                <w:rStyle w:val="187"/>
                <w:highlight w:val="none"/>
                <w:lang w:val="es-CO"/>
              </w:rPr>
              <w:t xml:space="preserve">2. Objetivos</w:t>
            </w:r>
            <w:r>
              <w:rPr>
                <w:rStyle w:val="187"/>
                <w:highlight w:val="none"/>
              </w:rPr>
            </w:r>
            <w:r>
              <w:tab/>
            </w:r>
            <w:r>
              <w:fldChar w:fldCharType="begin"/>
              <w:instrText xml:space="preserve">PAGEREF _Toc4 \h</w:instrText>
              <w:fldChar w:fldCharType="separate"/>
              <w:t xml:space="preserve">3</w:t>
              <w:fldChar w:fldCharType="end"/>
            </w:r>
          </w:hyperlink>
          <w:r>
            <w:rPr>
              <w:highlight w:val="none"/>
            </w:rPr>
          </w:r>
        </w:p>
        <w:p w14:paraId="0E260702">
          <w:pPr>
            <w:pStyle w:val="190"/>
            <w:pBdr/>
            <w:tabs>
              <w:tab w:val="right" w:leader="dot" w:pos="9071"/>
            </w:tabs>
            <w:spacing/>
            <w:ind/>
            <w:rPr>
              <w:highlight w:val="none"/>
            </w:rPr>
          </w:pPr>
          <w:hyperlink w:tooltip="#_Toc5" w:anchor="_Toc5" w:history="1">
            <w:r>
              <w:rPr>
                <w:rStyle w:val="187"/>
              </w:rPr>
            </w:r>
            <w:r>
              <w:rPr>
                <w:rStyle w:val="187"/>
                <w:highlight w:val="none"/>
                <w:lang w:val="es-CO"/>
              </w:rPr>
              <w:t xml:space="preserve">2.1. Objetivo General</w:t>
            </w:r>
            <w:r>
              <w:rPr>
                <w:rStyle w:val="187"/>
                <w:highlight w:val="none"/>
                <w:lang w:val="es-CO"/>
              </w:rPr>
            </w:r>
            <w:r>
              <w:tab/>
            </w:r>
            <w:r>
              <w:fldChar w:fldCharType="begin"/>
              <w:instrText xml:space="preserve">PAGEREF _Toc5 \h</w:instrText>
              <w:fldChar w:fldCharType="separate"/>
              <w:t xml:space="preserve">3</w:t>
              <w:fldChar w:fldCharType="end"/>
            </w:r>
          </w:hyperlink>
          <w:r>
            <w:rPr>
              <w:highlight w:val="none"/>
              <w:lang w:val="es-CO"/>
            </w:rPr>
          </w:r>
        </w:p>
        <w:p w14:paraId="41403426">
          <w:pPr>
            <w:pStyle w:val="190"/>
            <w:pBdr/>
            <w:tabs>
              <w:tab w:val="right" w:leader="dot" w:pos="9071"/>
            </w:tabs>
            <w:spacing/>
            <w:ind/>
            <w:rPr>
              <w:highlight w:val="none"/>
            </w:rPr>
          </w:pPr>
          <w:hyperlink w:tooltip="#_Toc6" w:anchor="_Toc6" w:history="1">
            <w:r>
              <w:rPr>
                <w:rStyle w:val="187"/>
              </w:rPr>
            </w:r>
            <w:r>
              <w:rPr>
                <w:rStyle w:val="187"/>
                <w:highlight w:val="none"/>
                <w:lang w:val="es-CO" w:bidi="es-CO"/>
              </w:rPr>
              <w:t xml:space="preserve">2.2. Objetivos Específicos</w:t>
            </w:r>
            <w:r>
              <w:rPr>
                <w:rStyle w:val="187"/>
                <w:highlight w:val="none"/>
                <w:lang w:val="es-CO"/>
              </w:rPr>
            </w:r>
            <w:r>
              <w:tab/>
            </w:r>
            <w:r>
              <w:fldChar w:fldCharType="begin"/>
              <w:instrText xml:space="preserve">PAGEREF _Toc6 \h</w:instrText>
              <w:fldChar w:fldCharType="separate"/>
              <w:t xml:space="preserve">3</w:t>
              <w:fldChar w:fldCharType="end"/>
            </w:r>
          </w:hyperlink>
          <w:r>
            <w:rPr>
              <w:highlight w:val="none"/>
              <w:lang w:val="es-CO"/>
            </w:rPr>
          </w:r>
        </w:p>
        <w:p w14:paraId="4621CA12">
          <w:pPr>
            <w:pStyle w:val="189"/>
            <w:pBdr/>
            <w:tabs>
              <w:tab w:val="right" w:leader="dot" w:pos="9071"/>
            </w:tabs>
            <w:spacing/>
            <w:ind/>
            <w:rPr>
              <w:rFonts w:ascii="Times New Roman" w:hAnsi="Times New Roman" w:eastAsia="Times New Roman" w:cs="Times New Roman"/>
            </w:rPr>
          </w:pPr>
          <w:hyperlink w:tooltip="#_Toc7" w:anchor="_Toc7" w:history="1">
            <w:r>
              <w:rPr>
                <w:rStyle w:val="187"/>
              </w:rPr>
            </w:r>
            <w:r>
              <w:rPr>
                <w:rStyle w:val="187"/>
                <w:highlight w:val="none"/>
                <w:lang w:val="es-CO"/>
              </w:rPr>
              <w:t xml:space="preserve">3. Instructivo de Reproducción</w:t>
            </w:r>
            <w:r>
              <w:rPr>
                <w:rStyle w:val="187"/>
                <w:rFonts w:ascii="Times New Roman" w:hAnsi="Times New Roman" w:eastAsia="Times New Roman" w:cs="Times New Roman"/>
              </w:rPr>
            </w:r>
            <w:r>
              <w:tab/>
            </w:r>
            <w:r>
              <w:fldChar w:fldCharType="begin"/>
              <w:instrText xml:space="preserve">PAGEREF _Toc7 \h</w:instrText>
              <w:fldChar w:fldCharType="separate"/>
              <w:t xml:space="preserve">4</w:t>
              <w:fldChar w:fldCharType="end"/>
            </w:r>
          </w:hyperlink>
          <w:r>
            <w:rPr>
              <w:rFonts w:ascii="Times New Roman" w:hAnsi="Times New Roman" w:eastAsia="Times New Roman" w:cs="Times New Roman"/>
            </w:rPr>
          </w:r>
        </w:p>
        <w:p w14:paraId="2E286552">
          <w:pPr>
            <w:pStyle w:val="189"/>
            <w:pBdr/>
            <w:tabs>
              <w:tab w:val="right" w:leader="dot" w:pos="9071"/>
            </w:tabs>
            <w:spacing/>
            <w:ind/>
            <w:rPr/>
          </w:pPr>
          <w:hyperlink w:tooltip="#_Toc8" w:anchor="_Toc8" w:history="1">
            <w:r>
              <w:rPr>
                <w:rStyle w:val="187"/>
              </w:rPr>
            </w:r>
            <w:r>
              <w:rPr>
                <w:rStyle w:val="187"/>
                <w:highlight w:val="none"/>
                <w:lang w:val="es-CO"/>
              </w:rPr>
              <w:t xml:space="preserve">4. Casos Comprobados</w:t>
            </w:r>
            <w:r>
              <w:rPr>
                <w:rStyle w:val="187"/>
              </w:rPr>
            </w:r>
            <w:r>
              <w:tab/>
            </w:r>
            <w:r>
              <w:fldChar w:fldCharType="begin"/>
              <w:instrText xml:space="preserve">PAGEREF _Toc8 \h</w:instrText>
              <w:fldChar w:fldCharType="separate"/>
              <w:t xml:space="preserve">4</w:t>
              <w:fldChar w:fldCharType="end"/>
            </w:r>
          </w:hyperlink>
          <w:r/>
        </w:p>
        <w:p w14:paraId="48DD4241">
          <w:pPr>
            <w:pStyle w:val="189"/>
            <w:pBdr/>
            <w:tabs>
              <w:tab w:val="right" w:leader="dot" w:pos="9071"/>
            </w:tabs>
            <w:spacing/>
            <w:ind/>
            <w:rPr>
              <w:highlight w:val="none"/>
            </w:rPr>
          </w:pPr>
          <w:hyperlink w:tooltip="#_Toc9" w:anchor="_Toc9" w:history="1">
            <w:r>
              <w:rPr>
                <w:rStyle w:val="187"/>
              </w:rPr>
            </w:r>
            <w:r>
              <w:rPr>
                <w:rStyle w:val="187"/>
                <w:highlight w:val="none"/>
                <w:lang w:val="es-CO"/>
              </w:rPr>
              <w:t xml:space="preserve">5. Preguntas de Cierre</w:t>
            </w:r>
            <w:r>
              <w:rPr>
                <w:rStyle w:val="187"/>
                <w:highlight w:val="none"/>
              </w:rPr>
            </w:r>
            <w:r>
              <w:tab/>
            </w:r>
            <w:r>
              <w:fldChar w:fldCharType="begin"/>
              <w:instrText xml:space="preserve">PAGEREF _Toc9 \h</w:instrText>
              <w:fldChar w:fldCharType="separate"/>
              <w:t xml:space="preserve">11</w:t>
              <w:fldChar w:fldCharType="end"/>
            </w:r>
          </w:hyperlink>
          <w:r>
            <w:rPr>
              <w:highlight w:val="none"/>
            </w:rPr>
          </w:r>
        </w:p>
        <w:p w14:paraId="6B3F231B">
          <w:pPr>
            <w:pStyle w:val="189"/>
            <w:pBdr/>
            <w:tabs>
              <w:tab w:val="right" w:leader="dot" w:pos="9071"/>
            </w:tabs>
            <w:spacing/>
            <w:ind/>
            <w:rPr/>
          </w:pPr>
          <w:hyperlink w:tooltip="#_Toc10" w:anchor="_Toc10" w:history="1">
            <w:r>
              <w:rPr>
                <w:rStyle w:val="187"/>
              </w:rPr>
            </w:r>
            <w:r>
              <w:rPr>
                <w:rStyle w:val="187"/>
                <w:highlight w:val="none"/>
                <w:lang w:val="es-CO"/>
              </w:rPr>
              <w:t xml:space="preserve">6. </w:t>
            </w:r>
            <w:r>
              <w:rPr>
                <w:rStyle w:val="187"/>
              </w:rPr>
              <w:t xml:space="preserve">Declaración de uso de herramientas de inteligencia artificial</w:t>
            </w:r>
            <w:r>
              <w:rPr>
                <w:rStyle w:val="187"/>
              </w:rPr>
            </w:r>
            <w:r>
              <w:tab/>
            </w:r>
            <w:r>
              <w:fldChar w:fldCharType="begin"/>
              <w:instrText xml:space="preserve">PAGEREF _Toc10 \h</w:instrText>
              <w:fldChar w:fldCharType="separate"/>
              <w:t xml:space="preserve">12</w:t>
              <w:fldChar w:fldCharType="end"/>
            </w:r>
          </w:hyperlink>
          <w:r/>
        </w:p>
        <w:p w14:paraId="50955EE6">
          <w:pPr>
            <w:pBdr/>
            <w:spacing/>
            <w:ind/>
            <w:rPr>
              <w:highlight w:val="none"/>
            </w:rPr>
          </w:pPr>
          <w:r/>
          <w:r>
            <w:fldChar w:fldCharType="end"/>
          </w:r>
          <w:r/>
          <w:r/>
        </w:p>
      </w:sdtContent>
    </w:sdt>
    <w:p w14:paraId="6296B5D7">
      <w:pPr>
        <w:pBdr/>
        <w:shd w:val="nil"/>
        <w:spacing/>
        <w:ind/>
        <w:rPr>
          <w:rFonts w:ascii="Arial" w:hAnsi="Arial" w:cs="Arial"/>
          <w:b/>
          <w:bCs/>
          <w:color w:val="000000"/>
          <w:sz w:val="22"/>
          <w:szCs w:val="22"/>
          <w:highlight w:val="none"/>
        </w:rPr>
      </w:pPr>
      <w:r>
        <w:rPr>
          <w:highlight w:val="none"/>
        </w:rPr>
        <w:br w:type="page" w:clear="all"/>
      </w:r>
      <w:r>
        <w:rPr>
          <w:highlight w:val="none"/>
        </w:rPr>
      </w:r>
      <w:r>
        <w:rPr>
          <w:highlight w:val="none"/>
        </w:rPr>
      </w:r>
    </w:p>
    <w:p w14:paraId="72FAC4A6">
      <w:pPr>
        <w:pStyle w:val="139"/>
        <w:pBdr/>
        <w:spacing w:line="360" w:lineRule="auto"/>
        <w:ind/>
        <w:jc w:val="both"/>
        <w:rPr>
          <w:highlight w:val="none"/>
        </w:rPr>
      </w:pPr>
      <w:r/>
      <w:bookmarkStart w:id="3" w:name="_Toc3"/>
      <w:r/>
      <w:r>
        <w:t xml:space="preserve">1. Introducción</w:t>
      </w:r>
      <w:r/>
      <w:bookmarkEnd w:id="3"/>
      <w:r/>
      <w:r>
        <w:rPr>
          <w:rFonts w:ascii="Arial" w:hAnsi="Arial" w:cs="Arial"/>
          <w:b/>
          <w:bCs/>
          <w:color w:val="000000"/>
          <w:sz w:val="22"/>
          <w:szCs w:val="22"/>
          <w:highlight w:val="none"/>
        </w:rPr>
      </w:r>
    </w:p>
    <w:p w14:paraId="508477AB">
      <w:pPr>
        <w:pBdr/>
        <w:spacing w:line="360" w:lineRule="auto"/>
        <w:ind/>
        <w:jc w:val="both"/>
        <w:rPr>
          <w:highlight w:val="none"/>
        </w:rPr>
      </w:pPr>
      <w:r/>
      <w:r>
        <w:t xml:space="preserve">En este laboratorio se integraron la API con base de datos MySQL del laboratorio 1 y la mensajería con RabbitMQ del laboratorio 2 para construir un flujo de procesamiento asíncrono de eventos. El caso de uso es el registro de un pago: la API valida los dat</w:t>
      </w:r>
      <w:r>
        <w:t xml:space="preserve">os, guarda el pago con estado REGISTRADO, publica un mensaje con su identificador en una cola y responde de inmediato al cliente. De forma independiente, un consumidor toma el mensaje, ejecuta la acción de procesamiento, actualiza el pago a PROCESADO y dej</w:t>
      </w:r>
      <w:r>
        <w:t xml:space="preserve">a constancia en una segunda tabla. Los cuatro servicios (MySQL, RabbitMQ, API y consumidor) se ejecutan en contenedores Docker y se levantan con un único comando.</w:t>
      </w:r>
      <w:r>
        <w:rPr>
          <w:highlight w:val="none"/>
        </w:rPr>
      </w:r>
    </w:p>
    <w:p w14:paraId="50CBD4F9">
      <w:pPr>
        <w:pStyle w:val="139"/>
        <w:pBdr/>
        <w:spacing w:line="360" w:lineRule="auto"/>
        <w:ind/>
        <w:jc w:val="both"/>
        <w:rPr>
          <w:highlight w:val="none"/>
        </w:rPr>
      </w:pPr>
      <w:r/>
      <w:bookmarkStart w:id="4" w:name="_Toc4"/>
      <w:r/>
      <w:r>
        <w:rPr>
          <w:highlight w:val="none"/>
        </w:rPr>
      </w:r>
      <w:bookmarkStart w:id="2" w:name="_Toc2"/>
      <w:r>
        <w:rPr>
          <w:highlight w:val="none"/>
          <w:lang w:val="es-CO"/>
        </w:rPr>
        <w:t xml:space="preserve">2. Objetivos</w:t>
      </w:r>
      <w:r/>
      <w:bookmarkEnd w:id="4"/>
      <w:r/>
      <w:r>
        <w:rPr>
          <w:highlight w:val="none"/>
        </w:rPr>
      </w:r>
    </w:p>
    <w:p w14:paraId="7EB568F0">
      <w:pPr>
        <w:pStyle w:val="140"/>
        <w:pBdr/>
        <w:spacing w:line="360" w:lineRule="auto"/>
        <w:ind/>
        <w:jc w:val="both"/>
        <w:rPr>
          <w:highlight w:val="none"/>
          <w:lang w:val="es-CO"/>
          <w14:ligatures w14:val="none"/>
        </w:rPr>
      </w:pPr>
      <w:r/>
      <w:bookmarkStart w:id="5" w:name="_Toc5"/>
      <w:r/>
      <w:r>
        <w:rPr>
          <w:highlight w:val="none"/>
          <w:lang w:val="es-CO"/>
        </w:rPr>
        <w:t xml:space="preserve">2.1. Objetivo General</w:t>
      </w:r>
      <w:r/>
      <w:bookmarkEnd w:id="5"/>
      <w:r/>
      <w:r>
        <w:rPr>
          <w:highlight w:val="none"/>
          <w:lang w:val="es-CO"/>
        </w:rPr>
      </w:r>
    </w:p>
    <w:p w14:paraId="16E13C03">
      <w:pPr>
        <w:pBdr/>
        <w:spacing w:line="360" w:lineRule="auto"/>
        <w:ind/>
        <w:jc w:val="both"/>
        <w:rPr>
          <w:b w:val="0"/>
          <w:bCs w:val="0"/>
          <w:highlight w:val="none"/>
          <w14:ligatures w14:val="none"/>
        </w:rPr>
      </w:pPr>
      <w:r>
        <w:rPr>
          <w:b w:val="0"/>
          <w:bCs w:val="0"/>
          <w:highlight w:val="none"/>
          <w:lang w:val="es-CO"/>
        </w:rPr>
      </w:r>
      <w:r>
        <w:rPr>
          <w:b w:val="0"/>
          <w:bCs w:val="0"/>
          <w:lang w:val="es-CO"/>
        </w:rPr>
        <w:t xml:space="preserve">I</w:t>
      </w:r>
      <w:r>
        <w:rPr>
          <w:b w:val="0"/>
          <w:bCs w:val="0"/>
        </w:rPr>
        <w:t xml:space="preserve">mplementar un flujo asíncrono en el que el registro de una operación y su procesamiento posterior sean independientes, y demostrar esa independencia con mediciones propias.</w:t>
      </w:r>
      <w:r>
        <w:rPr>
          <w:b w:val="0"/>
          <w:bCs w:val="0"/>
          <w:highlight w:val="none"/>
          <w:lang w:val="es-CO"/>
        </w:rPr>
      </w:r>
    </w:p>
    <w:p w14:paraId="29FE73F5">
      <w:pPr>
        <w:pStyle w:val="140"/>
        <w:pBdr/>
        <w:spacing w:line="360" w:lineRule="auto"/>
        <w:ind/>
        <w:jc w:val="both"/>
        <w:rPr>
          <w:highlight w:val="none"/>
          <w:lang w:val="es-CO"/>
          <w14:ligatures w14:val="none"/>
        </w:rPr>
      </w:pPr>
      <w:r/>
      <w:bookmarkStart w:id="6" w:name="_Toc6"/>
      <w:r/>
      <w:r>
        <w:rPr>
          <w:highlight w:val="none"/>
          <w:lang w:val="es-CO" w:bidi="es-CO"/>
        </w:rPr>
        <w:t xml:space="preserve">2.2. Objetivos Específicos</w:t>
      </w:r>
      <w:r/>
      <w:bookmarkEnd w:id="6"/>
      <w:r/>
      <w:r>
        <w:rPr>
          <w:highlight w:val="none"/>
          <w:lang w:val="es-CO"/>
        </w:rPr>
      </w:r>
    </w:p>
    <w:p w14:paraId="5E53B664">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pPr>
      <w:r>
        <w:t xml:space="preserve">Desarrollar una API (FastAPI) que valide, inserte el pago, publique el mensaje y responda sin esperar el procesamiento.</w:t>
      </w:r>
      <w:r/>
    </w:p>
    <w:p w14:paraId="2D3CF46D">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pPr>
      <w:r>
        <w:t xml:space="preserve">Desarrollar un consumidor que procese con confirmación manual (ACK al final) y registre la acción.</w:t>
      </w:r>
      <w:r/>
    </w:p>
    <w:p w14:paraId="41D8BBFB">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pPr>
      <w:r>
        <w:t xml:space="preserve">Medir tiempos de respuesta y de procesamiento, y comprobar tres escenarios: consumidor detenido, acción más lenta y fallo al procesar.</w:t>
      </w:r>
      <w:r>
        <w:rPr>
          <w:rFonts w:ascii="Times New Roman" w:hAnsi="Times New Roman" w:eastAsia="Times New Roman" w:cs="Times New Roman"/>
          <w:sz w:val="24"/>
        </w:rPr>
      </w:r>
    </w:p>
    <w:p w14:paraId="0030973C">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368201">
      <w:pPr>
        <w:pStyle w:val="139"/>
        <w:pBdr/>
        <w:spacing w:line="360" w:lineRule="auto"/>
        <w:ind/>
        <w:jc w:val="both"/>
        <w:rPr>
          <w:rFonts w:ascii="Times New Roman" w:hAnsi="Times New Roman" w:eastAsia="Times New Roman" w:cs="Times New Roman"/>
          <w:sz w:val="24"/>
          <w:szCs w:val="24"/>
        </w:rPr>
      </w:pPr>
      <w:r/>
      <w:bookmarkStart w:id="7" w:name="_Toc7"/>
      <w:r/>
      <w:r>
        <w:rPr>
          <w:highlight w:val="none"/>
          <w:lang w:val="es-CO"/>
        </w:rPr>
        <w:t xml:space="preserve">3. Instructivo de Reproducción</w:t>
      </w:r>
      <w:r/>
      <w:bookmarkEnd w:id="7"/>
      <w:r/>
      <w:r>
        <w:rPr>
          <w:rFonts w:ascii="Times New Roman" w:hAnsi="Times New Roman" w:eastAsia="Times New Roman" w:cs="Times New Roman"/>
          <w:sz w:val="24"/>
          <w:szCs w:val="24"/>
        </w:rPr>
      </w:r>
    </w:p>
    <w:p w14:paraId="5D4839EA">
      <w:pPr>
        <w:pStyle w:val="668"/>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t xml:space="preserve">Desde la raíz, para partir de cero: </w:t>
      </w:r>
      <w:r>
        <w:rPr>
          <w:i/>
          <w:iCs/>
        </w:rPr>
        <w:t xml:space="preserve">docker compose down -v</w:t>
      </w:r>
      <w:r>
        <w:t xml:space="preserve"> y luego </w:t>
      </w:r>
      <w:r>
        <w:rPr>
          <w:i/>
          <w:iCs/>
          <w:u w:val="none"/>
        </w:rPr>
        <w:t xml:space="preserve">docker compose up --build -d</w:t>
      </w:r>
      <w:r>
        <w:t xml:space="preserve">.</w:t>
      </w:r>
      <w:r/>
    </w:p>
    <w:p w14:paraId="1EF82583">
      <w:pPr>
        <w:pStyle w:val="668"/>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t xml:space="preserve">Verificar: </w:t>
      </w:r>
      <w:r>
        <w:rPr>
          <w:i/>
          <w:iCs/>
        </w:rPr>
        <w:t xml:space="preserve">docker compose ps</w:t>
      </w:r>
      <w:r>
        <w:t xml:space="preserve"> (los 4 servicios en ejecución) y </w:t>
      </w:r>
      <w:r>
        <w:rPr>
          <w:i/>
          <w:iCs/>
        </w:rPr>
        <w:t xml:space="preserve">docker compose logs -f consumer</w:t>
      </w:r>
      <w:r>
        <w:t xml:space="preserve">.</w:t>
      </w:r>
      <w:r/>
    </w:p>
    <w:p w14:paraId="723A49DD">
      <w:pPr>
        <w:pStyle w:val="668"/>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t xml:space="preserve">Accesos: API en http://localhost:8000 (POST y GET /pagos), panel de RabbitMQ en http://localhost:15672 (guest / guest).</w:t>
      </w:r>
      <w:r/>
    </w:p>
    <w:p w14:paraId="219EF1D1">
      <w:pPr>
        <w:pBdr/>
        <w:spacing w:line="360" w:lineRule="auto"/>
        <w:ind/>
        <w:jc w:val="both"/>
        <w:rPr>
          <w:highlight w:val="none"/>
          <w14:ligatures w14:val="none"/>
        </w:rPr>
      </w:pPr>
      <w:r>
        <w:rPr>
          <w:highlight w:val="none"/>
        </w:rPr>
      </w:r>
      <w:r>
        <w:rPr>
          <w:lang w:val="es-CO"/>
        </w:rPr>
        <w:t xml:space="preserve">E</w:t>
      </w:r>
      <w:r>
        <w:t xml:space="preserve">l máximo corresponde al primer pago, que incluye la apertura de las primeras conexiones a MySQL y RabbitMQ. Sin ese primer valor, la media de los 19 restantes es de 26,7 ms. Los tiempos de procesamiento crecen unos 4 s por pago (4,171 s, 8,037 s, 12,032 s</w:t>
      </w:r>
      <w:r>
        <w:t xml:space="preserve">...) porque hay un único consumidor con prefetch_count=1, que atiende los mensajes uno tras otro; por eso el último pago espera ~80 s y la API nunca lo notó.</w:t>
      </w:r>
      <w:r>
        <w:rPr>
          <w:highlight w:val="none"/>
        </w:rPr>
      </w:r>
      <w:r/>
    </w:p>
    <w:p w14:paraId="459FB4D9">
      <w:pPr>
        <w:pStyle w:val="139"/>
        <w:pBdr/>
        <w:spacing w:line="360" w:lineRule="auto"/>
        <w:ind/>
        <w:jc w:val="both"/>
        <w:rPr/>
      </w:pPr>
      <w:r/>
      <w:bookmarkStart w:id="8" w:name="_Toc8"/>
      <w:r/>
      <w:r>
        <w:rPr>
          <w:highlight w:val="none"/>
          <w:lang w:val="es-CO"/>
        </w:rPr>
        <w:t xml:space="preserve">4. Casos Comprobados</w:t>
      </w:r>
      <w:r/>
      <w:bookmarkEnd w:id="8"/>
      <w:r/>
      <w:r/>
    </w:p>
    <w:p w14:paraId="07F3FA39">
      <w:pPr>
        <w:pBdr/>
        <w:spacing w:line="360" w:lineRule="auto"/>
        <w:ind/>
        <w:jc w:val="both"/>
        <w:rPr/>
      </w:pPr>
      <w:r>
        <w:rPr>
          <w:highlight w:val="none"/>
        </w:rPr>
      </w:r>
      <w:r>
        <w:rPr>
          <w:b/>
          <w:bCs/>
        </w:rPr>
        <w:t xml:space="preserve">Caso 1: consumidor detenido</w:t>
      </w:r>
      <w:r/>
      <w:r>
        <w:rPr>
          <w:highlight w:val="none"/>
        </w:rPr>
      </w:r>
    </w:p>
    <w:p w14:paraId="4B2A7682">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Procedimiento:</w:t>
      </w:r>
      <w:r/>
    </w:p>
    <w:p w14:paraId="13F85795">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1. </w:t>
      </w:r>
      <w:r>
        <w:t xml:space="preserve">Se detuvo el consumidor:</w:t>
      </w:r>
      <w:r>
        <w:rPr>
          <w:rFonts w:ascii="Times New Roman" w:hAnsi="Times New Roman" w:eastAsia="Times New Roman" w:cs="Times New Roman"/>
          <w:sz w:val="24"/>
        </w:rPr>
      </w:r>
    </w:p>
    <w:p w14:paraId="2B45A0EE">
      <w:pPr>
        <w:pBdr>
          <w:top w:val="none" w:color="000000" w:sz="4" w:space="0"/>
          <w:left w:val="none" w:color="000000" w:sz="4" w:space="0"/>
          <w:bottom w:val="none" w:color="000000" w:sz="4" w:space="0"/>
          <w:right w:val="none" w:color="000000" w:sz="4" w:space="0"/>
        </w:pBdr>
        <w:spacing w:line="360" w:lineRule="auto"/>
        <w:ind w:right="0" w:firstLine="0" w:left="709"/>
        <w:jc w:val="both"/>
        <w:rPr>
          <w:bCs/>
          <w:i/>
          <w:highlight w:val="none"/>
        </w:rPr>
      </w:pPr>
      <w:r>
        <w:rPr>
          <w:highlight w:val="none"/>
        </w:rPr>
      </w:r>
      <w:r>
        <w:rPr>
          <w:highlight w:val="none"/>
        </w:rPr>
        <w:t xml:space="preserve">   </w:t>
      </w:r>
      <w:r>
        <w:rPr>
          <w:i/>
          <w:iCs/>
          <w:highlight w:val="none"/>
        </w:rPr>
        <w:t xml:space="preserve">docker compose stop consumer</w:t>
      </w:r>
      <w:r>
        <w:rPr>
          <w:bCs/>
          <w:i/>
          <w:highlight w:val="none"/>
        </w:rPr>
      </w:r>
    </w:p>
    <w:p w14:paraId="642AC6CF">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lang w:val="es-CO"/>
        </w:rPr>
      </w:pPr>
      <w:r>
        <w:rPr>
          <w:i/>
          <w:iCs/>
          <w:highlight w:val="none"/>
        </w:rPr>
      </w:r>
      <w:r>
        <w:rPr>
          <w:i w:val="0"/>
          <w:iCs w:val="0"/>
          <w:highlight w:val="none"/>
          <w:lang w:val="es-CO"/>
        </w:rPr>
        <w:t xml:space="preserve">2. </w:t>
      </w:r>
      <w:r>
        <w:t xml:space="preserve">Se registraron cinco pagos desde PowerShell, mostrando el status y el estado de cada respuesta</w:t>
      </w:r>
      <w:r>
        <w:rPr>
          <w:bCs/>
          <w:i/>
          <w:highlight w:val="none"/>
        </w:rPr>
      </w:r>
      <w:r>
        <w:rPr>
          <w:bCs/>
          <w:i/>
          <w:highlight w:val="none"/>
        </w:rPr>
      </w:r>
      <w:r>
        <w:rPr>
          <w:bCs/>
          <w:i/>
          <w:highlight w:val="none"/>
        </w:rPr>
      </w:r>
      <w:r>
        <w:rPr>
          <w:bCs/>
          <w:i/>
          <w:highlight w:val="none"/>
          <w:lang w:val="es-CO"/>
        </w:rPr>
        <w:t xml:space="preserve">:</w:t>
      </w:r>
      <w:r>
        <w:rPr>
          <w:bCs/>
          <w:i/>
          <w:highlight w:val="none"/>
        </w:rPr>
      </w:r>
    </w:p>
    <w:p w14:paraId="6B396F0C">
      <w:pPr>
        <w:pBdr>
          <w:top w:val="none" w:color="000000" w:sz="4" w:space="0"/>
          <w:left w:val="none" w:color="000000" w:sz="4" w:space="0"/>
          <w:bottom w:val="none" w:color="000000" w:sz="4" w:space="0"/>
          <w:right w:val="none" w:color="000000" w:sz="4" w:space="0"/>
        </w:pBdr>
        <w:spacing/>
        <w:ind w:right="0" w:firstLine="0" w:left="0"/>
        <w:rPr>
          <w:bCs/>
          <w:i/>
          <w:highlight w:val="none"/>
          <w:lang w:val="es-CO"/>
        </w:rPr>
      </w:pPr>
      <w:r>
        <w:rPr>
          <w:bCs/>
          <w:i/>
          <w:highlight w:val="none"/>
          <w:lang w:val="es-CO"/>
        </w:rPr>
      </w:r>
      <w:r>
        <w:rPr>
          <w:bCs/>
          <w:i/>
          <w:highlight w:val="none"/>
          <w:lang w:val="es-CO"/>
        </w:rPr>
      </w:r>
      <w:r>
        <mc:AlternateContent>
          <mc:Choice Requires="wpg">
            <w:drawing>
              <wp:inline xmlns:wp="http://schemas.openxmlformats.org/drawingml/2006/wordprocessingDrawing" distT="0" distB="0" distL="0" distR="0">
                <wp:extent cx="5760310" cy="104412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7168" name=""/>
                        <pic:cNvPicPr>
                          <a:picLocks noChangeAspect="1"/>
                        </pic:cNvPicPr>
                        <pic:nvPr/>
                      </pic:nvPicPr>
                      <pic:blipFill rotWithShape="1">
                        <a:blip r:embed="rId11"/>
                        <a:stretch/>
                      </pic:blipFill>
                      <pic:spPr bwMode="auto">
                        <a:xfrm>
                          <a:off x="0" y="0"/>
                          <a:ext cx="5760309" cy="1044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7pt;height:82.21pt;mso-wrap-distance-left:0.00pt;mso-wrap-distance-top:0.00pt;mso-wrap-distance-right:0.00pt;mso-wrap-distance-bottom:0.00pt;z-index:1;" stroked="false">
                <v:imagedata r:id="rId11" o:title=""/>
                <o:lock v:ext="edit" rotation="t"/>
              </v:shape>
            </w:pict>
          </mc:Fallback>
        </mc:AlternateContent>
      </w:r>
      <w:r>
        <w:rPr>
          <w:bCs/>
          <w:i/>
          <w:highlight w:val="none"/>
          <w:lang w:val="es-CO"/>
        </w:rPr>
      </w:r>
      <w:r>
        <w:rPr>
          <w:bCs/>
          <w:i/>
          <w:highlight w:val="none"/>
          <w:lang w:val="es-CO"/>
        </w:rPr>
      </w:r>
      <w:r>
        <w:rPr>
          <w:bCs/>
          <w:i/>
          <w:highlight w:val="none"/>
          <w:lang w:val="es-CO"/>
        </w:rPr>
      </w:r>
      <w:r>
        <w:rPr>
          <w:bCs/>
          <w:i/>
          <w:highlight w:val="none"/>
          <w:lang w:val="es-CO"/>
        </w:rPr>
      </w:r>
      <w:r>
        <w:rPr>
          <w:bCs/>
          <w:i/>
          <w:highlight w:val="none"/>
          <w:lang w:val="es-CO"/>
        </w:rPr>
      </w:r>
      <w:r>
        <w:rPr>
          <w:bCs/>
          <w:i/>
          <w:highlight w:val="none"/>
          <w:lang w:val="es-CO"/>
        </w:rPr>
      </w:r>
    </w:p>
    <w:p w14:paraId="58432EFC">
      <w:pPr>
        <w:pBdr/>
        <w:shd w:val="nil"/>
        <w:spacing/>
        <w:ind/>
        <w:rPr>
          <w:bCs/>
          <w:i/>
          <w:highlight w:val="none"/>
          <w:lang w:val="es-CO"/>
        </w:rPr>
      </w:pPr>
      <w:r>
        <w:rPr>
          <w:bCs/>
          <w:i/>
          <w:highlight w:val="none"/>
          <w:lang w:val="es-CO"/>
        </w:rPr>
        <w:br w:type="page" w:clear="all"/>
      </w:r>
      <w:r>
        <w:rPr>
          <w:bCs/>
          <w:i/>
          <w:highlight w:val="none"/>
          <w:lang w:val="es-CO"/>
        </w:rPr>
      </w:r>
      <w:r>
        <w:rPr>
          <w:bCs/>
          <w:i/>
          <w:highlight w:val="none"/>
          <w:lang w:val="es-CO"/>
        </w:rPr>
      </w:r>
    </w:p>
    <w:p w14:paraId="2DF82768">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La API respondió status=True y estado=REGISTRADO en los cinco casos.</w:t>
      </w:r>
      <w:r>
        <w:rPr>
          <w:rFonts w:ascii="Times New Roman" w:hAnsi="Times New Roman" w:eastAsia="Times New Roman" w:cs="Times New Roman"/>
          <w:sz w:val="24"/>
        </w:rPr>
      </w:r>
    </w:p>
    <w:p w14:paraId="7336C79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mc:AlternateContent>
          <mc:Choice Requires="wpg">
            <w:drawing>
              <wp:inline xmlns:wp="http://schemas.openxmlformats.org/drawingml/2006/wordprocessingDrawing" distT="0" distB="0" distL="0" distR="0">
                <wp:extent cx="5760310" cy="71748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1804" name=""/>
                        <pic:cNvPicPr>
                          <a:picLocks noChangeAspect="1"/>
                        </pic:cNvPicPr>
                        <pic:nvPr/>
                      </pic:nvPicPr>
                      <pic:blipFill rotWithShape="1">
                        <a:blip r:embed="rId12"/>
                        <a:srcRect l="0" t="60028" r="0" b="0"/>
                        <a:stretch/>
                      </pic:blipFill>
                      <pic:spPr bwMode="auto">
                        <a:xfrm flipH="0" flipV="0">
                          <a:off x="0" y="0"/>
                          <a:ext cx="5760309" cy="717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7pt;height:56.50pt;mso-wrap-distance-left:0.00pt;mso-wrap-distance-top:0.00pt;mso-wrap-distance-right:0.00pt;mso-wrap-distance-bottom:0.00pt;z-index:1;" stroked="false">
                <v:imagedata r:id="rId12" o:title="" croptop="39340f" cropleft="0f" cropbottom="0f" cropright="0f"/>
                <o:lock v:ext="edit" rotation="t"/>
              </v:shape>
            </w:pict>
          </mc:Fallback>
        </mc:AlternateContent>
      </w:r>
      <w:r>
        <w:rPr>
          <w:highlight w:val="none"/>
        </w:rPr>
      </w:r>
      <w:r>
        <w:rPr>
          <w:highlight w:val="none"/>
        </w:rPr>
      </w:r>
    </w:p>
    <w:p w14:paraId="5E6CE4B7">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lang w:val="es-CO"/>
        </w:rPr>
        <w:t xml:space="preserve">3. </w:t>
      </w:r>
      <w:r>
        <w:t xml:space="preserve">Se verificó la cola en el panel de RabbitMQ (http://localhost:15672, pestaña Queues): la cola pagos_queue mostró 5 mensajes en Ready y 0 consumidores.</w:t>
      </w:r>
      <w:r>
        <w:rPr>
          <w:highlight w:val="none"/>
        </w:rPr>
      </w:r>
    </w:p>
    <w:p w14:paraId="6A25B51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760310" cy="19546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1188" name=""/>
                        <pic:cNvPicPr>
                          <a:picLocks noChangeAspect="1"/>
                        </pic:cNvPicPr>
                        <pic:nvPr/>
                      </pic:nvPicPr>
                      <pic:blipFill rotWithShape="1">
                        <a:blip r:embed="rId13"/>
                        <a:stretch/>
                      </pic:blipFill>
                      <pic:spPr bwMode="auto">
                        <a:xfrm>
                          <a:off x="0" y="0"/>
                          <a:ext cx="5760309" cy="1954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7pt;height:153.91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448D83FB">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lang w:val="es-CO"/>
        </w:rPr>
        <w:t xml:space="preserve">4. </w:t>
      </w:r>
      <w:r>
        <w:t xml:space="preserve">Se consultó el estado de los pagos dentro de MySQL:</w:t>
      </w:r>
      <w:r>
        <w:rPr>
          <w:rFonts w:ascii="Times New Roman" w:hAnsi="Times New Roman" w:eastAsia="Times New Roman" w:cs="Times New Roman"/>
          <w:sz w:val="24"/>
        </w:rPr>
      </w:r>
    </w:p>
    <w:p w14:paraId="0AE8AC52">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highlight w:val="none"/>
        </w:rPr>
      </w:r>
      <w:r>
        <w:rPr>
          <w:i/>
          <w:iCs/>
          <w:highlight w:val="none"/>
        </w:rPr>
        <w:t xml:space="preserve">docker exec -it taller_db mysql -uuser -ppassword pagos_db</w:t>
      </w:r>
      <w:r>
        <w:rPr>
          <w:bCs/>
          <w:i/>
          <w:highlight w:val="none"/>
        </w:rPr>
      </w:r>
    </w:p>
    <w:p w14:paraId="708C0140">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highlight w:val="none"/>
        </w:rPr>
      </w:r>
      <w:r>
        <w:rPr>
          <w:i/>
          <w:iCs/>
          <w:highlight w:val="none"/>
        </w:rPr>
        <w:t xml:space="preserve">SELECT id, referencia, estado, fecha_registro FROM pagos ORDER BY id DESC LIMIT 10;</w:t>
      </w:r>
      <w:r>
        <w:rPr>
          <w:bCs/>
          <w:i/>
          <w:highlight w:val="none"/>
        </w:rPr>
      </w:r>
      <w:r/>
    </w:p>
    <w:p w14:paraId="7D886820">
      <w:pPr>
        <w:pBdr/>
        <w:spacing/>
        <w:ind/>
        <w:rPr>
          <w:highlight w:val="none"/>
        </w:rPr>
      </w:pPr>
      <w:r>
        <w:rPr>
          <w:highlight w:val="none"/>
        </w:rPr>
      </w:r>
      <w:r/>
      <w:r>
        <w:rPr>
          <w:highlight w:val="none"/>
        </w:rPr>
      </w:r>
      <w:r>
        <w:rPr>
          <w:highlight w:val="none"/>
        </w:rPr>
      </w:r>
      <w:r/>
      <w:r/>
      <w:r/>
      <w:r/>
      <w:r/>
      <w:r>
        <w:rPr>
          <w:highlight w:val="none"/>
        </w:rPr>
      </w:r>
      <w:r>
        <mc:AlternateContent>
          <mc:Choice Requires="wpg">
            <w:drawing>
              <wp:inline xmlns:wp="http://schemas.openxmlformats.org/drawingml/2006/wordprocessingDrawing" distT="0" distB="0" distL="0" distR="0">
                <wp:extent cx="5760310" cy="141490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70587" name=""/>
                        <pic:cNvPicPr>
                          <a:picLocks noChangeAspect="1"/>
                        </pic:cNvPicPr>
                        <pic:nvPr/>
                      </pic:nvPicPr>
                      <pic:blipFill rotWithShape="1">
                        <a:blip r:embed="rId14"/>
                        <a:stretch/>
                      </pic:blipFill>
                      <pic:spPr bwMode="auto">
                        <a:xfrm>
                          <a:off x="0" y="0"/>
                          <a:ext cx="5760309" cy="1414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7pt;height:111.41pt;mso-wrap-distance-left:0.00pt;mso-wrap-distance-top:0.00pt;mso-wrap-distance-right:0.00pt;mso-wrap-distance-bottom:0.00pt;z-index:1;" stroked="false">
                <v:imagedata r:id="rId14" o:title=""/>
                <o:lock v:ext="edit" rotation="t"/>
              </v:shape>
            </w:pict>
          </mc:Fallback>
        </mc:AlternateContent>
      </w:r>
      <w:r>
        <w:rPr>
          <w:highlight w:val="none"/>
        </w:rPr>
      </w:r>
      <w:r/>
    </w:p>
    <w:p w14:paraId="4B525A51">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Los cinco pagos (CASO1-1 a CASO1-5) aparecieron en estado REGISTRADO.</w:t>
      </w:r>
      <w:r/>
    </w:p>
    <w:p w14:paraId="54CE5872">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5. </w:t>
      </w:r>
      <w:r>
        <w:t xml:space="preserve">Se reinició el consumidor:</w:t>
      </w:r>
      <w:r>
        <w:rPr>
          <w:rFonts w:ascii="Times New Roman" w:hAnsi="Times New Roman" w:eastAsia="Times New Roman" w:cs="Times New Roman"/>
          <w:sz w:val="24"/>
        </w:rPr>
      </w:r>
    </w:p>
    <w:p w14:paraId="59A7AD4D">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rPr>
      </w:r>
      <w:r>
        <w:rPr>
          <w:i/>
          <w:iCs/>
          <w:highlight w:val="none"/>
        </w:rPr>
        <w:t xml:space="preserve">docker compose start consumer</w:t>
      </w:r>
      <w:r>
        <w:rPr>
          <w:rFonts w:ascii="Times New Roman" w:hAnsi="Times New Roman" w:eastAsia="Times New Roman" w:cs="Times New Roman"/>
          <w:i/>
          <w:iCs/>
          <w:sz w:val="24"/>
          <w:szCs w:val="24"/>
        </w:rPr>
      </w:r>
    </w:p>
    <w:p w14:paraId="0519FBBB">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Cs/>
          <w:i/>
          <w:sz w:val="24"/>
          <w:szCs w:val="24"/>
        </w:rPr>
      </w:pPr>
      <w:r>
        <w:rPr>
          <w:i/>
          <w:iCs/>
          <w:highlight w:val="none"/>
        </w:rPr>
      </w:r>
      <w:r>
        <w:rPr>
          <w:i/>
          <w:iCs/>
          <w:highlight w:val="none"/>
        </w:rPr>
        <w:t xml:space="preserve">docker logs taller_consumer --tail 30</w:t>
      </w:r>
      <w:r>
        <w:rPr>
          <w:i/>
          <w:iCs/>
        </w:rPr>
      </w:r>
      <w:r>
        <w:rPr>
          <w:i/>
          <w:iCs/>
        </w:rPr>
      </w:r>
    </w:p>
    <w:p w14:paraId="23B57B5B">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El log mostró los cinco pagos tomados de la cola y finalizados, con su hora de inicio y de fin.</w:t>
      </w:r>
      <w:r>
        <w:rPr>
          <w:rFonts w:ascii="Times New Roman" w:hAnsi="Times New Roman" w:eastAsia="Times New Roman" w:cs="Times New Roman"/>
          <w:sz w:val="24"/>
        </w:rPr>
      </w:r>
    </w:p>
    <w:p w14:paraId="2E6F045B">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879CF1">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6. </w:t>
      </w:r>
      <w:r>
        <w:t xml:space="preserve">Se volvió a consultar la base de datos con las mismas consultas y además la tabla de procesamientos:</w:t>
      </w:r>
      <w:r>
        <w:rPr>
          <w:rFonts w:ascii="Times New Roman" w:hAnsi="Times New Roman" w:eastAsia="Times New Roman" w:cs="Times New Roman"/>
          <w:sz w:val="24"/>
        </w:rPr>
      </w:r>
    </w:p>
    <w:p w14:paraId="5F3A0FF6">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rPr>
      </w:r>
      <w:r>
        <w:rPr>
          <w:i/>
          <w:iCs/>
          <w:highlight w:val="none"/>
        </w:rPr>
        <w:t xml:space="preserve">SELECT id, referencia, estado, fecha_registro FROM pagos ORDER BY id DESC LIMIT </w:t>
      </w:r>
      <w:r>
        <w:rPr>
          <w:i/>
          <w:iCs/>
          <w:highlight w:val="none"/>
          <w:lang w:val="es-CO"/>
        </w:rPr>
        <w:t xml:space="preserve">10;</w:t>
      </w:r>
      <w:r>
        <w:rPr>
          <w:i/>
          <w:iCs/>
          <w:highlight w:val="none"/>
          <w:lang w:val="es-CO"/>
        </w:rPr>
      </w:r>
    </w:p>
    <w:p w14:paraId="496F1E6B">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highlight w:val="none"/>
          <w:lang w:val="es-CO"/>
        </w:rPr>
      </w:r>
      <w:r>
        <w:rPr>
          <w:i/>
          <w:iCs/>
          <w:highlight w:val="none"/>
        </w:rPr>
        <w:t xml:space="preserve">SELECT * FROM procesamientos ORDER BY id DESC LIMIT 10;</w:t>
      </w:r>
      <w:r>
        <w:rPr>
          <w:bCs/>
          <w:i/>
          <w:highlight w:val="none"/>
          <w:lang w:val="es-CO"/>
        </w:rPr>
      </w:r>
    </w:p>
    <w:p w14:paraId="7DD135A1">
      <w:pPr>
        <w:pBdr>
          <w:top w:val="none" w:color="000000" w:sz="4" w:space="0"/>
          <w:left w:val="none" w:color="000000" w:sz="4" w:space="0"/>
          <w:bottom w:val="none" w:color="000000" w:sz="4" w:space="0"/>
          <w:right w:val="none" w:color="000000" w:sz="4" w:space="0"/>
        </w:pBdr>
        <w:spacing/>
        <w:ind w:right="0" w:firstLine="0" w:left="0"/>
        <w:rPr>
          <w:bCs/>
          <w:i/>
          <w:highlight w:val="none"/>
          <w:lang w:val="es-CO" w:bidi="es-CO"/>
        </w:rPr>
      </w:pPr>
      <w:r>
        <w:rPr>
          <w:i/>
          <w:iCs/>
          <w:highlight w:val="none"/>
          <w:lang w:val="es-CO" w:bidi="es-CO"/>
        </w:rPr>
      </w:r>
      <w:r>
        <mc:AlternateContent>
          <mc:Choice Requires="wpg">
            <w:drawing>
              <wp:inline xmlns:wp="http://schemas.openxmlformats.org/drawingml/2006/wordprocessingDrawing" distT="0" distB="0" distL="0" distR="0">
                <wp:extent cx="5760310" cy="29062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4595" name=""/>
                        <pic:cNvPicPr>
                          <a:picLocks noChangeAspect="1"/>
                        </pic:cNvPicPr>
                        <pic:nvPr/>
                      </pic:nvPicPr>
                      <pic:blipFill rotWithShape="1">
                        <a:blip r:embed="rId15"/>
                        <a:stretch/>
                      </pic:blipFill>
                      <pic:spPr bwMode="auto">
                        <a:xfrm>
                          <a:off x="0" y="0"/>
                          <a:ext cx="5760309" cy="29062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7pt;height:228.84pt;mso-wrap-distance-left:0.00pt;mso-wrap-distance-top:0.00pt;mso-wrap-distance-right:0.00pt;mso-wrap-distance-bottom:0.00pt;z-index:1;" stroked="false">
                <v:imagedata r:id="rId15" o:title=""/>
                <o:lock v:ext="edit" rotation="t"/>
              </v:shape>
            </w:pict>
          </mc:Fallback>
        </mc:AlternateContent>
      </w:r>
      <w:r>
        <w:rPr>
          <w:i/>
          <w:iCs/>
          <w:highlight w:val="none"/>
          <w:lang w:val="es-CO" w:bidi="es-CO"/>
        </w:rPr>
      </w:r>
      <w:r>
        <w:rPr>
          <w:i/>
          <w:iCs/>
          <w:highlight w:val="none"/>
          <w:lang w:val="es-CO" w:bidi="es-CO"/>
        </w:rPr>
      </w:r>
      <w:r>
        <w:rPr>
          <w:bCs/>
          <w:i/>
          <w:highlight w:val="none"/>
          <w:lang w:val="es-CO"/>
        </w:rPr>
      </w:r>
    </w:p>
    <w:p w14:paraId="73DF8A03">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Los cinco pagos pasaron a PROCESADO y cada uno tiene su registro en procesamientos. La cola volvió a 0 mensajes.</w:t>
      </w:r>
      <w:r/>
    </w:p>
    <w:p w14:paraId="5457AEF7">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Resultado: los pagos se registraron a las 2</w:t>
      </w:r>
      <w:r>
        <w:rPr>
          <w:lang w:val="es-CO"/>
        </w:rPr>
        <w:t xml:space="preserve">3</w:t>
      </w:r>
      <w:r>
        <w:t xml:space="preserve">:</w:t>
      </w:r>
      <w:r>
        <w:rPr>
          <w:lang w:val="es-CO"/>
        </w:rPr>
        <w:t xml:space="preserve">16</w:t>
      </w:r>
      <w:r>
        <w:t xml:space="preserve">:</w:t>
      </w:r>
      <w:r>
        <w:rPr>
          <w:lang w:val="es-CO"/>
        </w:rPr>
        <w:t xml:space="preserve">58</w:t>
      </w:r>
      <w:r>
        <w:t xml:space="preserve"> y se procesaron entre las 2</w:t>
      </w:r>
      <w:r>
        <w:rPr>
          <w:lang w:val="es-CO"/>
        </w:rPr>
        <w:t xml:space="preserve">3</w:t>
      </w:r>
      <w:r>
        <w:t xml:space="preserve">:</w:t>
      </w:r>
      <w:r>
        <w:rPr>
          <w:lang w:val="es-CO"/>
        </w:rPr>
        <w:t xml:space="preserve">19</w:t>
      </w:r>
      <w:r>
        <w:t xml:space="preserve">:</w:t>
      </w:r>
      <w:r>
        <w:rPr>
          <w:lang w:val="es-CO"/>
        </w:rPr>
        <w:t xml:space="preserve">40</w:t>
      </w:r>
      <w:r>
        <w:t xml:space="preserve"> y las 2</w:t>
      </w:r>
      <w:r>
        <w:rPr>
          <w:lang w:val="es-CO"/>
        </w:rPr>
        <w:t xml:space="preserve">3</w:t>
      </w:r>
      <w:r>
        <w:t xml:space="preserve">:</w:t>
      </w:r>
      <w:r>
        <w:rPr>
          <w:lang w:val="es-CO"/>
        </w:rPr>
        <w:t xml:space="preserve">19</w:t>
      </w:r>
      <w:r>
        <w:t xml:space="preserve">:</w:t>
      </w:r>
      <w:r>
        <w:rPr>
          <w:lang w:val="es-CO"/>
        </w:rPr>
        <w:t xml:space="preserve">65</w:t>
      </w:r>
      <w:r>
        <w:t xml:space="preserve">, con unos 4 s entre uno y otro. Ningún mensaje se perdió mientras el consumidor estuvo detenido. Eso se debe a que la cola es durable, los mensajes se publ</w:t>
      </w:r>
      <w:r>
        <w:t xml:space="preserve">ican como persistentes y el consumidor confirma (ACK) solo después de terminar de procesar.</w:t>
      </w:r>
      <w:r>
        <w:rPr>
          <w:highlight w:val="none"/>
        </w:rPr>
      </w:r>
    </w:p>
    <w:p w14:paraId="202FC4EE">
      <w:pPr>
        <w:pBdr/>
        <w:shd w:val="nil"/>
        <w:spacing/>
        <w:ind/>
        <w:rPr>
          <w:highlight w:val="none"/>
        </w:rPr>
      </w:pPr>
      <w:r>
        <w:rPr>
          <w:highlight w:val="none"/>
        </w:rPr>
        <w:br w:type="page" w:clear="all"/>
      </w:r>
      <w:r>
        <w:rPr>
          <w:highlight w:val="none"/>
        </w:rPr>
      </w:r>
      <w:r>
        <w:rPr>
          <w:highlight w:val="none"/>
        </w:rPr>
      </w:r>
    </w:p>
    <w:p w14:paraId="119E6232">
      <w:pPr>
        <w:pBdr>
          <w:top w:val="none" w:color="000000" w:sz="4" w:space="0"/>
          <w:left w:val="none" w:color="000000" w:sz="4" w:space="0"/>
          <w:bottom w:val="none" w:color="000000" w:sz="4" w:space="0"/>
          <w:right w:val="none" w:color="000000" w:sz="4" w:space="0"/>
        </w:pBdr>
        <w:spacing w:line="360" w:lineRule="auto"/>
        <w:ind w:right="0" w:firstLine="0" w:left="0"/>
        <w:jc w:val="both"/>
        <w:rPr>
          <w:b/>
          <w:bCs/>
          <w:highlight w:val="none"/>
        </w:rPr>
      </w:pPr>
      <w:r>
        <w:rPr>
          <w:b/>
          <w:bCs/>
          <w:highlight w:val="none"/>
        </w:rPr>
      </w:r>
      <w:r>
        <w:rPr>
          <w:b/>
          <w:bCs/>
        </w:rPr>
        <w:t xml:space="preserve">Caso 2: acción más lenta</w:t>
      </w:r>
      <w:r>
        <w:rPr>
          <w:b/>
          <w:bCs/>
          <w:highlight w:val="none"/>
        </w:rPr>
      </w:r>
    </w:p>
    <w:p w14:paraId="4DF8991B">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Procedimiento:</w:t>
      </w:r>
      <w:r/>
    </w:p>
    <w:p w14:paraId="09D2F33F">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1. </w:t>
      </w:r>
      <w:r>
        <w:t xml:space="preserve">Se reinició el consumidor con un delay de 15 s (el valor entra por la variable de entorno PROCESSING_DELAY del compose):</w:t>
      </w:r>
      <w:r>
        <w:rPr>
          <w:highlight w:val="none"/>
        </w:rPr>
      </w:r>
    </w:p>
    <w:p w14:paraId="4A287EB3">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rPr>
      </w:r>
      <w:r>
        <w:rPr>
          <w:i/>
          <w:iCs/>
          <w:highlight w:val="none"/>
        </w:rPr>
        <w:t xml:space="preserve">$env:PROCESSING_DELAY=15; docker compose up -d consumer</w:t>
      </w:r>
      <w:r>
        <w:rPr>
          <w:i/>
          <w:iCs/>
          <w:highlight w:val="none"/>
        </w:rPr>
      </w:r>
    </w:p>
    <w:p w14:paraId="3712862B">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highlight w:val="none"/>
        </w:rPr>
      </w:r>
      <w:r>
        <w:rPr>
          <w:i/>
          <w:iCs/>
          <w:highlight w:val="none"/>
        </w:rPr>
        <w:t xml:space="preserve">docker logs -f taller_consumer</w:t>
      </w:r>
      <w:r>
        <w:rPr>
          <w:i/>
          <w:iCs/>
          <w:highlight w:val="none"/>
        </w:rPr>
      </w:r>
      <w:r>
        <w:rPr>
          <w:i/>
          <w:iCs/>
        </w:rPr>
      </w:r>
    </w:p>
    <w:p w14:paraId="2A466777">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En el log se comprobó que cada pago tardaba unos 15 s entre "Tomado de la cola" y "Finalizado".</w:t>
      </w:r>
      <w:r/>
    </w:p>
    <w:p w14:paraId="46D5303D">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lang w:val="es-CO"/>
        </w:rPr>
        <w:t xml:space="preserve">2. </w:t>
      </w:r>
      <w:r>
        <w:t xml:space="preserve">Se registraron cinco pagos (LENTO-1 a LENTO-5) midiendo el tiempo de respuesta de la API:</w:t>
      </w:r>
      <w:r>
        <w:rPr>
          <w:rFonts w:ascii="Times New Roman" w:hAnsi="Times New Roman" w:eastAsia="Times New Roman" w:cs="Times New Roman"/>
          <w:sz w:val="24"/>
        </w:rPr>
      </w:r>
    </w:p>
    <w:p w14:paraId="3C9BD76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760310" cy="158878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73130" name=""/>
                        <pic:cNvPicPr>
                          <a:picLocks noChangeAspect="1"/>
                        </pic:cNvPicPr>
                        <pic:nvPr/>
                      </pic:nvPicPr>
                      <pic:blipFill rotWithShape="1">
                        <a:blip r:embed="rId16"/>
                        <a:stretch/>
                      </pic:blipFill>
                      <pic:spPr bwMode="auto">
                        <a:xfrm>
                          <a:off x="0" y="0"/>
                          <a:ext cx="5760309" cy="1588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7pt;height:125.1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14:paraId="10345FC5">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Los cinco respondieron status=True, con tiempos de 153,5; 38,8; 74,8; 73,2 y 73,1 ms. La media fue de 82,7 ms y el máximo de 153,5 ms (el primer pago).</w:t>
      </w:r>
      <w:r/>
    </w:p>
    <w:p w14:paraId="304AD0E8">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3. </w:t>
      </w:r>
      <w:r>
        <w:t xml:space="preserve">Se esperó a que los cinco quedaran procesados (unos 75 s) y se consultó la base de datos:</w:t>
      </w:r>
      <w:r>
        <w:rPr>
          <w:highlight w:val="none"/>
        </w:rPr>
      </w:r>
    </w:p>
    <w:p w14:paraId="7E2DC6C5">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rPr>
      </w:r>
      <w:r>
        <w:rPr>
          <w:i/>
          <w:iCs/>
          <w:highlight w:val="none"/>
        </w:rPr>
        <w:t xml:space="preserve">docker exec -it taller_db mysql -uuser -ppassword pagos_db</w:t>
      </w:r>
      <w:r>
        <w:rPr>
          <w:i/>
          <w:iCs/>
          <w:highlight w:val="none"/>
        </w:rPr>
      </w:r>
      <w:r>
        <w:rPr>
          <w:i/>
          <w:iCs/>
        </w:rPr>
      </w:r>
    </w:p>
    <w:p w14:paraId="7EF19A8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highlight w:val="none"/>
        </w:rPr>
      </w:r>
      <w:r>
        <w:rPr>
          <w:highlight w:val="none"/>
        </w:rPr>
        <w:t xml:space="preserve">SELECT p.id, p.referencia, p.estado, TIMESTAMPDIFF(MICROSECOND, p.fecha_registro, pr.fecha_procesamiento)/1000 AS ms FROM pagos p LEFT JOIN procesamientos pr ON pr.pago_id = p.id WHERE p.referencia LIKE 'LENTO-%' ORDER BY p.id DESC LIMIT 5;</w:t>
      </w:r>
      <w:r>
        <w:rPr>
          <w:highlight w:val="none"/>
        </w:rPr>
      </w:r>
      <w:r>
        <w:rPr>
          <w:highlight w:val="none"/>
        </w:rPr>
      </w:r>
      <w:r>
        <w:rPr>
          <w:highlight w:val="none"/>
        </w:rPr>
      </w:r>
    </w:p>
    <w:p w14:paraId="428E1FC2">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Los cinco pagos quedaron en PROCESADO. El tiempo entre el registro y el procesamiento fue de 15,052 s, 30,033 s, 44,990 s, 59,967 s y 74,955 s: cada pago se procesó unos 15 s después del anterior, porque hay un único consumidor que atiende los mensajes en </w:t>
      </w:r>
      <w:r>
        <w:t xml:space="preserve">orden.</w:t>
      </w:r>
      <w:r>
        <w:rPr>
          <w:rFonts w:ascii="Times New Roman" w:hAnsi="Times New Roman" w:eastAsia="Times New Roman" w:cs="Times New Roman"/>
          <w:sz w:val="24"/>
        </w:rPr>
      </w:r>
    </w:p>
    <w:p w14:paraId="33348BD6">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AD923C">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4. </w:t>
      </w:r>
      <w:r>
        <w:t xml:space="preserve">Se restauró el delay original:</w:t>
      </w:r>
      <w:r>
        <w:rPr>
          <w:highlight w:val="none"/>
        </w:rPr>
      </w:r>
    </w:p>
    <w:p w14:paraId="7FAE6DA9">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
        <w:rPr>
          <w:i/>
          <w:iCs/>
          <w:highlight w:val="none"/>
        </w:rPr>
        <w:t xml:space="preserve">Remove-Item Env:PROCESSING_DELAY</w:t>
      </w:r>
      <w:r>
        <w:rPr>
          <w:highlight w:val="none"/>
        </w:rPr>
      </w:r>
      <w:r/>
    </w:p>
    <w:p w14:paraId="4921D5B6">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highlight w:val="none"/>
        </w:rPr>
      </w:r>
      <w:r>
        <w:rPr>
          <w:i/>
          <w:iCs/>
          <w:highlight w:val="none"/>
        </w:rPr>
        <w:t xml:space="preserve">docker compose up -d consumer</w:t>
      </w:r>
      <w:r>
        <w:rPr>
          <w:bCs/>
          <w:i/>
          <w:highlight w:val="none"/>
        </w:rPr>
      </w:r>
      <w:r>
        <w:rPr>
          <w:bCs/>
          <w:i/>
          <w:highlight w:val="none"/>
        </w:rPr>
      </w:r>
    </w:p>
    <w:tbl>
      <w:tblPr>
        <w:tblStyle w:val="12"/>
        <w:tblW w:w="0" w:type="auto"/>
        <w:tblBorders/>
        <w:tblLook w:val="04A0" w:firstRow="1" w:lastRow="0" w:firstColumn="1" w:lastColumn="0" w:noHBand="0" w:noVBand="1"/>
      </w:tblPr>
      <w:tblGrid>
        <w:gridCol w:w="3024"/>
        <w:gridCol w:w="3024"/>
        <w:gridCol w:w="3024"/>
      </w:tblGrid>
      <w:tr>
        <w:trPr>
          <w:trHeight w:val="246"/>
        </w:trPr>
        <w:tc>
          <w:tcPr>
            <w:tcBorders/>
            <w:tcW w:w="3024" w:type="dxa"/>
            <w:vAlign w:val="center"/>
          </w:tcPr>
          <w:p w14:paraId="629F8828">
            <w:pPr>
              <w:pBdr/>
              <w:spacing w:after="0" w:before="0" w:line="276" w:lineRule="auto"/>
              <w:ind/>
              <w:rPr/>
            </w:pPr>
            <w:r/>
            <w:r/>
            <w:r/>
          </w:p>
        </w:tc>
        <w:tc>
          <w:tcPr>
            <w:tcBorders/>
            <w:tcW w:w="3024" w:type="dxa"/>
            <w:vAlign w:val="center"/>
          </w:tcPr>
          <w:p w14:paraId="2E85A1D5">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Delay 4 s</w:t>
            </w:r>
            <w:r>
              <w:rPr>
                <w:b/>
                <w:bCs/>
                <w:highlight w:val="none"/>
              </w:rPr>
            </w:r>
            <w:r>
              <w:rPr>
                <w:b/>
                <w:bCs/>
                <w:highlight w:val="none"/>
              </w:rPr>
            </w:r>
          </w:p>
        </w:tc>
        <w:tc>
          <w:tcPr>
            <w:tcBorders/>
            <w:tcW w:w="3024" w:type="dxa"/>
            <w:vAlign w:val="center"/>
          </w:tcPr>
          <w:p w14:paraId="0FB51F69">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Delay 15 s</w:t>
            </w:r>
            <w:r>
              <w:rPr>
                <w:b/>
                <w:bCs/>
                <w:highlight w:val="none"/>
              </w:rPr>
            </w:r>
            <w:r>
              <w:rPr>
                <w:b/>
                <w:bCs/>
                <w:highlight w:val="none"/>
              </w:rPr>
            </w:r>
          </w:p>
        </w:tc>
      </w:tr>
      <w:tr>
        <w:trPr/>
        <w:tc>
          <w:tcPr>
            <w:tcBorders/>
            <w:tcW w:w="3024" w:type="dxa"/>
            <w:vAlign w:val="center"/>
          </w:tcPr>
          <w:p w14:paraId="34281112">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Media de respuesta de la API</w:t>
            </w:r>
            <w:r>
              <w:rPr>
                <w:b/>
                <w:bCs/>
                <w:highlight w:val="none"/>
              </w:rPr>
            </w:r>
            <w:r>
              <w:rPr>
                <w:b/>
                <w:bCs/>
                <w:highlight w:val="none"/>
              </w:rPr>
            </w:r>
          </w:p>
        </w:tc>
        <w:tc>
          <w:tcPr>
            <w:tcBorders/>
            <w:tcW w:w="3024" w:type="dxa"/>
            <w:vAlign w:val="center"/>
          </w:tcPr>
          <w:p w14:paraId="051CFE54">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37,7 ms (20 pagos</w:t>
            </w:r>
            <w:r>
              <w:rPr>
                <w:b/>
                <w:bCs/>
                <w:highlight w:val="none"/>
                <w:lang w:val="es-CO"/>
              </w:rPr>
              <w:t xml:space="preserve">)</w:t>
            </w:r>
            <w:r>
              <w:rPr>
                <w:b/>
                <w:bCs/>
                <w:highlight w:val="none"/>
              </w:rPr>
            </w:r>
            <w:r>
              <w:rPr>
                <w:b/>
                <w:bCs/>
                <w:highlight w:val="none"/>
              </w:rPr>
            </w:r>
          </w:p>
        </w:tc>
        <w:tc>
          <w:tcPr>
            <w:tcBorders/>
            <w:tcW w:w="3024" w:type="dxa"/>
            <w:vAlign w:val="center"/>
          </w:tcPr>
          <w:p w14:paraId="7CA44414">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82,7 ms (5 pagos)</w:t>
            </w:r>
            <w:r>
              <w:rPr>
                <w:b/>
                <w:bCs/>
                <w:highlight w:val="none"/>
              </w:rPr>
            </w:r>
            <w:r>
              <w:rPr>
                <w:b/>
                <w:bCs/>
                <w:highlight w:val="none"/>
              </w:rPr>
            </w:r>
          </w:p>
        </w:tc>
      </w:tr>
      <w:tr>
        <w:trPr>
          <w:trHeight w:val="342"/>
        </w:trPr>
        <w:tc>
          <w:tcPr>
            <w:tcBorders/>
            <w:tcW w:w="3024" w:type="dxa"/>
            <w:vAlign w:val="center"/>
          </w:tcPr>
          <w:p w14:paraId="485FB3AB">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Máximo de respuesta de la API</w:t>
            </w:r>
            <w:r>
              <w:rPr>
                <w:b/>
                <w:bCs/>
                <w:highlight w:val="none"/>
              </w:rPr>
            </w:r>
            <w:r>
              <w:rPr>
                <w:b/>
                <w:bCs/>
                <w:highlight w:val="none"/>
              </w:rPr>
            </w:r>
          </w:p>
        </w:tc>
        <w:tc>
          <w:tcPr>
            <w:tcBorders/>
            <w:tcW w:w="3024" w:type="dxa"/>
            <w:vAlign w:val="center"/>
          </w:tcPr>
          <w:p w14:paraId="66276402">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247,8 ms</w:t>
            </w:r>
            <w:r>
              <w:rPr>
                <w:b/>
                <w:bCs/>
                <w:highlight w:val="none"/>
              </w:rPr>
            </w:r>
            <w:r>
              <w:rPr>
                <w:b/>
                <w:bCs/>
                <w:highlight w:val="none"/>
              </w:rPr>
            </w:r>
          </w:p>
        </w:tc>
        <w:tc>
          <w:tcPr>
            <w:tcBorders/>
            <w:tcW w:w="3024" w:type="dxa"/>
            <w:vAlign w:val="center"/>
          </w:tcPr>
          <w:p w14:paraId="64F228BA">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153,5 ms</w:t>
            </w:r>
            <w:r>
              <w:rPr>
                <w:b/>
                <w:bCs/>
                <w:highlight w:val="none"/>
              </w:rPr>
            </w:r>
            <w:r>
              <w:rPr>
                <w:b/>
                <w:bCs/>
                <w:highlight w:val="none"/>
              </w:rPr>
            </w:r>
          </w:p>
        </w:tc>
      </w:tr>
      <w:tr>
        <w:trPr/>
        <w:tc>
          <w:tcPr>
            <w:tcBorders/>
            <w:tcW w:w="3024" w:type="dxa"/>
            <w:vAlign w:val="center"/>
          </w:tcPr>
          <w:p w14:paraId="50113272">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Registro</w:t>
            </w:r>
            <w:r>
              <w:rPr>
                <w:lang w:val="es-CO"/>
              </w:rPr>
              <w:t xml:space="preserve"> </w:t>
            </w:r>
            <w:r>
              <w:t xml:space="preserve">→ procesado, primer pago</w:t>
            </w:r>
            <w:r>
              <w:rPr>
                <w:b/>
                <w:bCs/>
                <w:highlight w:val="none"/>
              </w:rPr>
            </w:r>
            <w:r>
              <w:rPr>
                <w:b/>
                <w:bCs/>
                <w:highlight w:val="none"/>
              </w:rPr>
            </w:r>
          </w:p>
        </w:tc>
        <w:tc>
          <w:tcPr>
            <w:tcBorders/>
            <w:tcW w:w="3024" w:type="dxa"/>
            <w:vAlign w:val="center"/>
          </w:tcPr>
          <w:p w14:paraId="7895E15E">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4,171 s</w:t>
            </w:r>
            <w:r>
              <w:rPr>
                <w:b/>
                <w:bCs/>
                <w:highlight w:val="none"/>
              </w:rPr>
            </w:r>
            <w:r>
              <w:rPr>
                <w:b/>
                <w:bCs/>
                <w:highlight w:val="none"/>
              </w:rPr>
            </w:r>
          </w:p>
        </w:tc>
        <w:tc>
          <w:tcPr>
            <w:tcBorders/>
            <w:tcW w:w="3024" w:type="dxa"/>
            <w:vAlign w:val="center"/>
          </w:tcPr>
          <w:p w14:paraId="7164F08F">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15,052 s</w:t>
            </w:r>
            <w:r>
              <w:rPr>
                <w:b/>
                <w:bCs/>
                <w:highlight w:val="none"/>
              </w:rPr>
            </w:r>
            <w:r>
              <w:rPr>
                <w:b/>
                <w:bCs/>
                <w:highlight w:val="none"/>
              </w:rPr>
            </w:r>
          </w:p>
        </w:tc>
      </w:tr>
      <w:tr>
        <w:trPr/>
        <w:tc>
          <w:tcPr>
            <w:tcBorders/>
            <w:tcW w:w="3024" w:type="dxa"/>
            <w:vAlign w:val="center"/>
          </w:tcPr>
          <w:p w14:paraId="0A0EDFA9">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Registro → procesado, último pago</w:t>
            </w:r>
            <w:r>
              <w:rPr>
                <w:b/>
                <w:bCs/>
                <w:highlight w:val="none"/>
              </w:rPr>
            </w:r>
            <w:r>
              <w:rPr>
                <w:b/>
                <w:bCs/>
                <w:highlight w:val="none"/>
              </w:rPr>
            </w:r>
          </w:p>
        </w:tc>
        <w:tc>
          <w:tcPr>
            <w:tcBorders/>
            <w:tcW w:w="3024" w:type="dxa"/>
            <w:vAlign w:val="center"/>
          </w:tcPr>
          <w:p w14:paraId="363EE493">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80,226 s (de 20)</w:t>
            </w:r>
            <w:r>
              <w:rPr>
                <w:b/>
                <w:bCs/>
                <w:highlight w:val="none"/>
              </w:rPr>
            </w:r>
            <w:r>
              <w:rPr>
                <w:b/>
                <w:bCs/>
                <w:highlight w:val="none"/>
              </w:rPr>
            </w:r>
          </w:p>
        </w:tc>
        <w:tc>
          <w:tcPr>
            <w:tcBorders/>
            <w:tcW w:w="3024" w:type="dxa"/>
            <w:vAlign w:val="center"/>
          </w:tcPr>
          <w:p w14:paraId="6640B76F">
            <w:pPr>
              <w:pBdr>
                <w:top w:val="none" w:color="000000" w:sz="4" w:space="0"/>
                <w:left w:val="none" w:color="000000" w:sz="4" w:space="0"/>
                <w:bottom w:val="none" w:color="000000" w:sz="4" w:space="0"/>
                <w:right w:val="none" w:color="000000" w:sz="4" w:space="0"/>
              </w:pBdr>
              <w:spacing w:line="276" w:lineRule="auto"/>
              <w:ind/>
              <w:jc w:val="both"/>
              <w:rPr>
                <w:b/>
                <w:bCs/>
                <w:highlight w:val="none"/>
              </w:rPr>
            </w:pPr>
            <w:r>
              <w:rPr>
                <w:b/>
                <w:bCs/>
                <w:highlight w:val="none"/>
              </w:rPr>
            </w:r>
            <w:r>
              <w:t xml:space="preserve">74,955 s (de 5)</w:t>
            </w:r>
            <w:r>
              <w:rPr>
                <w:b/>
                <w:bCs/>
                <w:highlight w:val="none"/>
              </w:rPr>
            </w:r>
            <w:r>
              <w:rPr>
                <w:b/>
                <w:bCs/>
                <w:highlight w:val="none"/>
              </w:rPr>
            </w:r>
          </w:p>
        </w:tc>
      </w:tr>
    </w:tbl>
    <w:p w14:paraId="72AA1CE6">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bCs/>
          <w:i/>
          <w:highlight w:val="none"/>
        </w:rPr>
      </w:r>
      <w:r>
        <w:rPr>
          <w:bCs/>
          <w:i/>
          <w:highlight w:val="none"/>
        </w:rPr>
      </w:r>
      <w:r>
        <w:rPr>
          <w:bCs/>
          <w:i/>
          <w:highlight w:val="none"/>
        </w:rPr>
      </w:r>
    </w:p>
    <w:p w14:paraId="0BF25795">
      <w:pPr>
        <w:pBdr/>
        <w:shd w:val="nil"/>
        <w:spacing w:line="360" w:lineRule="auto"/>
        <w:ind/>
        <w:jc w:val="both"/>
        <w:rPr>
          <w:bCs/>
          <w:i/>
          <w:highlight w:val="none"/>
        </w:rPr>
      </w:pPr>
      <w:r>
        <w:rPr>
          <w:bCs/>
          <w:i/>
          <w:highlight w:val="none"/>
        </w:rPr>
      </w:r>
      <w:r>
        <w:t xml:space="preserve">Análisis: la acción del consumidor pasó de 4 a 15 s, es decir, 11 000 ms más por pago, y el tiempo de registro a procesado se movió en la misma proporción. En cambio, la respuesta de la API se mantuvo en decenas de milisegundos: la media pasó de 37,7 a 82,</w:t>
      </w:r>
      <w:r>
        <w:t xml:space="preserve">7 ms, y en ningún caso superó los 155 ms en esta prueba. Si la API esperara al consumidor, habría tardado más de 15 000 ms por pago. El aumento en la media es pequeño frente a esa diferencia y se atribuye a la variabilidad del entorno (Docker sobre Windows</w:t>
      </w:r>
      <w:r>
        <w:t xml:space="preserve">, primeras conexiones) y al tamaño reducido de la muestra (5 pagos contra 20 de la base), no a una dependencia entre la API y el consumidor. Esto es coherente con el diseño: la API responde apenas guarda el pago y publica el mensaje.</w:t>
      </w:r>
      <w:r>
        <w:rPr>
          <w:bCs/>
          <w:i/>
          <w:highlight w:val="none"/>
        </w:rPr>
      </w:r>
      <w:r>
        <w:rPr>
          <w:bCs/>
          <w:i/>
          <w:highlight w:val="none"/>
        </w:rPr>
      </w:r>
    </w:p>
    <w:p w14:paraId="4EA13636">
      <w:pPr>
        <w:pBdr/>
        <w:shd w:val="nil" w:color="000000"/>
        <w:spacing w:line="360" w:lineRule="auto"/>
        <w:ind/>
        <w:jc w:val="both"/>
        <w:rPr>
          <w:bCs/>
          <w:i/>
          <w:highlight w:val="none"/>
        </w:rPr>
      </w:pPr>
      <w:r>
        <w:rPr>
          <w:bCs/>
          <w:i/>
          <w:highlight w:val="none"/>
        </w:rPr>
      </w:r>
      <w:r>
        <mc:AlternateContent>
          <mc:Choice Requires="wpg">
            <w:drawing>
              <wp:inline xmlns:wp="http://schemas.openxmlformats.org/drawingml/2006/wordprocessingDrawing" distT="0" distB="0" distL="0" distR="0">
                <wp:extent cx="5760310" cy="122323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7761" name=""/>
                        <pic:cNvPicPr>
                          <a:picLocks noChangeAspect="1"/>
                        </pic:cNvPicPr>
                        <pic:nvPr/>
                      </pic:nvPicPr>
                      <pic:blipFill rotWithShape="1">
                        <a:blip r:embed="rId17"/>
                        <a:stretch/>
                      </pic:blipFill>
                      <pic:spPr bwMode="auto">
                        <a:xfrm>
                          <a:off x="0" y="0"/>
                          <a:ext cx="5760309" cy="1223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7pt;height:96.32pt;mso-wrap-distance-left:0.00pt;mso-wrap-distance-top:0.00pt;mso-wrap-distance-right:0.00pt;mso-wrap-distance-bottom:0.00pt;z-index:1;" stroked="false">
                <v:imagedata r:id="rId17" o:title=""/>
                <o:lock v:ext="edit" rotation="t"/>
              </v:shape>
            </w:pict>
          </mc:Fallback>
        </mc:AlternateContent>
      </w:r>
      <w:r>
        <w:rPr>
          <w:bCs/>
          <w:i/>
          <w:highlight w:val="none"/>
        </w:rPr>
      </w:r>
      <w:r>
        <w:rPr>
          <w:bCs/>
          <w:i/>
          <w:highlight w:val="none"/>
        </w:rPr>
      </w:r>
    </w:p>
    <w:p w14:paraId="0C2C63E2">
      <w:pPr>
        <w:pBdr/>
        <w:shd w:val="nil" w:color="000000"/>
        <w:spacing w:line="360" w:lineRule="auto"/>
        <w:ind/>
        <w:jc w:val="both"/>
        <w:rPr>
          <w:bCs/>
          <w:i/>
          <w:highlight w:val="none"/>
        </w:rPr>
      </w:pPr>
      <w:r>
        <w:rPr>
          <w:bCs/>
          <w:i/>
          <w:highlight w:val="none"/>
        </w:rPr>
      </w:r>
      <w:r>
        <mc:AlternateContent>
          <mc:Choice Requires="wpg">
            <w:drawing>
              <wp:inline xmlns:wp="http://schemas.openxmlformats.org/drawingml/2006/wordprocessingDrawing" distT="0" distB="0" distL="0" distR="0">
                <wp:extent cx="5760310" cy="122200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3594" name=""/>
                        <pic:cNvPicPr>
                          <a:picLocks noChangeAspect="1"/>
                        </pic:cNvPicPr>
                        <pic:nvPr/>
                      </pic:nvPicPr>
                      <pic:blipFill rotWithShape="1">
                        <a:blip r:embed="rId18"/>
                        <a:stretch/>
                      </pic:blipFill>
                      <pic:spPr bwMode="auto">
                        <a:xfrm>
                          <a:off x="0" y="0"/>
                          <a:ext cx="5760309" cy="1222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7pt;height:96.22pt;mso-wrap-distance-left:0.00pt;mso-wrap-distance-top:0.00pt;mso-wrap-distance-right:0.00pt;mso-wrap-distance-bottom:0.00pt;z-index:1;" stroked="false">
                <v:imagedata r:id="rId18" o:title=""/>
                <o:lock v:ext="edit" rotation="t"/>
              </v:shape>
            </w:pict>
          </mc:Fallback>
        </mc:AlternateContent>
      </w:r>
      <w:r>
        <w:rPr>
          <w:bCs/>
          <w:i/>
          <w:highlight w:val="none"/>
        </w:rPr>
      </w:r>
      <w:r>
        <w:rPr>
          <w:bCs/>
          <w:i/>
          <w:highlight w:val="none"/>
        </w:rPr>
      </w:r>
    </w:p>
    <w:p w14:paraId="6F18FA6A">
      <w:pPr>
        <w:pBdr/>
        <w:shd w:val="nil"/>
        <w:spacing/>
        <w:ind/>
        <w:rPr>
          <w:bCs/>
          <w:i/>
          <w:highlight w:val="none"/>
        </w:rPr>
      </w:pPr>
      <w:r>
        <w:rPr>
          <w:bCs/>
          <w:i/>
          <w:highlight w:val="none"/>
        </w:rPr>
        <w:br w:type="page" w:clear="all"/>
      </w:r>
      <w:r>
        <w:rPr>
          <w:bCs/>
          <w:i/>
          <w:highlight w:val="none"/>
        </w:rPr>
      </w:r>
      <w:r>
        <w:rPr>
          <w:bCs/>
          <w:i/>
          <w:highlight w:val="none"/>
        </w:rPr>
      </w:r>
    </w:p>
    <w:p w14:paraId="284099B0">
      <w:pPr>
        <w:pBdr/>
        <w:shd w:val="nil" w:color="000000"/>
        <w:spacing w:line="360" w:lineRule="auto"/>
        <w:ind/>
        <w:jc w:val="both"/>
        <w:rPr>
          <w:bCs/>
          <w:i/>
          <w:highlight w:val="none"/>
        </w:rPr>
      </w:pPr>
      <w:r>
        <w:rPr>
          <w:bCs/>
          <w:i/>
          <w:highlight w:val="none"/>
        </w:rPr>
      </w:r>
      <w:r>
        <w:rPr>
          <w:b/>
          <w:bCs/>
        </w:rPr>
        <w:t xml:space="preserve">Caso 3: fallo al procesar</w:t>
      </w:r>
      <w:r>
        <w:rPr>
          <w:bCs/>
          <w:i/>
          <w:highlight w:val="none"/>
        </w:rPr>
      </w:r>
      <w:r>
        <w:rPr>
          <w:bCs/>
          <w:i/>
          <w:highlight w:val="none"/>
        </w:rPr>
      </w:r>
    </w:p>
    <w:p w14:paraId="720FBE3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rPr>
        <w:t xml:space="preserve">Objetivo: comprobar que si el consumidor falla mientras procesa un mensaje, el mensaje no se pierde y el pago no queda marcado como PROCESADO.</w:t>
      </w:r>
      <w:r>
        <w:rPr>
          <w:rFonts w:ascii="Arial" w:hAnsi="Arial" w:eastAsia="Arial" w:cs="Arial"/>
          <w:sz w:val="22"/>
          <w:szCs w:val="22"/>
        </w:rPr>
      </w:r>
    </w:p>
    <w:p w14:paraId="1709FED6">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rPr>
        <w:t xml:space="preserve">Procedimiento:</w:t>
      </w:r>
      <w:r>
        <w:rPr>
          <w:rFonts w:ascii="Arial" w:hAnsi="Arial" w:eastAsia="Arial" w:cs="Arial"/>
          <w:sz w:val="22"/>
          <w:szCs w:val="22"/>
        </w:rPr>
      </w:r>
    </w:p>
    <w:p w14:paraId="78BE68D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sz w:val="22"/>
          <w:szCs w:val="22"/>
          <w:highlight w:val="none"/>
        </w:rPr>
      </w:pPr>
      <w:r>
        <w:rPr>
          <w:rFonts w:ascii="Arial" w:hAnsi="Arial" w:eastAsia="Arial" w:cs="Arial"/>
          <w:sz w:val="22"/>
          <w:szCs w:val="22"/>
          <w:lang w:val="es-CO"/>
        </w:rPr>
        <w:t xml:space="preserve">1. </w:t>
      </w:r>
      <w:r>
        <w:rPr>
          <w:rFonts w:ascii="Arial" w:hAnsi="Arial" w:eastAsia="Arial" w:cs="Arial"/>
          <w:sz w:val="22"/>
          <w:szCs w:val="22"/>
        </w:rPr>
        <w:t xml:space="preserve">Se activó un fallo simulado en el consumidor mediante la variable de entorno FAIL_ON_PROCESS, que lanza una excepción durante el procesamiento, después del delay y antes de actualizar el pago:</w:t>
      </w:r>
      <w:r>
        <w:rPr>
          <w:rFonts w:ascii="Arial" w:hAnsi="Arial" w:eastAsia="Arial" w:cs="Arial"/>
          <w:sz w:val="22"/>
          <w:szCs w:val="22"/>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721024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Cs/>
          <w:i/>
          <w:sz w:val="22"/>
          <w:szCs w:val="22"/>
        </w:rPr>
      </w:pPr>
      <w:r>
        <w:rPr>
          <w:rFonts w:ascii="Arial" w:hAnsi="Arial" w:eastAsia="Arial" w:cs="Arial"/>
          <w:i/>
          <w:iCs/>
          <w:sz w:val="22"/>
          <w:szCs w:val="22"/>
          <w:highlight w:val="none"/>
        </w:rPr>
        <w:t xml:space="preserve">$env:FAIL_ON_PROCESS="true"; docker compose up -d consumer</w:t>
      </w:r>
      <w:r>
        <w:rPr>
          <w:rFonts w:ascii="Arial" w:hAnsi="Arial" w:eastAsia="Arial" w:cs="Arial"/>
          <w:i/>
          <w:iCs/>
          <w:sz w:val="22"/>
          <w:szCs w:val="22"/>
        </w:rPr>
      </w:r>
    </w:p>
    <w:p w14:paraId="49290BB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Cs/>
          <w:i/>
          <w:sz w:val="22"/>
          <w:szCs w:val="22"/>
          <w:highlight w:val="none"/>
        </w:rPr>
      </w:pPr>
      <w:r>
        <w:rPr>
          <w:rFonts w:ascii="Arial" w:hAnsi="Arial" w:eastAsia="Arial" w:cs="Arial"/>
          <w:i/>
          <w:iCs/>
          <w:sz w:val="22"/>
          <w:szCs w:val="22"/>
          <w:highlight w:val="none"/>
        </w:rPr>
        <w:t xml:space="preserve">docker logs -f taller_consumer</w:t>
      </w:r>
      <w:r>
        <w:rPr>
          <w:rFonts w:ascii="Arial" w:hAnsi="Arial" w:eastAsia="Arial" w:cs="Arial"/>
          <w:i/>
          <w:iCs/>
          <w:sz w:val="22"/>
          <w:szCs w:val="22"/>
          <w:highlight w:val="none"/>
        </w:rPr>
      </w:r>
      <w:r>
        <w:rPr>
          <w:rFonts w:ascii="Arial" w:hAnsi="Arial" w:eastAsia="Arial" w:cs="Arial"/>
          <w:i/>
          <w:iCs/>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bCs/>
          <w:i/>
          <w:sz w:val="22"/>
          <w:szCs w:val="22"/>
          <w:highlight w:val="none"/>
        </w:rPr>
      </w:r>
    </w:p>
    <w:p w14:paraId="233B571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lang w:val="es-CO"/>
        </w:rPr>
      </w:pPr>
      <w:r>
        <w:rPr>
          <w:rFonts w:ascii="Arial" w:hAnsi="Arial" w:cs="Arial"/>
          <w:sz w:val="22"/>
          <w:szCs w:val="22"/>
        </w:rPr>
      </w:r>
      <w:r>
        <w:rPr>
          <w:rFonts w:ascii="Arial" w:hAnsi="Arial" w:cs="Arial"/>
          <w:sz w:val="22"/>
          <w:szCs w:val="22"/>
          <w:lang w:val="es-CO"/>
        </w:rPr>
        <w:t xml:space="preserve">2. </w:t>
      </w:r>
      <w:r>
        <w:t xml:space="preserve">Se registró un pago (FALLO-1):</w:t>
      </w:r>
      <w:r>
        <w:rPr>
          <w:rFonts w:ascii="Arial" w:hAnsi="Arial" w:cs="Arial"/>
          <w:sz w:val="22"/>
          <w:szCs w:val="22"/>
          <w:lang w:val="es-CO"/>
        </w:rPr>
      </w:r>
      <w:r>
        <w:rPr>
          <w:rFonts w:ascii="Arial" w:hAnsi="Arial" w:cs="Arial"/>
          <w:sz w:val="22"/>
          <w:szCs w:val="22"/>
        </w:rPr>
      </w:r>
    </w:p>
    <w:p w14:paraId="1036F004">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lang w:val="es-CO"/>
        </w:rPr>
      </w:pPr>
      <w:r>
        <w:rPr>
          <w:rFonts w:ascii="Arial" w:hAnsi="Arial" w:cs="Arial"/>
          <w:sz w:val="22"/>
          <w:szCs w:val="22"/>
          <w:highlight w:val="none"/>
          <w:lang w:val="es-CO"/>
        </w:rPr>
      </w:r>
      <w:r>
        <w:rPr>
          <w:rFonts w:ascii="Arial" w:hAnsi="Arial" w:cs="Arial"/>
          <w:sz w:val="22"/>
          <w:szCs w:val="22"/>
          <w:highlight w:val="none"/>
          <w:lang w:val="es-CO"/>
        </w:rPr>
      </w:r>
      <w:r>
        <mc:AlternateContent>
          <mc:Choice Requires="wpg">
            <w:drawing>
              <wp:inline xmlns:wp="http://schemas.openxmlformats.org/drawingml/2006/wordprocessingDrawing" distT="0" distB="0" distL="0" distR="0">
                <wp:extent cx="5760310" cy="85337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5478" name=""/>
                        <pic:cNvPicPr>
                          <a:picLocks noChangeAspect="1"/>
                        </pic:cNvPicPr>
                        <pic:nvPr/>
                      </pic:nvPicPr>
                      <pic:blipFill rotWithShape="1">
                        <a:blip r:embed="rId19"/>
                        <a:stretch/>
                      </pic:blipFill>
                      <pic:spPr bwMode="auto">
                        <a:xfrm>
                          <a:off x="0" y="0"/>
                          <a:ext cx="5760309" cy="853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7pt;height:67.20pt;mso-wrap-distance-left:0.00pt;mso-wrap-distance-top:0.00pt;mso-wrap-distance-right:0.00pt;mso-wrap-distance-bottom:0.00pt;z-index:1;" stroked="false">
                <v:imagedata r:id="rId19" o:title=""/>
                <o:lock v:ext="edit" rotation="t"/>
              </v:shape>
            </w:pict>
          </mc:Fallback>
        </mc:AlternateContent>
      </w:r>
      <w:r>
        <w:rPr>
          <w:rFonts w:ascii="Arial" w:hAnsi="Arial" w:cs="Arial"/>
          <w:sz w:val="22"/>
          <w:szCs w:val="22"/>
          <w:highlight w:val="none"/>
          <w:lang w:val="es-CO"/>
        </w:rPr>
      </w:r>
      <w:r>
        <w:rPr>
          <w:rFonts w:ascii="Arial" w:hAnsi="Arial" w:cs="Arial"/>
          <w:sz w:val="22"/>
          <w:szCs w:val="22"/>
        </w:rPr>
      </w:r>
    </w:p>
    <w:p w14:paraId="211B09A0">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La API respondió status=True y estado REGISTRADO: desde su punto de vista el pago quedó guardado y encolado, sin saber que el consumidor iba a fallar.</w:t>
      </w:r>
      <w:r/>
    </w:p>
    <w:p w14:paraId="7B583558">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3. </w:t>
      </w:r>
      <w:r>
        <w:t xml:space="preserve">En el log del consumidor apareció "Tomado de la cola el pago ID ..." seguido de [ERROR] Fallo al procesar pago ID ...: Fallo simulado durante el procesamiento. Como el mensaje vuelve a la cola, el ciclo se repite cada ~7 s (4 s de procesamiento más 3 s de </w:t>
      </w:r>
      <w:r>
        <w:t xml:space="preserve">espera antes de devolverlo).</w:t>
      </w:r>
      <w:r/>
    </w:p>
    <w:p w14:paraId="6A1BC57F">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lang w:val="es-CO"/>
        </w:rPr>
        <w:t xml:space="preserve">4. </w:t>
      </w:r>
      <w:r>
        <w:t xml:space="preserve">Se consultó la cola en RabbitMQ (http://localhost:15672, pestaña Queues):</w:t>
      </w:r>
      <w:r>
        <w:rPr>
          <w:rFonts w:ascii="Times New Roman" w:hAnsi="Times New Roman" w:eastAsia="Times New Roman" w:cs="Times New Roman"/>
          <w:sz w:val="24"/>
        </w:rPr>
      </w:r>
    </w:p>
    <w:p w14:paraId="580A4E39">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60310" cy="122138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5628" name=""/>
                        <pic:cNvPicPr>
                          <a:picLocks noChangeAspect="1"/>
                        </pic:cNvPicPr>
                        <pic:nvPr/>
                      </pic:nvPicPr>
                      <pic:blipFill rotWithShape="1">
                        <a:blip r:embed="rId20"/>
                        <a:stretch/>
                      </pic:blipFill>
                      <pic:spPr bwMode="auto">
                        <a:xfrm>
                          <a:off x="0" y="0"/>
                          <a:ext cx="5760309" cy="12213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57pt;height:96.17pt;mso-wrap-distance-left:0.00pt;mso-wrap-distance-top:0.00pt;mso-wrap-distance-right:0.00pt;mso-wrap-distance-bottom:0.00pt;z-index:1;" stroked="false">
                <v:imagedata r:id="rId20" o:title=""/>
                <o:lock v:ext="edit" rotation="t"/>
              </v:shape>
            </w:pict>
          </mc:Fallback>
        </mc:AlternateContent>
      </w:r>
      <w:r>
        <w:rPr>
          <w:highlight w:val="none"/>
        </w:rPr>
      </w:r>
      <w:r>
        <w:rPr>
          <w:rFonts w:ascii="Times New Roman" w:hAnsi="Times New Roman" w:eastAsia="Times New Roman" w:cs="Times New Roman"/>
          <w:sz w:val="24"/>
          <w:szCs w:val="24"/>
        </w:rPr>
      </w:r>
    </w:p>
    <w:p w14:paraId="66363A9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5760310" cy="98716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7995" name=""/>
                        <pic:cNvPicPr>
                          <a:picLocks noChangeAspect="1"/>
                        </pic:cNvPicPr>
                        <pic:nvPr/>
                      </pic:nvPicPr>
                      <pic:blipFill rotWithShape="1">
                        <a:blip r:embed="rId21"/>
                        <a:stretch/>
                      </pic:blipFill>
                      <pic:spPr bwMode="auto">
                        <a:xfrm>
                          <a:off x="0" y="0"/>
                          <a:ext cx="5760309" cy="987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57pt;height:77.73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14:paraId="7655E5A9">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lang w:val="es-CO"/>
        </w:rPr>
      </w:pPr>
      <w:r>
        <w:rPr>
          <w:rFonts w:ascii="Arial" w:hAnsi="Arial" w:cs="Arial"/>
          <w:sz w:val="22"/>
          <w:szCs w:val="22"/>
          <w:highlight w:val="none"/>
          <w:lang w:val="es-CO"/>
        </w:rPr>
      </w:r>
      <w:r>
        <w:rPr>
          <w:rFonts w:ascii="Arial" w:hAnsi="Arial" w:cs="Arial"/>
          <w:sz w:val="22"/>
          <w:szCs w:val="22"/>
          <w:highlight w:val="none"/>
          <w:lang w:val="es-CO"/>
        </w:rPr>
      </w:r>
      <w:r>
        <w:t xml:space="preserve">La cola pagos_queue mantuvo 1 mensaje (casi todo el tiempo en Unacked, mientras el consumidor lo intenta procesar) y nunca bajó a 0.</w:t>
      </w:r>
      <w:r>
        <w:rPr>
          <w:rFonts w:ascii="Arial" w:hAnsi="Arial" w:cs="Arial"/>
          <w:sz w:val="22"/>
          <w:szCs w:val="22"/>
          <w:highlight w:val="none"/>
          <w:lang w:val="es-CO"/>
        </w:rPr>
      </w:r>
      <w:r>
        <w:rPr>
          <w:rFonts w:ascii="Arial" w:hAnsi="Arial" w:cs="Arial"/>
          <w:sz w:val="22"/>
          <w:szCs w:val="22"/>
        </w:rPr>
      </w:r>
    </w:p>
    <w:p w14:paraId="5E7D39C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lang w:val="es-CO"/>
        </w:rPr>
      </w:pPr>
      <w:r>
        <w:rPr>
          <w:rFonts w:ascii="Arial" w:hAnsi="Arial" w:cs="Arial"/>
          <w:sz w:val="22"/>
          <w:szCs w:val="22"/>
          <w:highlight w:val="none"/>
          <w:lang w:val="es-CO"/>
        </w:rPr>
        <w:t xml:space="preserve">5. </w:t>
      </w:r>
      <w:r>
        <w:t xml:space="preserve">Se consultó la base de datos:</w:t>
      </w:r>
      <w:r>
        <w:rPr>
          <w:rFonts w:ascii="Arial" w:hAnsi="Arial" w:cs="Arial"/>
          <w:sz w:val="22"/>
          <w:szCs w:val="22"/>
          <w:highlight w:val="none"/>
          <w:lang w:val="es-CO"/>
        </w:rPr>
      </w:r>
      <w:r>
        <w:rPr>
          <w:rFonts w:ascii="Arial" w:hAnsi="Arial" w:cs="Arial"/>
          <w:sz w:val="22"/>
          <w:szCs w:val="22"/>
          <w:highlight w:val="none"/>
          <w:lang w:val="es-CO"/>
        </w:rPr>
      </w:r>
      <w:r>
        <w:rPr>
          <w:rFonts w:ascii="Arial" w:hAnsi="Arial" w:cs="Arial"/>
          <w:sz w:val="22"/>
          <w:szCs w:val="22"/>
        </w:rPr>
      </w:r>
    </w:p>
    <w:p w14:paraId="0812297E">
      <w:pPr>
        <w:pBdr>
          <w:top w:val="none" w:color="000000" w:sz="4" w:space="0"/>
          <w:left w:val="none" w:color="000000" w:sz="4" w:space="0"/>
          <w:bottom w:val="none" w:color="000000" w:sz="4" w:space="0"/>
          <w:right w:val="none" w:color="000000" w:sz="4" w:space="0"/>
        </w:pBdr>
        <w:spacing w:line="360" w:lineRule="auto"/>
        <w:ind w:right="0" w:firstLine="0" w:left="0"/>
        <w:jc w:val="both"/>
        <w:rPr>
          <w:bCs/>
          <w:i/>
        </w:rPr>
      </w:pPr>
      <w:r>
        <w:rPr>
          <w:rFonts w:ascii="Arial" w:hAnsi="Arial" w:cs="Arial"/>
          <w:i/>
          <w:iCs/>
          <w:sz w:val="22"/>
          <w:szCs w:val="22"/>
          <w:highlight w:val="none"/>
          <w:lang w:val="es-CO"/>
        </w:rPr>
        <w:t xml:space="preserve">SELECT id, referencia, estado FROM pagos WHERE referencia = 'FALLO-1';</w:t>
      </w:r>
      <w:r>
        <w:rPr>
          <w:i/>
          <w:iCs/>
        </w:rPr>
      </w:r>
    </w:p>
    <w:p w14:paraId="35CDB647">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Cs/>
          <w:i/>
          <w:sz w:val="22"/>
          <w:szCs w:val="22"/>
        </w:rPr>
      </w:pPr>
      <w:r>
        <w:rPr>
          <w:rFonts w:ascii="Arial" w:hAnsi="Arial" w:cs="Arial"/>
          <w:i/>
          <w:iCs/>
          <w:sz w:val="22"/>
          <w:szCs w:val="22"/>
          <w:highlight w:val="none"/>
          <w:lang w:val="es-CO"/>
        </w:rPr>
        <w:t xml:space="preserve">SELECT * FROM procesamientos WHERE pago_id = (SELECT id FROM pagos WHERE referencia = 'FALLO-1');</w:t>
      </w:r>
      <w:r>
        <w:rPr>
          <w:rFonts w:ascii="Arial" w:hAnsi="Arial" w:cs="Arial"/>
          <w:i/>
          <w:iCs/>
          <w:sz w:val="22"/>
          <w:szCs w:val="22"/>
          <w:highlight w:val="none"/>
          <w:lang w:val="es-CO"/>
        </w:rPr>
      </w:r>
      <w:r>
        <w:rPr>
          <w:rFonts w:ascii="Arial" w:hAnsi="Arial" w:cs="Arial"/>
          <w:i/>
          <w:iCs/>
          <w:sz w:val="22"/>
          <w:szCs w:val="22"/>
          <w:highlight w:val="none"/>
          <w:lang w:val="es-CO"/>
        </w:rPr>
      </w:r>
    </w:p>
    <w:p w14:paraId="6CBEC6F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w:r>
        <mc:AlternateContent>
          <mc:Choice Requires="wpg">
            <w:drawing>
              <wp:inline xmlns:wp="http://schemas.openxmlformats.org/drawingml/2006/wordprocessingDrawing" distT="0" distB="0" distL="0" distR="0">
                <wp:extent cx="5760310" cy="113577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145" name=""/>
                        <pic:cNvPicPr>
                          <a:picLocks noChangeAspect="1"/>
                        </pic:cNvPicPr>
                        <pic:nvPr/>
                      </pic:nvPicPr>
                      <pic:blipFill rotWithShape="1">
                        <a:blip r:embed="rId22"/>
                        <a:stretch/>
                      </pic:blipFill>
                      <pic:spPr bwMode="auto">
                        <a:xfrm>
                          <a:off x="0" y="0"/>
                          <a:ext cx="5760309" cy="1135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57pt;height:89.43pt;mso-wrap-distance-left:0.00pt;mso-wrap-distance-top:0.00pt;mso-wrap-distance-right:0.00pt;mso-wrap-distance-bottom:0.00pt;z-index:1;" stroked="false">
                <v:imagedata r:id="rId22"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14:paraId="608F9094">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El pago siguió en estado REGISTRADO y la segunda consulta devolvió un conjunto vacío: no se creó ningún registro de procesamiento.</w:t>
      </w:r>
      <w:r/>
    </w:p>
    <w:p w14:paraId="65395058">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lang w:val="es-CO"/>
        </w:rPr>
        <w:t xml:space="preserve">6. </w:t>
      </w:r>
      <w:r>
        <w:t xml:space="preserve">Se desactivó el fallo:</w:t>
      </w:r>
      <w:r>
        <w:rPr>
          <w:highlight w:val="none"/>
        </w:rPr>
      </w:r>
    </w:p>
    <w:p w14:paraId="2CB4896E">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
        <w:t xml:space="preserve">Tras reiniciar, el consumidor tomó el mensaje pendiente y lo procesó con éxito. Se repitieron las dos consultas SQL: el pago pasó a PROCESADO, apareció su registro en procesamientos y la cola volvió a 0.</w:t>
      </w:r>
      <w:r>
        <w:rPr>
          <w:highlight w:val="none"/>
        </w:rPr>
      </w:r>
      <w:r/>
    </w:p>
    <w:p w14:paraId="1DEFE798">
      <w:pPr>
        <w:pBdr>
          <w:top w:val="none" w:color="000000" w:sz="4" w:space="0"/>
          <w:left w:val="none" w:color="000000" w:sz="4" w:space="0"/>
          <w:bottom w:val="none" w:color="000000" w:sz="4" w:space="0"/>
          <w:right w:val="none" w:color="000000" w:sz="4" w:space="0"/>
        </w:pBdr>
        <w:spacing/>
        <w:ind w:right="0" w:firstLine="0" w:left="0"/>
        <w:rPr/>
      </w:pPr>
      <w:r>
        <w:rPr>
          <w:lang w:val="es-CO"/>
        </w:rPr>
        <w:t xml:space="preserve">7. </w:t>
      </w:r>
      <w:r>
        <w:t xml:space="preserve">Se limpió la variable:</w:t>
      </w:r>
      <w:r/>
    </w:p>
    <w:p w14:paraId="203717EB">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highlight w:val="none"/>
        </w:rPr>
      </w:r>
      <w:r>
        <w:rPr>
          <w:i/>
          <w:iCs/>
          <w:highlight w:val="none"/>
        </w:rPr>
        <w:t xml:space="preserve">Remove-Item Env:FAIL_ON_PROCESS</w:t>
      </w:r>
      <w:r>
        <w:rPr>
          <w:bCs/>
          <w:i/>
          <w:highlight w:val="none"/>
        </w:rPr>
      </w:r>
    </w:p>
    <w:p w14:paraId="5CAFB236">
      <w:pPr>
        <w:pBdr>
          <w:top w:val="none" w:color="000000" w:sz="4" w:space="0"/>
          <w:left w:val="none" w:color="000000" w:sz="4" w:space="0"/>
          <w:bottom w:val="none" w:color="000000" w:sz="4" w:space="0"/>
          <w:right w:val="none" w:color="000000" w:sz="4" w:space="0"/>
        </w:pBdr>
        <w:spacing w:line="360" w:lineRule="auto"/>
        <w:ind w:right="0" w:firstLine="0" w:left="0"/>
        <w:jc w:val="both"/>
        <w:rPr>
          <w:bCs/>
          <w:i/>
          <w:highlight w:val="none"/>
        </w:rPr>
      </w:pPr>
      <w:r>
        <w:rPr>
          <w:i/>
          <w:iCs/>
          <w:highlight w:val="none"/>
        </w:rPr>
      </w:r>
      <w:r>
        <mc:AlternateContent>
          <mc:Choice Requires="wpg">
            <w:drawing>
              <wp:inline xmlns:wp="http://schemas.openxmlformats.org/drawingml/2006/wordprocessingDrawing" distT="0" distB="0" distL="0" distR="0">
                <wp:extent cx="4692150" cy="127677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2444" name=""/>
                        <pic:cNvPicPr>
                          <a:picLocks noChangeAspect="1"/>
                        </pic:cNvPicPr>
                        <pic:nvPr/>
                      </pic:nvPicPr>
                      <pic:blipFill rotWithShape="1">
                        <a:blip r:embed="rId23"/>
                        <a:stretch/>
                      </pic:blipFill>
                      <pic:spPr bwMode="auto">
                        <a:xfrm rot="0" flipH="0" flipV="0">
                          <a:off x="0" y="0"/>
                          <a:ext cx="4692150" cy="1276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69.46pt;height:100.53pt;mso-wrap-distance-left:0.00pt;mso-wrap-distance-top:0.00pt;mso-wrap-distance-right:0.00pt;mso-wrap-distance-bottom:0.00pt;rotation:0;z-index:1;" stroked="false">
                <v:imagedata r:id="rId23" o:title=""/>
                <o:lock v:ext="edit" rotation="t"/>
              </v:shape>
            </w:pict>
          </mc:Fallback>
        </mc:AlternateContent>
      </w:r>
      <w:r/>
      <w:r>
        <w:rPr>
          <w:i/>
          <w:iCs/>
          <w:highlight w:val="none"/>
        </w:rPr>
      </w:r>
      <w:r>
        <w:rPr>
          <w:i/>
          <w:iCs/>
          <w:highlight w:val="none"/>
        </w:rPr>
      </w:r>
      <w:r>
        <w:rPr>
          <w:i/>
          <w:iCs/>
          <w:highlight w:val="none"/>
        </w:rPr>
      </w:r>
    </w:p>
    <w:p w14:paraId="40EFB6A7">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i/>
          <w:iCs/>
          <w:highlight w:val="none"/>
        </w:rPr>
      </w:r>
      <w:r>
        <w:t xml:space="preserve">Análisis: el mensaje no se perdió porque el consumidor envía la confirmación (ACK) solo al final, después de actualizar el pago y registrar el procesamiento. Cuando ocurre un error, se hace rollback de la transacción, así que el pago sigue en REGISTRADO, y</w:t>
      </w:r>
      <w:r>
        <w:t xml:space="preserve"> el mensaje se devuelve a la cola con nack y requeue, por lo que se reintenta hasta que el procesamiento tenga éxito. La API no se enteró del fallo: su respuesta ya se había entregado al cliente antes de que el consumidor tomara el mensaje.</w:t>
      </w:r>
      <w:r>
        <w:rPr>
          <w:highlight w:val="none"/>
        </w:rPr>
      </w:r>
    </w:p>
    <w:p w14:paraId="5025E8F5">
      <w:pPr>
        <w:pStyle w:val="139"/>
        <w:pBdr/>
        <w:spacing/>
        <w:ind/>
        <w:rPr>
          <w:highlight w:val="none"/>
        </w:rPr>
      </w:pPr>
      <w:r/>
      <w:bookmarkStart w:id="9" w:name="_Toc9"/>
      <w:r>
        <w:rPr>
          <w:highlight w:val="none"/>
          <w:lang w:val="es-CO"/>
        </w:rPr>
        <w:t xml:space="preserve">5. Preguntas de Cierre</w:t>
      </w:r>
      <w:bookmarkEnd w:id="9"/>
      <w:r/>
      <w:r>
        <w:rPr>
          <w:highlight w:val="none"/>
        </w:rPr>
      </w:r>
    </w:p>
    <w:p w14:paraId="46A6EE04">
      <w:pPr>
        <w:pBdr>
          <w:top w:val="none" w:color="000000" w:sz="4" w:space="0"/>
          <w:left w:val="none" w:color="000000" w:sz="4" w:space="0"/>
          <w:bottom w:val="none" w:color="000000" w:sz="4" w:space="0"/>
          <w:right w:val="none" w:color="000000" w:sz="4" w:space="0"/>
        </w:pBdr>
        <w:spacing w:line="360" w:lineRule="auto"/>
        <w:ind w:right="0" w:firstLine="0" w:left="0"/>
        <w:jc w:val="both"/>
        <w:rPr>
          <w:bCs/>
          <w:i/>
        </w:rPr>
      </w:pPr>
      <w:r>
        <w:rPr>
          <w:i/>
          <w:iCs/>
        </w:rPr>
        <w:t xml:space="preserve">1. ¿Cambió el tiempo de respuesta de la API al pasar la acción del consumidor de cinco a quince segundos? ¿Por qué?</w:t>
      </w:r>
      <w:r>
        <w:rPr>
          <w:i/>
          <w:iCs/>
        </w:rPr>
      </w:r>
    </w:p>
    <w:p w14:paraId="79B96257">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No de forma significativa. Con el consumidor en 4 s, la API respondió con una media de 37,7 ms (20 pagos, máximo 247,8 ms); con 15 s, la media fue de 82,7 ms (5 pagos, máximo 153,5 ms). La media subió unas decenas de milisegundos, pero la acción del consum</w:t>
      </w:r>
      <w:r>
        <w:t xml:space="preserve">idor aumentó 11 000 ms por pago, y el tiempo entre el registro y el procesamiento del primer pago pasó de 4,171 s a 15,052 s. Si la API esperara al consumidor, habría tardado más de 15 000 ms por petición; respondió en menos de 155 ms en todos los casos de</w:t>
      </w:r>
      <w:r>
        <w:t xml:space="preserve"> esta prueba. La diferencia entre las medias se atribuye a la variabilidad del entorno y a la muestra pequeña (5 pagos contra 20), y no a una dependencia entre la API y el consumidor. La razón de fondo es que la API responde apenas guarda el pago y publica</w:t>
      </w:r>
      <w:r>
        <w:t xml:space="preserve"> el mensaje; lo que ocurre después es un evento independiente.</w:t>
      </w:r>
      <w:r/>
    </w:p>
    <w:p w14:paraId="53484ED8">
      <w:pPr>
        <w:pBdr>
          <w:top w:val="none" w:color="000000" w:sz="4" w:space="0"/>
          <w:left w:val="none" w:color="000000" w:sz="4" w:space="0"/>
          <w:bottom w:val="none" w:color="000000" w:sz="4" w:space="0"/>
          <w:right w:val="none" w:color="000000" w:sz="4" w:space="0"/>
        </w:pBdr>
        <w:spacing w:line="360" w:lineRule="auto"/>
        <w:ind w:right="0" w:firstLine="0" w:left="0"/>
        <w:jc w:val="both"/>
        <w:rPr>
          <w:bCs/>
          <w:i/>
        </w:rPr>
      </w:pPr>
      <w:r>
        <w:rPr>
          <w:i/>
          <w:iCs/>
        </w:rPr>
        <w:t xml:space="preserve">2. Con el consumidor detenido, la API respondió que el pago fue registrado. ¿Qué le está prometiendo esa respuesta al cliente y qué no le está prometiendo?</w:t>
      </w:r>
      <w:r>
        <w:rPr>
          <w:i/>
          <w:iCs/>
        </w:rPr>
      </w:r>
    </w:p>
    <w:p w14:paraId="3D5AF52F">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Le promete que el pago quedó guardado en la base de datos con estado REGISTRADO y que el mensaje quedó en una cola durable con publicación persistente, de modo que se procesará cuando haya un consumidor disponible. No le promete que el pago ya esté procesa</w:t>
      </w:r>
      <w:r>
        <w:t xml:space="preserve">do, ni cuándo lo estará, ni que el consumidor esté funcionando. En el caso 1, los cinco pagos se registraron a las 23:16:58 y quedaron en REGISTRADO hasta que se levantó el consumidor; se procesaron entre 162,193 s y 178,111 s después del registro (casi tr</w:t>
      </w:r>
      <w:r>
        <w:t xml:space="preserve">es minutos), sin que la respuesta que recibió el cliente cambiara en nada.</w:t>
      </w:r>
      <w:r/>
    </w:p>
    <w:p w14:paraId="062F37D0">
      <w:pPr>
        <w:pBdr>
          <w:top w:val="none" w:color="000000" w:sz="4" w:space="0"/>
          <w:left w:val="none" w:color="000000" w:sz="4" w:space="0"/>
          <w:bottom w:val="none" w:color="000000" w:sz="4" w:space="0"/>
          <w:right w:val="none" w:color="000000" w:sz="4" w:space="0"/>
        </w:pBdr>
        <w:spacing w:line="360" w:lineRule="auto"/>
        <w:ind w:right="0" w:firstLine="0" w:left="0"/>
        <w:jc w:val="both"/>
        <w:rPr>
          <w:bCs/>
          <w:i/>
        </w:rPr>
      </w:pPr>
      <w:r>
        <w:rPr>
          <w:i/>
          <w:iCs/>
        </w:rPr>
        <w:t xml:space="preserve">3. Si este sistema tuviera un plazo declarado, ¿sobre qué parte del flujo se podría declarar y sobre cuál no? Justifique con sus mediciones.</w:t>
      </w:r>
      <w:r>
        <w:rPr>
          <w:i/>
          <w:iCs/>
        </w:rPr>
      </w:r>
    </w:p>
    <w:p w14:paraId="6F7902A6">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Se podría declarar sobre la parte síncrona: validar, insertar, publicar y responder. Su tiempo fue de decenas de milisegundos en todas las pruebas (media de 37,7 ms y máximo de 247,8 ms con 20 pagos) y no dependió de la duración de la acción del consumidor</w:t>
      </w:r>
      <w:r>
        <w:t xml:space="preserve">. No se podría declarar sobre el procesamiento completo hasta PROCESADO, porque su duración depende de factores que la API no controla:</w:t>
      </w:r>
      <w:r/>
    </w:p>
    <w:p w14:paraId="5F067881">
      <w:pPr>
        <w:pStyle w:val="668"/>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pPr>
      <w:r>
        <w:t xml:space="preserve">Cuántos pagos hay en cola. Con 20 pagos seguidos, el primero se procesó a los 4,171 s y el último a los 80,226 s, unos 4 s más por cada pago pendiente.</w:t>
      </w:r>
      <w:r/>
    </w:p>
    <w:p w14:paraId="78A8E1D1">
      <w:pPr>
        <w:pStyle w:val="668"/>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pPr>
      <w:r>
        <w:t xml:space="preserve">La duración de la acción. Con 15 s por pago, los cinco pagos tardaron entre 15,052 s y 74,955 s.</w:t>
      </w:r>
      <w:r/>
    </w:p>
    <w:p w14:paraId="6DCBA8B4">
      <w:pPr>
        <w:pStyle w:val="668"/>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pPr>
      <w:r>
        <w:t xml:space="preserve">Que el consumidor esté activo. Con el consumidor detenido, el tiempo de procesamiento fue de 162,193 s a 178,111 s, y no tiene cota: depende de cuánto tiempo siga apagado.</w:t>
      </w:r>
      <w:r/>
    </w:p>
    <w:p w14:paraId="670546E4">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Para declarar un plazo también sobre el procesamiento habría que limitar la carga que entra a la cola, aumentar el número de consumidores y vigilar que siempre haya uno activo.</w:t>
      </w:r>
      <w:r>
        <w:rPr>
          <w:rFonts w:ascii="Times New Roman" w:hAnsi="Times New Roman" w:eastAsia="Times New Roman" w:cs="Times New Roman"/>
          <w:sz w:val="24"/>
        </w:rPr>
      </w:r>
      <w:r>
        <w:rPr>
          <w:highlight w:val="none"/>
        </w:rPr>
      </w:r>
      <w:r>
        <w:rPr>
          <w:highlight w:val="none"/>
        </w:rPr>
      </w:r>
      <w:r>
        <w:rPr>
          <w:highlight w:val="none"/>
        </w:rPr>
      </w:r>
      <w:r>
        <w:rPr>
          <w:highlight w:val="none"/>
        </w:rPr>
      </w:r>
    </w:p>
    <w:p w14:paraId="14EE45AB">
      <w:pPr>
        <w:pStyle w:val="139"/>
        <w:pBdr/>
        <w:spacing/>
        <w:ind/>
        <w:rPr/>
      </w:pPr>
      <w:r/>
      <w:bookmarkStart w:id="10" w:name="_Toc10"/>
      <w:r>
        <w:rPr>
          <w:highlight w:val="none"/>
          <w:lang w:val="es-CO"/>
        </w:rPr>
        <w:t xml:space="preserve">6. </w:t>
      </w:r>
      <w:r>
        <w:t xml:space="preserve">Declaración de uso de herramientas de inteligencia artificial</w:t>
      </w:r>
      <w:bookmarkEnd w:id="10"/>
      <w:r/>
      <w:r/>
    </w:p>
    <w:p w14:paraId="4F84187D">
      <w:pPr>
        <w:pBdr/>
        <w:spacing w:line="360" w:lineRule="auto"/>
        <w:ind/>
        <w:jc w:val="both"/>
        <w:rPr/>
      </w:pPr>
      <w:r/>
      <w:r>
        <w:t xml:space="preserve">Se utilizó Claude (Anthropic) como apoyo técnico y de redacción: revisión del docker-compose.yml, de la API, del consumidor y del script SQL, orientación para medir los tiempos y provocar los tres casos de prueba, y ayuda en la redacción de procedimientos,</w:t>
      </w:r>
      <w:r>
        <w:t xml:space="preserve"> análisis y respuestas de cierre. Con esa asistencia se añadieron al proyecto la variable FAIL_ON_PROCESS y el delay configurable del consumidor, las fechas con precisión de milisegundos (TIMESTAMP(3)). Una</w:t>
      </w:r>
      <w:r>
        <w:t xml:space="preserve"> primera medición se descartó por errores de PowerShell y se repitió. Todas las pruebas, mediciones, capturas y la colección de Postman fueron ejecutadas y verificadas por el autor en su propio entorno.</w:t>
      </w:r>
      <w:r/>
      <w:r/>
      <w:r/>
    </w:p>
    <w:sectPr>
      <w:footnotePr/>
      <w:endnotePr/>
      <w:type w:val="nextPage"/>
      <w:pgSz w:h="16838" w:orient="portrait" w:w="11906"/>
      <w:pgMar w:top="1417" w:right="1417" w:bottom="1417" w:left="141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B995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5D549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24049F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D47EA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54A3AB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74D0F2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A9C17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4FA17A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29F3A3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4D0547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nsid w:val="4C7A53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69A2A11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70A2B40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2E896B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30D0A7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nsid w:val="06385DD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nsid w:val="4F4BCD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line="360" w:lineRule="auto"/>
      <w:ind/>
      <w:jc w:val="both"/>
      <w:outlineLvl w:val="0"/>
    </w:pPr>
    <w:rPr>
      <w:rFonts w:ascii="Arial" w:hAnsi="Arial" w:eastAsia="Arial" w:cs="Arial"/>
      <w:b/>
      <w:color w:val="000000"/>
      <w:sz w:val="22"/>
      <w:szCs w:val="22"/>
    </w:rPr>
  </w:style>
  <w:style w:type="paragraph" w:styleId="140">
    <w:name w:val="Heading 2"/>
    <w:basedOn w:val="664"/>
    <w:next w:val="664"/>
    <w:link w:val="151"/>
    <w:uiPriority w:val="9"/>
    <w:unhideWhenUsed/>
    <w:qFormat/>
    <w:pPr>
      <w:pBdr/>
      <w:spacing/>
      <w:ind/>
    </w:pPr>
    <w:rPr>
      <w:b/>
      <w:bCs/>
      <w:lang w:val="es-CO"/>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rFonts w:ascii="Arial" w:hAnsi="Arial" w:eastAsia="Arial" w:cs="Arial"/>
      <w:b/>
      <w:color w:val="000000"/>
      <w:sz w:val="22"/>
      <w:szCs w:val="22"/>
    </w:rPr>
  </w:style>
  <w:style w:type="character" w:styleId="151">
    <w:name w:val="Heading 2 Char"/>
    <w:link w:val="140"/>
    <w:uiPriority w:val="9"/>
    <w:pPr>
      <w:pBdr/>
      <w:spacing/>
      <w:ind/>
    </w:pPr>
    <w:rPr>
      <w:b/>
      <w:bCs/>
      <w:lang w:val="es-CO"/>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2026-09-28T23:59:49Z</dcterms:modified>
</cp:coreProperties>
</file>