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95.png" ContentType="image/png"/>
  <Override PartName="/word/media/rId9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возможностями разметки Markdown и оформить в ней лабораторную работу №2.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№2 в формате Markdown и загрузить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69194"/>
            <wp:effectExtent b="0" l="0" r="0" t="0"/>
            <wp:docPr descr="Figure 1: Переходим в каталог командой c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Переходим в каталог командой cd</w:t>
      </w:r>
    </w:p>
    <w:bookmarkEnd w:id="0"/>
    <w:p>
      <w:pPr>
        <w:pStyle w:val="BodyText"/>
      </w:pPr>
      <w:r>
        <w:t xml:space="preserve">Обновляем локальный репозиторий (рис.</w:t>
      </w:r>
      <w:r>
        <w:t xml:space="preserve"> </w:t>
      </w:r>
      <w:hyperlink w:anchor="fig:00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69194"/>
            <wp:effectExtent b="0" l="0" r="0" t="0"/>
            <wp:docPr descr="Figure 2: Обновляем репозиторий командой git pul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Обновляем репозиторий командой git pull</w:t>
      </w:r>
    </w:p>
    <w:bookmarkEnd w:id="0"/>
    <w:p>
      <w:pPr>
        <w:pStyle w:val="BodyText"/>
      </w:pPr>
      <w:r>
        <w:t xml:space="preserve">Переходим в каталог с шаблоном отчёта (рис.</w:t>
      </w:r>
      <w:r>
        <w:t xml:space="preserve"> </w:t>
      </w:r>
      <w:hyperlink w:anchor="fig:00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69194"/>
            <wp:effectExtent b="0" l="0" r="0" t="0"/>
            <wp:docPr descr="Figure 3: Переходим в каталог repor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Переходим в каталог report</w:t>
      </w:r>
    </w:p>
    <w:bookmarkEnd w:id="0"/>
    <w:p>
      <w:pPr>
        <w:pStyle w:val="BodyText"/>
      </w:pPr>
      <w:r>
        <w:t xml:space="preserve">Проводим компиляцию шаблона (рис.</w:t>
      </w:r>
      <w:r>
        <w:t xml:space="preserve"> </w:t>
      </w:r>
      <w:hyperlink w:anchor="fig:00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351935"/>
            <wp:effectExtent b="0" l="0" r="0" t="0"/>
            <wp:docPr descr="Figure 4: Используя команду make, создаем pdf и docx файл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Используя команду make, создаем pdf и docx файлы</w:t>
      </w:r>
    </w:p>
    <w:bookmarkEnd w:id="0"/>
    <w:p>
      <w:pPr>
        <w:pStyle w:val="BodyText"/>
      </w:pPr>
      <w:r>
        <w:t xml:space="preserve">Проверяем корректность полученных файлов (рис.</w:t>
      </w:r>
      <w:r>
        <w:t xml:space="preserve"> </w:t>
      </w:r>
      <w:hyperlink w:anchor="fig:00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291702"/>
            <wp:effectExtent b="0" l="0" r="0" t="0"/>
            <wp:docPr descr="Figure 5: Смотрим, появились ли файл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Смотрим, появились ли файлы</w:t>
      </w:r>
    </w:p>
    <w:bookmarkEnd w:id="0"/>
    <w:p>
      <w:pPr>
        <w:pStyle w:val="BodyText"/>
      </w:pPr>
      <w:r>
        <w:t xml:space="preserve">Удаляем недавно созданные файлы (рис.</w:t>
      </w:r>
      <w:r>
        <w:t xml:space="preserve"> </w:t>
      </w:r>
      <w:hyperlink w:anchor="fig:00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84171"/>
            <wp:effectExtent b="0" l="0" r="0" t="0"/>
            <wp:docPr descr="Figure 6: Используем команду mak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Используем команду make clean</w:t>
      </w:r>
    </w:p>
    <w:bookmarkEnd w:id="0"/>
    <w:p>
      <w:pPr>
        <w:pStyle w:val="BodyText"/>
      </w:pPr>
      <w:r>
        <w:t xml:space="preserve">Проверяем, удалились ли файлы (рис.</w:t>
      </w:r>
      <w:r>
        <w:t xml:space="preserve"> </w:t>
      </w:r>
      <w:hyperlink w:anchor="fig:00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31635"/>
            <wp:effectExtent b="0" l="0" r="0" t="0"/>
            <wp:docPr descr="Figure 7: Проверяем, как сработала команда make clean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Проверяем, как сработала команда make clean</w:t>
      </w:r>
    </w:p>
    <w:bookmarkEnd w:id="0"/>
    <w:p>
      <w:pPr>
        <w:pStyle w:val="BodyText"/>
      </w:pPr>
      <w:r>
        <w:t xml:space="preserve">Открываем файл report.md в текстовом редакторе (рис.</w:t>
      </w:r>
      <w:r>
        <w:t xml:space="preserve"> </w:t>
      </w:r>
      <w:hyperlink w:anchor="fig:00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5689"/>
            <wp:effectExtent b="0" l="0" r="0" t="0"/>
            <wp:docPr descr="Figure 8: Используем команду gedi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Используем команду gedit</w:t>
      </w:r>
    </w:p>
    <w:bookmarkEnd w:id="0"/>
    <w:p>
      <w:pPr>
        <w:pStyle w:val="BodyText"/>
      </w:pPr>
      <w:r>
        <w:t xml:space="preserve">Изучаем данный файл и приступаем к его оформлению для лабораторной работы (рис.</w:t>
      </w:r>
      <w:r>
        <w:t xml:space="preserve"> </w:t>
      </w:r>
      <w:hyperlink w:anchor="fig:00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89693"/>
            <wp:effectExtent b="0" l="0" r="0" t="0"/>
            <wp:docPr descr="Figure 9: Изучаем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Изучаем файл</w:t>
      </w:r>
    </w:p>
    <w:bookmarkEnd w:id="0"/>
    <w:bookmarkEnd w:id="58"/>
    <w:bookmarkStart w:id="103" w:name="X9a217c6ed3d3036969ccc35aa54bc2b1d35f7d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отчета по лабораторной работе №2</w:t>
      </w:r>
    </w:p>
    <w:p>
      <w:pPr>
        <w:pStyle w:val="FirstParagraph"/>
      </w:pPr>
      <w:r>
        <w:t xml:space="preserve">1.Базовая настройка git.</w:t>
      </w:r>
    </w:p>
    <w:p>
      <w:pPr>
        <w:pStyle w:val="BodyText"/>
      </w:pPr>
      <w:r>
        <w:t xml:space="preserve">Сначала сделаем предварительную конфигурацию git. Откроем терминал и введем следующие команды, указав имя и email владельца репозитория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964571"/>
            <wp:effectExtent b="0" l="0" r="0" t="0"/>
            <wp:docPr descr="Figure 10: Предварительная конфигурация git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Предварительная конфигурация git</w:t>
      </w:r>
    </w:p>
    <w:bookmarkEnd w:id="0"/>
    <w:p>
      <w:pPr>
        <w:pStyle w:val="BodyText"/>
      </w:pPr>
      <w:r>
        <w:t xml:space="preserve">Настроим utf-8 в выводе сообщений git(рис.</w:t>
      </w:r>
      <w:r>
        <w:t xml:space="preserve"> </w:t>
      </w:r>
      <w:hyperlink w:anchor="fig:00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66" w:name="fig:002"/>
      <w:r>
        <w:drawing>
          <wp:inline>
            <wp:extent cx="5334000" cy="496186"/>
            <wp:effectExtent b="0" l="0" r="0" t="0"/>
            <wp:docPr descr="Figure 11: Настройка utf-8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Настройка utf-8</w:t>
      </w:r>
    </w:p>
    <w:bookmarkEnd w:id="0"/>
    <w:p>
      <w:pPr>
        <w:pStyle w:val="BodyText"/>
      </w:pPr>
      <w:r>
        <w:t xml:space="preserve">Зададим имя начальной ветки(будем называть ее master)(рис.</w:t>
      </w:r>
      <w:r>
        <w:t xml:space="preserve"> </w:t>
      </w:r>
      <w:hyperlink w:anchor="fig:00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70" w:name="fig:003"/>
      <w:r>
        <w:drawing>
          <wp:inline>
            <wp:extent cx="5334000" cy="496186"/>
            <wp:effectExtent b="0" l="0" r="0" t="0"/>
            <wp:docPr descr="Figure 12: Название ветки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Название ветки</w:t>
      </w:r>
    </w:p>
    <w:bookmarkEnd w:id="0"/>
    <w:p>
      <w:pPr>
        <w:pStyle w:val="BodyText"/>
      </w:pPr>
      <w:r>
        <w:t xml:space="preserve">Параметр autocrlf(рис.</w:t>
      </w:r>
      <w:r>
        <w:t xml:space="preserve"> </w:t>
      </w:r>
      <w:hyperlink w:anchor="fig:00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74" w:name="fig:004"/>
      <w:r>
        <w:drawing>
          <wp:inline>
            <wp:extent cx="5334000" cy="496186"/>
            <wp:effectExtent b="0" l="0" r="0" t="0"/>
            <wp:docPr descr="Figure 13: autocrlf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autocrlf</w:t>
      </w:r>
    </w:p>
    <w:bookmarkEnd w:id="0"/>
    <w:p>
      <w:pPr>
        <w:pStyle w:val="BodyText"/>
      </w:pPr>
      <w:r>
        <w:t xml:space="preserve">Параметр safecrlf(рис.</w:t>
      </w:r>
      <w:r>
        <w:t xml:space="preserve"> </w:t>
      </w:r>
      <w:hyperlink w:anchor="fig:00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78" w:name="fig:005"/>
      <w:r>
        <w:drawing>
          <wp:inline>
            <wp:extent cx="5334000" cy="496186"/>
            <wp:effectExtent b="0" l="0" r="0" t="0"/>
            <wp:docPr descr="Figure 14: safecrlf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safecrlf</w:t>
      </w:r>
    </w:p>
    <w:bookmarkEnd w:id="0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ключий(приватный и открытый)(рис.</w:t>
      </w:r>
      <w:r>
        <w:t xml:space="preserve"> </w:t>
      </w:r>
      <w:hyperlink w:anchor="fig:00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82" w:name="fig:006"/>
      <w:r>
        <w:drawing>
          <wp:inline>
            <wp:extent cx="5334000" cy="3602717"/>
            <wp:effectExtent b="0" l="0" r="0" t="0"/>
            <wp:docPr descr="Figure 15: Генерация ключей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Генерация ключей</w:t>
      </w:r>
    </w:p>
    <w:bookmarkEnd w:id="0"/>
    <w:p>
      <w:pPr>
        <w:pStyle w:val="BodyText"/>
      </w:pPr>
      <w:r>
        <w:t xml:space="preserve">Далее необходимо загрузить сгенерированный ключ. Для этого мы должны скопировать его(команда cat) (рис.</w:t>
      </w:r>
      <w:r>
        <w:t xml:space="preserve"> </w:t>
      </w:r>
      <w:hyperlink w:anchor="fig:007">
        <w:r>
          <w:rPr>
            <w:rStyle w:val="Hyperlink"/>
          </w:rPr>
          <w:t xml:space="preserve">16</w:t>
        </w:r>
      </w:hyperlink>
      <w:r>
        <w:t xml:space="preserve">), зайти на сайт github, перейти в настройки, ключи SSH и вставить скопрированный ключ.</w:t>
      </w:r>
    </w:p>
    <w:bookmarkStart w:id="0" w:name="fig:007"/>
    <w:p>
      <w:pPr>
        <w:pStyle w:val="CaptionedFigure"/>
      </w:pPr>
      <w:bookmarkStart w:id="86" w:name="fig:007"/>
      <w:r>
        <w:drawing>
          <wp:inline>
            <wp:extent cx="5334000" cy="245580"/>
            <wp:effectExtent b="0" l="0" r="0" t="0"/>
            <wp:docPr descr="Figure 16: Копирование сгенерированного ключа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Копирование сгенерированного ключа</w:t>
      </w:r>
    </w:p>
    <w:bookmarkEnd w:id="0"/>
    <w:p>
      <w:pPr>
        <w:pStyle w:val="BodyText"/>
      </w:pPr>
      <w:r>
        <w:t xml:space="preserve">Открываем консоль и создаем каталог для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90" w:name="fig:008"/>
      <w:r>
        <w:drawing>
          <wp:inline>
            <wp:extent cx="5334000" cy="171275"/>
            <wp:effectExtent b="0" l="0" r="0" t="0"/>
            <wp:docPr descr="Figure 17: Создание каталогов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Создание каталогов</w:t>
      </w:r>
    </w:p>
    <w:bookmarkEnd w:id="0"/>
    <w:p>
      <w:pPr>
        <w:pStyle w:val="BodyText"/>
      </w:pPr>
      <w:r>
        <w:t xml:space="preserve">Клонируем созданный репозиторий(рис.</w:t>
      </w:r>
      <w:r>
        <w:t xml:space="preserve"> </w:t>
      </w:r>
      <w:hyperlink w:anchor="fig:00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94" w:name="fig:009"/>
      <w:r>
        <w:drawing>
          <wp:inline>
            <wp:extent cx="5334000" cy="2205482"/>
            <wp:effectExtent b="0" l="0" r="0" t="0"/>
            <wp:docPr descr="Figure 18: Клонирование репозитория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Клонирование репозитория</w:t>
      </w:r>
    </w:p>
    <w:bookmarkEnd w:id="0"/>
    <w:p>
      <w:pPr>
        <w:pStyle w:val="BodyText"/>
      </w:pPr>
      <w:r>
        <w:t xml:space="preserve">Переходим в папку arch-pc и удаляем лишние файлы(рис.</w:t>
      </w:r>
      <w:r>
        <w:t xml:space="preserve"> </w:t>
      </w:r>
      <w:hyperlink w:anchor="fig:010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98" w:name="fig:010"/>
      <w:r>
        <w:drawing>
          <wp:inline>
            <wp:extent cx="5334000" cy="472108"/>
            <wp:effectExtent b="0" l="0" r="0" t="0"/>
            <wp:docPr descr="Figure 19: удаляем лишние файлы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удаляем лишние файлы</w:t>
      </w:r>
    </w:p>
    <w:bookmarkEnd w:id="0"/>
    <w:p>
      <w:pPr>
        <w:pStyle w:val="BodyText"/>
      </w:pPr>
      <w:r>
        <w:t xml:space="preserve">Необходимо создать все каталоги(рис. ??).</w:t>
      </w:r>
    </w:p>
    <w:p>
      <w:pPr>
        <w:pStyle w:val="BodyText"/>
      </w:pPr>
      <w:bookmarkStart w:id="102" w:name="fig:011"/>
      <w:r>
        <w:drawing>
          <wp:inline>
            <wp:extent cx="5334000" cy="357819"/>
            <wp:effectExtent b="0" l="0" r="0" t="0"/>
            <wp:docPr descr="Создание каталогов по образцу" title="" id="100" name="Picture"/>
            <a:graphic>
              <a:graphicData uri="http://schemas.openxmlformats.org/drawingml/2006/picture">
                <pic:pic>
                  <pic:nvPicPr>
                    <pic:cNvPr descr="image/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познакомились с языком разметки Markdown и оформили отчет по лабораторным работам №2 и №3.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Ромицына Анастасия Романовна НПИбд-02-23</dc:creator>
  <dc:language>ru-RU</dc:language>
  <cp:keywords/>
  <dcterms:created xsi:type="dcterms:W3CDTF">2023-10-12T20:40:10Z</dcterms:created>
  <dcterms:modified xsi:type="dcterms:W3CDTF">2023-10-12T20:40:10Z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