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2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 git с помощью команды dnf install git, настраиваем unf-8 в вводе сообщений (рис. 1).</w:t>
      </w:r>
    </w:p>
    <w:p>
      <w:pPr>
        <w:pStyle w:val="CaptionedFigure"/>
      </w:pPr>
      <w:r>
        <w:drawing>
          <wp:inline>
            <wp:extent cx="3733800" cy="130438"/>
            <wp:effectExtent b="0" l="0" r="0" t="0"/>
            <wp:docPr descr="Настройка unf-8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unf-8</w:t>
      </w:r>
    </w:p>
    <w:p>
      <w:pPr>
        <w:pStyle w:val="BodyText"/>
      </w:pPr>
      <w:r>
        <w:t xml:space="preserve">Зададим имя начальной ветке (рис. 2).</w:t>
      </w:r>
    </w:p>
    <w:p>
      <w:pPr>
        <w:pStyle w:val="CaptionedFigure"/>
      </w:pPr>
      <w:r>
        <w:drawing>
          <wp:inline>
            <wp:extent cx="3733800" cy="127203"/>
            <wp:effectExtent b="0" l="0" r="0" t="0"/>
            <wp:docPr descr="Имя ветки" title="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 ветки</w:t>
      </w:r>
    </w:p>
    <w:p>
      <w:pPr>
        <w:pStyle w:val="BodyText"/>
      </w:pPr>
      <w:r>
        <w:t xml:space="preserve">Настроим параметры autocfrlf(рис. 3).</w:t>
      </w:r>
    </w:p>
    <w:p>
      <w:pPr>
        <w:pStyle w:val="CaptionedFigure"/>
      </w:pPr>
      <w:r>
        <w:drawing>
          <wp:inline>
            <wp:extent cx="3733800" cy="117204"/>
            <wp:effectExtent b="0" l="0" r="0" t="0"/>
            <wp:docPr descr="Параметры autocfrlf" title="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Параметры autocfrlf</w:t>
      </w:r>
    </w:p>
    <w:p>
      <w:pPr>
        <w:pStyle w:val="BodyText"/>
      </w:pPr>
      <w:r>
        <w:t xml:space="preserve">Настроим параметры safecrlf(рис. 4).</w:t>
      </w:r>
    </w:p>
    <w:p>
      <w:pPr>
        <w:pStyle w:val="CaptionedFigure"/>
      </w:pPr>
      <w:r>
        <w:drawing>
          <wp:inline>
            <wp:extent cx="3733800" cy="109817"/>
            <wp:effectExtent b="0" l="0" r="0" t="0"/>
            <wp:docPr descr="Параметры safecrlf" title="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safecrlf</w:t>
      </w:r>
    </w:p>
    <w:p>
      <w:pPr>
        <w:pStyle w:val="BodyText"/>
      </w:pPr>
      <w:r>
        <w:t xml:space="preserve">Создадим ключ ssh, скопируем его и введем в наш гит(рис. 5).</w:t>
      </w:r>
    </w:p>
    <w:p>
      <w:pPr>
        <w:pStyle w:val="CaptionedFigure"/>
      </w:pPr>
      <w:r>
        <w:drawing>
          <wp:inline>
            <wp:extent cx="3733800" cy="2609335"/>
            <wp:effectExtent b="0" l="0" r="0" t="0"/>
            <wp:docPr descr="Создание ssh" title="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ssh</w:t>
      </w:r>
    </w:p>
    <w:p>
      <w:pPr>
        <w:pStyle w:val="BodyText"/>
      </w:pPr>
      <w:r>
        <w:t xml:space="preserve">Вводим наши данные и заходим в наш репозиторий(рис. 6).</w:t>
      </w:r>
    </w:p>
    <w:p>
      <w:pPr>
        <w:pStyle w:val="CaptionedFigure"/>
      </w:pPr>
      <w:r>
        <w:drawing>
          <wp:inline>
            <wp:extent cx="3733800" cy="857764"/>
            <wp:effectExtent b="0" l="0" r="0" t="0"/>
            <wp:docPr descr="Подключение git" title="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Подключение git</w:t>
      </w:r>
    </w:p>
    <w:p>
      <w:pPr>
        <w:pStyle w:val="BodyText"/>
      </w:pPr>
      <w:r>
        <w:t xml:space="preserve">Авторизовываемся в git(рис. 7).</w:t>
      </w:r>
    </w:p>
    <w:p>
      <w:pPr>
        <w:pStyle w:val="CaptionedFigure"/>
      </w:pPr>
      <w:r>
        <w:drawing>
          <wp:inline>
            <wp:extent cx="3733800" cy="177272"/>
            <wp:effectExtent b="0" l="0" r="0" t="0"/>
            <wp:docPr descr="Авторизация" title="" id="40" name="Picture"/>
            <a:graphic>
              <a:graphicData uri="http://schemas.openxmlformats.org/drawingml/2006/picture">
                <pic:pic>
                  <pic:nvPicPr>
                    <pic:cNvPr descr="image/7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Авторизация</w:t>
      </w:r>
    </w:p>
    <w:p>
      <w:pPr>
        <w:pStyle w:val="BodyText"/>
      </w:pPr>
      <w:r>
        <w:t xml:space="preserve">Создадим необходимые каталоги(рис. 8).</w:t>
      </w:r>
    </w:p>
    <w:p>
      <w:pPr>
        <w:pStyle w:val="CaptionedFigure"/>
      </w:pPr>
      <w:r>
        <w:drawing>
          <wp:inline>
            <wp:extent cx="3733800" cy="271690"/>
            <wp:effectExtent b="0" l="0" r="0" t="0"/>
            <wp:docPr descr="Создание каталога" title="" id="43" name="Picture"/>
            <a:graphic>
              <a:graphicData uri="http://schemas.openxmlformats.org/drawingml/2006/picture">
                <pic:pic>
                  <pic:nvPicPr>
                    <pic:cNvPr descr="image/10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каталога</w:t>
      </w:r>
    </w:p>
    <w:p>
      <w:pPr>
        <w:pStyle w:val="BodyText"/>
      </w:pPr>
      <w:r>
        <w:t xml:space="preserve">Создадим каталог курса и выгрузим его в наш гит (рис. 9).</w:t>
      </w:r>
    </w:p>
    <w:p>
      <w:pPr>
        <w:pStyle w:val="CaptionedFigure"/>
      </w:pPr>
      <w:r>
        <w:drawing>
          <wp:inline>
            <wp:extent cx="3733800" cy="181840"/>
            <wp:effectExtent b="0" l="0" r="0" t="0"/>
            <wp:docPr descr="Выгрузка на git" title="" id="46" name="Picture"/>
            <a:graphic>
              <a:graphicData uri="http://schemas.openxmlformats.org/drawingml/2006/picture">
                <pic:pic>
                  <pic:nvPicPr>
                    <pic:cNvPr descr="image/8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Выгрузка на git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смогли изучить идеологию и применение средств контроля версий.</w:t>
      </w:r>
      <w:r>
        <w:t xml:space="preserve"> </w:t>
      </w:r>
      <w:r>
        <w:t xml:space="preserve">У нас получилось освоить умения по работе с git.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Ромицына Анастасия</dc:creator>
  <dc:language>ru-RU</dc:language>
  <cp:keywords/>
  <dcterms:created xsi:type="dcterms:W3CDTF">2024-02-28T15:42:48Z</dcterms:created>
  <dcterms:modified xsi:type="dcterms:W3CDTF">2024-02-28T15:42:48Z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/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