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Ромицына</w:t>
      </w:r>
      <w:r>
        <w:t xml:space="preserve"> </w:t>
      </w:r>
      <w:r>
        <w:t xml:space="preserve">Анастасия</w:t>
      </w:r>
      <w:r>
        <w:t xml:space="preserve"> </w:t>
      </w:r>
      <w:r>
        <w:t xml:space="preserve">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Приобрести практические навыки по настройке динамического распределения IP-адресов посредством протокола DHCP (Dynamic Host Configuration</w:t>
      </w:r>
      <w:r>
        <w:t xml:space="preserve"> </w:t>
      </w:r>
      <w:r>
        <w:t xml:space="preserve">Protocol) в локальной сети</w:t>
      </w:r>
    </w:p>
    <w:bookmarkEnd w:id="20"/>
    <w:bookmarkStart w:id="51" w:name="выполнение-лабората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лаборатаорной работы</w:t>
      </w:r>
    </w:p>
    <w:p>
      <w:pPr>
        <w:pStyle w:val="FirstParagraph"/>
      </w:pPr>
      <w:r>
        <w:t xml:space="preserve">В логическую рабочую область проекта добавим сервер dns и подключим</w:t>
      </w:r>
      <w:r>
        <w:t xml:space="preserve"> </w:t>
      </w:r>
      <w:r>
        <w:t xml:space="preserve">его к коммутатору msk-donskaya-sw-3 через порт Fa0/2(рис. 1).</w:t>
      </w:r>
    </w:p>
    <w:p>
      <w:pPr>
        <w:pStyle w:val="CaptionedFigure"/>
      </w:pPr>
      <w:r>
        <w:drawing>
          <wp:inline>
            <wp:extent cx="2810576" cy="1491915"/>
            <wp:effectExtent b="0" l="0" r="0" t="0"/>
            <wp:docPr descr="Добавление сервера dns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576" cy="1491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Добавление сервера dns</w:t>
      </w:r>
    </w:p>
    <w:p>
      <w:pPr>
        <w:pStyle w:val="BodyText"/>
      </w:pPr>
      <w:r>
        <w:t xml:space="preserve">В конфигурации сервера укажем в качестве адреса шлюза 10.128.0.1,</w:t>
      </w:r>
      <w:r>
        <w:t xml:space="preserve"> </w:t>
      </w:r>
      <w:r>
        <w:t xml:space="preserve">а в качестве адреса самого сервера — 10.128.0.5 с соответствующей маской</w:t>
      </w:r>
      <w:r>
        <w:t xml:space="preserve"> </w:t>
      </w:r>
      <w:r>
        <w:t xml:space="preserve">255.255.255.0.(рис. 2).</w:t>
      </w:r>
    </w:p>
    <w:p>
      <w:pPr>
        <w:pStyle w:val="CaptionedFigure"/>
      </w:pPr>
      <w:r>
        <w:drawing>
          <wp:inline>
            <wp:extent cx="3733800" cy="1132770"/>
            <wp:effectExtent b="0" l="0" r="0" t="0"/>
            <wp:docPr descr="Настройка сервер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2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сервера</w:t>
      </w:r>
    </w:p>
    <w:p>
      <w:pPr>
        <w:pStyle w:val="BodyText"/>
      </w:pPr>
      <w:r>
        <w:t xml:space="preserve">Настроим сервис DNS (рис. 8.2):</w:t>
      </w:r>
      <w:r>
        <w:t xml:space="preserve"> </w:t>
      </w:r>
      <w:r>
        <w:t xml:space="preserve">в конфигурации сервера выберем службу DNS, активируем её (выбрав</w:t>
      </w:r>
      <w:r>
        <w:t xml:space="preserve"> </w:t>
      </w:r>
      <w:r>
        <w:t xml:space="preserve">флаг On)(рис. 3).</w:t>
      </w:r>
    </w:p>
    <w:p>
      <w:pPr>
        <w:pStyle w:val="CaptionedFigure"/>
      </w:pPr>
      <w:r>
        <w:drawing>
          <wp:inline>
            <wp:extent cx="3733800" cy="1134666"/>
            <wp:effectExtent b="0" l="0" r="0" t="0"/>
            <wp:docPr descr="Активация службы DNS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4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Активация службы DNS</w:t>
      </w:r>
    </w:p>
    <w:p>
      <w:pPr>
        <w:pStyle w:val="BodyText"/>
      </w:pPr>
      <w:r>
        <w:t xml:space="preserve">в поле Type в качестве типа записи DNS выберем записи типа A</w:t>
      </w:r>
      <w:r>
        <w:t xml:space="preserve"> </w:t>
      </w:r>
      <w:r>
        <w:t xml:space="preserve">(A Record);</w:t>
      </w:r>
      <w:r>
        <w:t xml:space="preserve"> </w:t>
      </w:r>
      <w:r>
        <w:t xml:space="preserve">– в поле Name укажем доменное имя, по которому можно обратиться, затем укажем его IP-адрес в соответствующем поле 10.128.0.2;</w:t>
      </w:r>
      <w:r>
        <w:t xml:space="preserve"> </w:t>
      </w:r>
      <w:r>
        <w:t xml:space="preserve">– нажав на кнопку Add , добавим DNS-запись на сервер;</w:t>
      </w:r>
      <w:r>
        <w:t xml:space="preserve"> </w:t>
      </w:r>
      <w:r>
        <w:t xml:space="preserve">– аналогичным образом добавим DNS-записи для серверов mail, file, dns</w:t>
      </w:r>
      <w:r>
        <w:t xml:space="preserve"> </w:t>
      </w:r>
      <w:r>
        <w:t xml:space="preserve">– сохраним конфигурацию сервера.(рис. 4).</w:t>
      </w:r>
    </w:p>
    <w:p>
      <w:pPr>
        <w:pStyle w:val="CaptionedFigure"/>
      </w:pPr>
      <w:r>
        <w:drawing>
          <wp:inline>
            <wp:extent cx="3733800" cy="1890187"/>
            <wp:effectExtent b="0" l="0" r="0" t="0"/>
            <wp:docPr descr="Добавление записи на сервер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Добавление записи на сервер</w:t>
      </w:r>
    </w:p>
    <w:p>
      <w:pPr>
        <w:pStyle w:val="BodyText"/>
      </w:pPr>
      <w:r>
        <w:t xml:space="preserve">Настроим DHCP-сервис на маршрутизаторе, укажем IP-адрес DNS-сервера;</w:t>
      </w:r>
      <w:r>
        <w:t xml:space="preserve"> </w:t>
      </w:r>
      <w:r>
        <w:t xml:space="preserve">затем перейдем к настройке DHCP; зададим название конфигурируемому</w:t>
      </w:r>
      <w:r>
        <w:t xml:space="preserve"> </w:t>
      </w:r>
      <w:r>
        <w:t xml:space="preserve">диапазону адресов (пулу адресов), укажем адрес сети, а также адреса шлюза и DNS-сервера; зададим пулы адресов, исключаемых из динамического</w:t>
      </w:r>
      <w:r>
        <w:t xml:space="preserve"> </w:t>
      </w:r>
      <w:r>
        <w:t xml:space="preserve">распределения (рис. 5).</w:t>
      </w:r>
    </w:p>
    <w:p>
      <w:pPr>
        <w:pStyle w:val="CaptionedFigure"/>
      </w:pPr>
      <w:r>
        <w:drawing>
          <wp:inline>
            <wp:extent cx="3733800" cy="3790680"/>
            <wp:effectExtent b="0" l="0" r="0" t="0"/>
            <wp:docPr descr="Настройка DHCP-сервиса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90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DHCP-сервиса</w:t>
      </w:r>
    </w:p>
    <w:p>
      <w:pPr>
        <w:pStyle w:val="BodyText"/>
      </w:pPr>
      <w:r>
        <w:t xml:space="preserve">Информация о пулах DHCP(рис. 6).</w:t>
      </w:r>
    </w:p>
    <w:p>
      <w:pPr>
        <w:pStyle w:val="CaptionedFigure"/>
      </w:pPr>
      <w:r>
        <w:drawing>
          <wp:inline>
            <wp:extent cx="3733800" cy="3769817"/>
            <wp:effectExtent b="0" l="0" r="0" t="0"/>
            <wp:docPr descr="Информация о пулах DHCP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9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Информация о пулах DHCP</w:t>
      </w:r>
    </w:p>
    <w:p>
      <w:pPr>
        <w:pStyle w:val="BodyText"/>
      </w:pPr>
      <w:r>
        <w:t xml:space="preserve">Информация об привязках выданных адресов.(рис. 7).</w:t>
      </w:r>
    </w:p>
    <w:p>
      <w:pPr>
        <w:pStyle w:val="CaptionedFigure"/>
      </w:pPr>
      <w:r>
        <w:drawing>
          <wp:inline>
            <wp:extent cx="3733800" cy="397944"/>
            <wp:effectExtent b="0" l="0" r="0" t="0"/>
            <wp:docPr descr="Информация об привязках выданных адресов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7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Информация об привязках выданных адресов</w:t>
      </w:r>
    </w:p>
    <w:p>
      <w:pPr>
        <w:pStyle w:val="BodyText"/>
      </w:pPr>
      <w:r>
        <w:t xml:space="preserve">На оконечных устройствах заменим в настройках статическое распределение адресов на динамическое(рис.8).</w:t>
      </w:r>
    </w:p>
    <w:p>
      <w:pPr>
        <w:pStyle w:val="CaptionedFigure"/>
      </w:pPr>
      <w:r>
        <w:drawing>
          <wp:inline>
            <wp:extent cx="3733800" cy="1443930"/>
            <wp:effectExtent b="0" l="0" r="0" t="0"/>
            <wp:docPr descr="Изменение настроек оконечных устройств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3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Изменение настроек оконечных устройств</w:t>
      </w:r>
    </w:p>
    <w:p>
      <w:pPr>
        <w:pStyle w:val="BodyText"/>
      </w:pPr>
      <w:r>
        <w:t xml:space="preserve">Проверим, какие адреса выделяются оконечным устройствам, а также</w:t>
      </w:r>
      <w:r>
        <w:t xml:space="preserve"> </w:t>
      </w:r>
      <w:r>
        <w:t xml:space="preserve">доступность устройств из разных подсетей.(рис. 9).</w:t>
      </w:r>
    </w:p>
    <w:p>
      <w:pPr>
        <w:pStyle w:val="CaptionedFigure"/>
      </w:pPr>
      <w:r>
        <w:drawing>
          <wp:inline>
            <wp:extent cx="3733800" cy="3837185"/>
            <wp:effectExtent b="0" l="0" r="0" t="0"/>
            <wp:docPr descr="Проверка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37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</w:t>
      </w:r>
    </w:p>
    <w:p>
      <w:pPr>
        <w:pStyle w:val="BodyText"/>
      </w:pPr>
      <w:r>
        <w:t xml:space="preserve">В режиме симуляции изучим, каким образом происходит запрос адреса по</w:t>
      </w:r>
      <w:r>
        <w:t xml:space="preserve"> </w:t>
      </w:r>
      <w:r>
        <w:t xml:space="preserve">протоколу DHCP (рис. 10).</w:t>
      </w:r>
    </w:p>
    <w:p>
      <w:pPr>
        <w:pStyle w:val="CaptionedFigure"/>
      </w:pPr>
      <w:r>
        <w:drawing>
          <wp:inline>
            <wp:extent cx="3733800" cy="3255873"/>
            <wp:effectExtent b="0" l="0" r="0" t="0"/>
            <wp:docPr descr="Изучение итогов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5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Изучение итогов</w:t>
      </w:r>
    </w:p>
    <w:bookmarkEnd w:id="51"/>
    <w:bookmarkStart w:id="5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смогли приобрести практические навыки по настройке динамического распределения IP-адресов посредством протокола DHCP (Dynamic Host Configuration Protocol) в локальной сети</w:t>
      </w:r>
      <w:r>
        <w:t xml:space="preserve"> </w:t>
      </w:r>
      <w:r>
        <w:t xml:space="preserve"># Контрольные вопросы</w:t>
      </w:r>
    </w:p>
    <w:p>
      <w:pPr>
        <w:numPr>
          <w:ilvl w:val="0"/>
          <w:numId w:val="1001"/>
        </w:numPr>
      </w:pPr>
      <w:r>
        <w:t xml:space="preserve">Для чего используется протокол DHCP?</w:t>
      </w:r>
      <w:r>
        <w:t xml:space="preserve"> </w:t>
      </w:r>
      <w:r>
        <w:t xml:space="preserve">Протокол DHCP (Dynamic Host Configuration Protocol) используется для автоматической (динамической) настройки сетевых параметров оконечных устройств (клиентов). Он позволяет централизованно назначать IP-адреса, маски подсети, адреса шлюза по умолчанию (default-router) и DNS-серверы, избавляя администратора от необходимости вручную настраивать каждое устройство в сети.</w:t>
      </w:r>
    </w:p>
    <w:p>
      <w:pPr>
        <w:numPr>
          <w:ilvl w:val="0"/>
          <w:numId w:val="1001"/>
        </w:numPr>
      </w:pPr>
      <w:r>
        <w:t xml:space="preserve">Какие параметры помимо IP-адреса может сообщить DHCP-сервер клиенту?</w:t>
      </w:r>
      <w:r>
        <w:t xml:space="preserve"> </w:t>
      </w:r>
      <w:r>
        <w:t xml:space="preserve">Помимо IP-адреса, DHCP-сервер может передавать клиенту следующие параметры (опции):</w:t>
      </w:r>
    </w:p>
    <w:p>
      <w:pPr>
        <w:pStyle w:val="FirstParagraph"/>
      </w:pPr>
      <w:r>
        <w:t xml:space="preserve">Маску подсети (Subnet Mask).</w:t>
      </w:r>
    </w:p>
    <w:p>
      <w:pPr>
        <w:pStyle w:val="BodyText"/>
      </w:pPr>
      <w:r>
        <w:t xml:space="preserve">Адрес шлюза по умолчанию (Default Router / Gateway).</w:t>
      </w:r>
    </w:p>
    <w:p>
      <w:pPr>
        <w:pStyle w:val="BodyText"/>
      </w:pPr>
      <w:r>
        <w:t xml:space="preserve">Адреса DNS-серверов (DNS Server).</w:t>
      </w:r>
    </w:p>
    <w:p>
      <w:pPr>
        <w:pStyle w:val="BodyText"/>
      </w:pPr>
      <w:r>
        <w:t xml:space="preserve">Доменное имя (Domain Name).</w:t>
      </w:r>
    </w:p>
    <w:p>
      <w:pPr>
        <w:pStyle w:val="BodyText"/>
      </w:pPr>
      <w:r>
        <w:t xml:space="preserve">Адреса WINS-серверов (при необходимости).</w:t>
      </w:r>
    </w:p>
    <w:p>
      <w:pPr>
        <w:pStyle w:val="BodyText"/>
      </w:pPr>
      <w:r>
        <w:t xml:space="preserve">Время аренды адреса (Lease Time).</w:t>
      </w:r>
    </w:p>
    <w:p>
      <w:pPr>
        <w:pStyle w:val="BodyText"/>
      </w:pPr>
      <w:r>
        <w:t xml:space="preserve">В тексте лабораторной работы, например, при настройке пула используются команды default-router и dns-server.</w:t>
      </w:r>
    </w:p>
    <w:p>
      <w:pPr>
        <w:numPr>
          <w:ilvl w:val="0"/>
          <w:numId w:val="1002"/>
        </w:numPr>
        <w:pStyle w:val="Compact"/>
      </w:pPr>
      <w:r>
        <w:t xml:space="preserve">Опишите последовательность сообщений при получении адреса от DHCP-сервера (DHCP DORA).</w:t>
      </w:r>
      <w:r>
        <w:t xml:space="preserve"> </w:t>
      </w:r>
      <w:r>
        <w:t xml:space="preserve">Процесс получения IP-адреса называется DORA и состоит из четырех этапов:</w:t>
      </w:r>
    </w:p>
    <w:p>
      <w:pPr>
        <w:pStyle w:val="FirstParagraph"/>
      </w:pPr>
      <w:r>
        <w:t xml:space="preserve">DHCPDISCOVER (Обнаружение): Клиент широковещательно отправляет запрос в сеть, чтобы найти доступные DHCP-серверы.</w:t>
      </w:r>
    </w:p>
    <w:p>
      <w:pPr>
        <w:pStyle w:val="BodyText"/>
      </w:pPr>
      <w:r>
        <w:t xml:space="preserve">DHCPOFFER (Предложение): DHCP-сервер(ы) получают запрос и отвечают клиенту предложением (offer), содержащим свободный IP-адрес и другие параметры конфигурации.</w:t>
      </w:r>
    </w:p>
    <w:p>
      <w:pPr>
        <w:pStyle w:val="BodyText"/>
      </w:pPr>
      <w:r>
        <w:t xml:space="preserve">DHCPREQUEST (Запрос): Клиент выбирает одно из полученных предложений и широковещательно отправляет запрос, подтверждая, что он принимает параметры конкретного сервера.</w:t>
      </w:r>
    </w:p>
    <w:p>
      <w:pPr>
        <w:pStyle w:val="BodyText"/>
      </w:pPr>
      <w:r>
        <w:t xml:space="preserve">DHCPACK (Подтверждение): Сервер получает запрос, фиксирует за клиентом назначенный адрес (привязку) и отправляет подтверждение. Клиент начинает использовать полученные настройки.</w:t>
      </w:r>
    </w:p>
    <w:p>
      <w:pPr>
        <w:numPr>
          <w:ilvl w:val="0"/>
          <w:numId w:val="1003"/>
        </w:numPr>
        <w:pStyle w:val="Compact"/>
      </w:pPr>
      <w:r>
        <w:t xml:space="preserve">Каким образом можно зарезервировать определенные адреса, чтобы они не выдавались клиентам?</w:t>
      </w:r>
      <w:r>
        <w:t xml:space="preserve"> </w:t>
      </w:r>
      <w:r>
        <w:t xml:space="preserve">Для резервирования адресов (исключения их из пула раздаваемых адресов) используется команда ip dhcp excluded-address в режиме глобальной конфигурации.</w:t>
      </w:r>
    </w:p>
    <w:p>
      <w:pPr>
        <w:pStyle w:val="FirstParagraph"/>
      </w:pPr>
      <w:r>
        <w:t xml:space="preserve">В лабораторной работе это показано на примере:</w:t>
      </w:r>
    </w:p>
    <w:p>
      <w:pPr>
        <w:pStyle w:val="BodyText"/>
      </w:pPr>
      <w:r>
        <w:t xml:space="preserve">Исключаются адреса шлюзов (например, .1) и верхняя граница подсети (например, 200-254), чтобы оставить их для статических назначений или будущего расширения.</w:t>
      </w:r>
    </w:p>
    <w:p>
      <w:pPr>
        <w:pStyle w:val="BodyText"/>
      </w:pPr>
      <w:r>
        <w:t xml:space="preserve">Пример:</w:t>
      </w:r>
      <w:r>
        <w:t xml:space="preserve"> </w:t>
      </w:r>
      <w:r>
        <w:t xml:space="preserve">msk-donskaya-gw-1(config)#ip dhcp excluded-address 10.128.3.1 10.128.3.29</w:t>
      </w:r>
      <w:r>
        <w:t xml:space="preserve"> </w:t>
      </w:r>
      <w:r>
        <w:t xml:space="preserve">(Исключается диапазон с 1 по 29 адрес).</w:t>
      </w:r>
    </w:p>
    <w:p>
      <w:pPr>
        <w:numPr>
          <w:ilvl w:val="0"/>
          <w:numId w:val="1004"/>
        </w:numPr>
        <w:pStyle w:val="Compact"/>
      </w:pPr>
      <w:r>
        <w:t xml:space="preserve">Как проверить, какие адреса уже выданы клиентам (какие привязки созданы)?</w:t>
      </w:r>
      <w:r>
        <w:t xml:space="preserve"> </w:t>
      </w:r>
      <w:r>
        <w:t xml:space="preserve">Для просмотра списка выданных адресов (привязок) используется команда привилегированного режима show ip dhcp binding.</w:t>
      </w:r>
    </w:p>
    <w:p>
      <w:pPr>
        <w:pStyle w:val="FirstParagraph"/>
      </w:pPr>
      <w:r>
        <w:t xml:space="preserve">Также для просмотра информации о пулах (общем количестве адресов, количестве выданных) используется команда show ip dhcp pool.</w:t>
      </w:r>
    </w:p>
    <w:p>
      <w:pPr>
        <w:numPr>
          <w:ilvl w:val="0"/>
          <w:numId w:val="1005"/>
        </w:numPr>
        <w:pStyle w:val="Compact"/>
      </w:pPr>
      <w:r>
        <w:t xml:space="preserve">Чем отличается динамическая привязка от статической?</w:t>
      </w:r>
      <w:r>
        <w:t xml:space="preserve"> </w:t>
      </w:r>
      <w:r>
        <w:t xml:space="preserve">Статическая привязка (Static Binding): Администратор вручную настраивает соответствие между MAC-адресом устройства и IP-адресом в конфигурации DHCP-сервера. Клиент получает один и тот же IP-адрес каждый раз, так как сервер резервирует его для конкретного устройства.</w:t>
      </w:r>
    </w:p>
    <w:p>
      <w:pPr>
        <w:pStyle w:val="FirstParagraph"/>
      </w:pPr>
      <w:r>
        <w:t xml:space="preserve">Динамическая привязка (Dynamic Binding): IP-адрес выделяется устройству из пула на определенный срок (время аренды). Адрес не закрепляется жестко за MAC-адресом устройства. Если устройство отключается от сети или заканчивается время аренды, этот адрес может быть выдан другому клиенту.</w:t>
      </w:r>
    </w:p>
    <w:p>
      <w:pPr>
        <w:numPr>
          <w:ilvl w:val="0"/>
          <w:numId w:val="1006"/>
        </w:numPr>
        <w:pStyle w:val="Compact"/>
      </w:pPr>
      <w:r>
        <w:t xml:space="preserve">Где на маршрутизаторе Cisco настраивается адрес DNS-сервера для DHCP-клиентов?</w:t>
      </w:r>
      <w:r>
        <w:t xml:space="preserve"> </w:t>
      </w:r>
      <w:r>
        <w:t xml:space="preserve">Адрес DNS-сервера для DHCP-клиентов настраивается внутри конфигурации пула DHCP с помощью команды dns-server.</w:t>
      </w:r>
    </w:p>
    <w:p>
      <w:pPr>
        <w:pStyle w:val="FirstParagraph"/>
      </w:pPr>
      <w:r>
        <w:t xml:space="preserve">Пример из текста работы: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msk-donskaya-gw-1(dhcp-config)#dns-server 10.128.0.5</w:t>
      </w:r>
    </w:p>
    <w:bookmarkEnd w:id="52"/>
    <w:bookmarkStart w:id="54" w:name="список-литературы"/>
    <w:p>
      <w:pPr>
        <w:pStyle w:val="Heading1"/>
      </w:pPr>
      <w:r>
        <w:t xml:space="preserve">Список литературы</w:t>
      </w:r>
    </w:p>
    <w:bookmarkStart w:id="53" w:name="refs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8</dc:title>
  <dc:creator>Ромицына Анастасия Романовна</dc:creator>
  <dc:language>ru-RU</dc:language>
  <cp:keywords/>
  <dcterms:created xsi:type="dcterms:W3CDTF">2026-04-01T10:25:40Z</dcterms:created>
  <dcterms:modified xsi:type="dcterms:W3CDTF">2026-04-01T10:25:40Z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Администрирование локальных сетей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