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Изучить возможности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0"/>
    <w:bookmarkStart w:id="54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Сформируем резервное соединение между коммутаторами msk-donskayasw-1 и msk-donskaya-sw-3</w:t>
      </w:r>
      <w:r>
        <w:t xml:space="preserve"> </w:t>
      </w:r>
      <w:r>
        <w:t xml:space="preserve">заменим соединение между коммутаторами msk-donskaya-sw-1</w:t>
      </w:r>
      <w:r>
        <w:t xml:space="preserve"> </w:t>
      </w:r>
      <w:r>
        <w:t xml:space="preserve">(Gig0/2) и msk-donskaya-sw-4 (Gig0/1) на соединение между коммутаторами msk-donskaya-sw-1 (Gig0/2) и msk-donskaya-sw-3 (Gig0/2);</w:t>
      </w:r>
      <w:r>
        <w:t xml:space="preserve"> </w:t>
      </w:r>
      <w:r>
        <w:t xml:space="preserve">– сделаем порт на интерфейсе Gig0/2 коммутатора msk-donskaya-sw-3</w:t>
      </w:r>
      <w:r>
        <w:t xml:space="preserve"> </w:t>
      </w:r>
      <w:r>
        <w:t xml:space="preserve">транковым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2625232"/>
            <wp:effectExtent b="0" l="0" r="0" t="0"/>
            <wp:docPr descr="Соедине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Соединение</w:t>
      </w:r>
    </w:p>
    <w:p>
      <w:pPr>
        <w:pStyle w:val="BodyText"/>
      </w:pPr>
      <w:r>
        <w:t xml:space="preserve">С оконечного устройства dk-donskaya-1 пропингуем серверы mail и web(рис. 2).</w:t>
      </w:r>
    </w:p>
    <w:p>
      <w:pPr>
        <w:pStyle w:val="CaptionedFigure"/>
      </w:pPr>
      <w:r>
        <w:drawing>
          <wp:inline>
            <wp:extent cx="3733800" cy="3383756"/>
            <wp:effectExtent b="0" l="0" r="0" t="0"/>
            <wp:docPr descr="Пинг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Пинг</w:t>
      </w:r>
    </w:p>
    <w:p>
      <w:pPr>
        <w:pStyle w:val="BodyText"/>
      </w:pPr>
      <w:r>
        <w:t xml:space="preserve">На коммутаторе msk-donskaya-sw-2 посмотрим состояние протокола STP</w:t>
      </w:r>
      <w:r>
        <w:t xml:space="preserve"> </w:t>
      </w:r>
      <w:r>
        <w:t xml:space="preserve">для vlan 3(рис. 3).</w:t>
      </w:r>
    </w:p>
    <w:p>
      <w:pPr>
        <w:pStyle w:val="CaptionedFigure"/>
      </w:pPr>
      <w:r>
        <w:drawing>
          <wp:inline>
            <wp:extent cx="3733800" cy="1708310"/>
            <wp:effectExtent b="0" l="0" r="0" t="0"/>
            <wp:docPr descr="Просмотр протокол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протокола</w:t>
      </w:r>
    </w:p>
    <w:p>
      <w:pPr>
        <w:pStyle w:val="BodyText"/>
      </w:pPr>
      <w:r>
        <w:t xml:space="preserve">В качестве корневого коммутатора STP настроим коммутатор mskdonskaya-sw-1(рис. 4).</w:t>
      </w:r>
    </w:p>
    <w:p>
      <w:pPr>
        <w:pStyle w:val="CaptionedFigure"/>
      </w:pPr>
      <w:r>
        <w:drawing>
          <wp:inline>
            <wp:extent cx="3733800" cy="456083"/>
            <wp:effectExtent b="0" l="0" r="0" t="0"/>
            <wp:docPr descr="Настрой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</w:t>
      </w:r>
    </w:p>
    <w:p>
      <w:pPr>
        <w:pStyle w:val="BodyText"/>
      </w:pPr>
      <w:r>
        <w:t xml:space="preserve">Используя режим симуляции, убедимся, что пакеты ICMP пойдут от</w:t>
      </w:r>
      <w:r>
        <w:t xml:space="preserve"> </w:t>
      </w:r>
      <w:r>
        <w:t xml:space="preserve">хоста dk-donskaya-1 до mail через коммутаторы msk-donskaya-sw-1 и mskdonskaya-sw-3, а от хоста dk-donskaya-1 до web через коммутаторы</w:t>
      </w:r>
      <w:r>
        <w:t xml:space="preserve"> </w:t>
      </w:r>
      <w:r>
        <w:t xml:space="preserve">msk-donskaya-sw-1 и msk-donskaya-sw-2 (рис. 5).</w:t>
      </w:r>
    </w:p>
    <w:p>
      <w:pPr>
        <w:pStyle w:val="CaptionedFigure"/>
      </w:pPr>
      <w:r>
        <w:drawing>
          <wp:inline>
            <wp:extent cx="3733800" cy="1791148"/>
            <wp:effectExtent b="0" l="0" r="0" t="0"/>
            <wp:docPr descr="Провер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Настроим режим Portfast на тех интерфейсах коммутаторов, к которым</w:t>
      </w:r>
      <w:r>
        <w:t xml:space="preserve"> </w:t>
      </w:r>
      <w:r>
        <w:t xml:space="preserve">подключены серверы(рис. 6).</w:t>
      </w:r>
    </w:p>
    <w:p>
      <w:pPr>
        <w:pStyle w:val="CaptionedFigure"/>
      </w:pPr>
      <w:r>
        <w:drawing>
          <wp:inline>
            <wp:extent cx="3733800" cy="762819"/>
            <wp:effectExtent b="0" l="0" r="0" t="0"/>
            <wp:docPr descr="Настройка режима Portfast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2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режима Portfast</w:t>
      </w:r>
    </w:p>
    <w:p>
      <w:pPr>
        <w:pStyle w:val="BodyText"/>
      </w:pPr>
      <w:r>
        <w:t xml:space="preserve">Изучим отказоустойчивость протокола STP и время восстановления соединения при переключении на резервное соединение. (рис. 7).</w:t>
      </w:r>
    </w:p>
    <w:p>
      <w:pPr>
        <w:pStyle w:val="CaptionedFigure"/>
      </w:pPr>
      <w:r>
        <w:drawing>
          <wp:inline>
            <wp:extent cx="3733800" cy="2019448"/>
            <wp:effectExtent b="0" l="0" r="0" t="0"/>
            <wp:docPr descr="Изучение отказоустойчивости протокола STP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Изучение отказоустойчивости протокола STP</w:t>
      </w:r>
    </w:p>
    <w:p>
      <w:pPr>
        <w:pStyle w:val="BodyText"/>
      </w:pPr>
      <w:r>
        <w:t xml:space="preserve">Переключим коммутаторы режим работы по протоколу Rapid PVST+(рис.8).</w:t>
      </w:r>
    </w:p>
    <w:p>
      <w:pPr>
        <w:pStyle w:val="CaptionedFigure"/>
      </w:pPr>
      <w:r>
        <w:drawing>
          <wp:inline>
            <wp:extent cx="3733800" cy="497069"/>
            <wp:effectExtent b="0" l="0" r="0" t="0"/>
            <wp:docPr descr="Перенастройк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Перенастройка</w:t>
      </w:r>
    </w:p>
    <w:p>
      <w:pPr>
        <w:pStyle w:val="BodyText"/>
      </w:pPr>
      <w:r>
        <w:t xml:space="preserve">Изучим отказоустойчивость протокола Rapid PVST+ и время восстановления соединения при переключении на резервное соединение(рис. 9).</w:t>
      </w:r>
    </w:p>
    <w:p>
      <w:pPr>
        <w:pStyle w:val="CaptionedFigure"/>
      </w:pPr>
      <w:r>
        <w:drawing>
          <wp:inline>
            <wp:extent cx="3733800" cy="2828828"/>
            <wp:effectExtent b="0" l="0" r="0" t="0"/>
            <wp:docPr descr="Изучение отказоустойчивост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Изучение отказоустойчивости</w:t>
      </w:r>
    </w:p>
    <w:p>
      <w:pPr>
        <w:pStyle w:val="BodyText"/>
      </w:pPr>
      <w:r>
        <w:t xml:space="preserve">Сформируем агрегированное соединение интерфейсов Fa0/20 – Fa0/23</w:t>
      </w:r>
      <w:r>
        <w:t xml:space="preserve"> </w:t>
      </w:r>
      <w:r>
        <w:t xml:space="preserve">между коммутаторами msk-donskaya-sw-1 и msk-donskaya-sw-4(рис. 10).</w:t>
      </w:r>
    </w:p>
    <w:p>
      <w:pPr>
        <w:pStyle w:val="CaptionedFigure"/>
      </w:pPr>
      <w:r>
        <w:drawing>
          <wp:inline>
            <wp:extent cx="3733800" cy="2154115"/>
            <wp:effectExtent b="0" l="0" r="0" t="0"/>
            <wp:docPr descr="Дополнительное соединени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Дополнительное соединение</w:t>
      </w:r>
    </w:p>
    <w:p>
      <w:pPr>
        <w:pStyle w:val="BodyText"/>
      </w:pPr>
      <w:r>
        <w:t xml:space="preserve">Настроим агрегирование каналов(рис. 11).</w:t>
      </w:r>
    </w:p>
    <w:p>
      <w:pPr>
        <w:pStyle w:val="CaptionedFigure"/>
      </w:pPr>
      <w:r>
        <w:drawing>
          <wp:inline>
            <wp:extent cx="3733800" cy="442444"/>
            <wp:effectExtent b="0" l="0" r="0" t="0"/>
            <wp:docPr descr="Настройк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</w:t>
      </w:r>
    </w:p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изучить возможности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  <w:r>
        <w:t xml:space="preserve"> </w:t>
      </w:r>
      <w:r>
        <w:t xml:space="preserve"># Контрольные вопросы</w:t>
      </w:r>
      <w:r>
        <w:t xml:space="preserve"> </w:t>
      </w:r>
      <w:r>
        <w:t xml:space="preserve">1. Какую информацию можно получить, воспользовавшись командой определения состояния протокола STP для VLAN (на корневом и не на корневом устройстве)? Приведите примеры вывода подобной информации на устройствах.</w:t>
      </w:r>
    </w:p>
    <w:p>
      <w:pPr>
        <w:pStyle w:val="BodyText"/>
      </w:pPr>
      <w:r>
        <w:t xml:space="preserve">Ответ:</w:t>
      </w:r>
      <w:r>
        <w:t xml:space="preserve"> </w:t>
      </w:r>
      <w:r>
        <w:t xml:space="preserve">Команда show spanning-tree vlan</w:t>
      </w:r>
      <w:r>
        <w:t xml:space="preserve"> </w:t>
      </w:r>
      <w:r>
        <w:t xml:space="preserve"> </w:t>
      </w:r>
      <w:r>
        <w:t xml:space="preserve">позволяет получить следующую информацию:</w:t>
      </w:r>
    </w:p>
    <w:p>
      <w:pPr>
        <w:pStyle w:val="BodyText"/>
      </w:pPr>
      <w:r>
        <w:t xml:space="preserve">Корневое устройство (Root Bridge):</w:t>
      </w:r>
    </w:p>
    <w:p>
      <w:pPr>
        <w:pStyle w:val="BodyText"/>
      </w:pPr>
      <w:r>
        <w:t xml:space="preserve">Приоритет и MAC-адрес корневого устройства.</w:t>
      </w:r>
    </w:p>
    <w:p>
      <w:pPr>
        <w:pStyle w:val="BodyText"/>
      </w:pPr>
      <w:r>
        <w:t xml:space="preserve">Поле This bridge is the root (как в примере на стр. 4 для msk-donskaya-sw-2).</w:t>
      </w:r>
    </w:p>
    <w:p>
      <w:pPr>
        <w:pStyle w:val="BodyText"/>
      </w:pPr>
      <w:r>
        <w:t xml:space="preserve">Значения таймеров: Hello Time, Max Age, Forward Delay.</w:t>
      </w:r>
    </w:p>
    <w:p>
      <w:pPr>
        <w:pStyle w:val="BodyText"/>
      </w:pPr>
      <w:r>
        <w:t xml:space="preserve">Список интерфейсов с их ролями (Desg — назначенный, Root — корневой и т.д.), состоянием (FWD — forwarding, BLK — blocking), стоимостью пути (Cost), приоритетом и типом порта.</w:t>
      </w:r>
    </w:p>
    <w:p>
      <w:pPr>
        <w:pStyle w:val="BodyText"/>
      </w:pPr>
      <w:r>
        <w:t xml:space="preserve">Некорневое устройство (Non-Root Bridge):</w:t>
      </w:r>
    </w:p>
    <w:p>
      <w:pPr>
        <w:pStyle w:val="BodyText"/>
      </w:pPr>
      <w:r>
        <w:t xml:space="preserve">Приоритет и MAC-адрес корневого устройства.</w:t>
      </w:r>
    </w:p>
    <w:p>
      <w:pPr>
        <w:pStyle w:val="BodyText"/>
      </w:pPr>
      <w:r>
        <w:t xml:space="preserve">Идентификатор моста (Bridge ID) самого устройства.</w:t>
      </w:r>
    </w:p>
    <w:p>
      <w:pPr>
        <w:pStyle w:val="BodyText"/>
      </w:pPr>
      <w:r>
        <w:t xml:space="preserve">Корневой порт (Root Port) — интерфейс, через который устройство достигает корня.</w:t>
      </w:r>
    </w:p>
    <w:p>
      <w:pPr>
        <w:pStyle w:val="BodyText"/>
      </w:pPr>
      <w:r>
        <w:t xml:space="preserve">Список интерфейсов с их ролями (Root, Desg, Altn — альтернативный) и состояниями.</w:t>
      </w:r>
    </w:p>
    <w:p>
      <w:pPr>
        <w:pStyle w:val="BodyText"/>
      </w:pPr>
      <w:r>
        <w:t xml:space="preserve">Пример вывода на корневом устройстве (стр. 4):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VLAN0003</w:t>
      </w:r>
      <w:r>
        <w:t xml:space="preserve"> </w:t>
      </w:r>
      <w:r>
        <w:t xml:space="preserve">Spanning tree enabled protocol ieee</w:t>
      </w:r>
      <w:r>
        <w:t xml:space="preserve"> </w:t>
      </w:r>
      <w:r>
        <w:t xml:space="preserve">Root ID Priority 32771</w:t>
      </w:r>
      <w:r>
        <w:t xml:space="preserve"> </w:t>
      </w:r>
      <w:r>
        <w:t xml:space="preserve">Address 0001.9698.298B</w:t>
      </w:r>
      <w:r>
        <w:t xml:space="preserve"> </w:t>
      </w:r>
      <w:r>
        <w:t xml:space="preserve">This bridge is the root</w:t>
      </w:r>
      <w:r>
        <w:t xml:space="preserve"> </w:t>
      </w:r>
      <w:r>
        <w:t xml:space="preserve">Hello Time 2 sec Max Age 20 sec Forward Delay 15 sec</w:t>
      </w:r>
      <w:r>
        <w:t xml:space="preserve"> </w:t>
      </w:r>
      <w:r>
        <w:t xml:space="preserve">2. При помощи какой команды можно узнать, в каком режиме, STP или Rapid PVST+, работает устройство? Приведите примеры вывода подобной информации на устройствах.</w:t>
      </w:r>
    </w:p>
    <w:p>
      <w:pPr>
        <w:pStyle w:val="BodyText"/>
      </w:pPr>
      <w:r>
        <w:t xml:space="preserve">Ответ:</w:t>
      </w:r>
      <w:r>
        <w:t xml:space="preserve"> </w:t>
      </w:r>
      <w:r>
        <w:t xml:space="preserve">Команда: show spanning-tree или show spanning-tree summary.</w:t>
      </w:r>
    </w:p>
    <w:p>
      <w:pPr>
        <w:pStyle w:val="BodyText"/>
      </w:pPr>
      <w:r>
        <w:t xml:space="preserve">В выводе команды show spanning-tree первая строка (или строка для каждого VLAN) будет содержать указание на используемый протокол. Например:</w:t>
      </w:r>
    </w:p>
    <w:p>
      <w:pPr>
        <w:pStyle w:val="BodyText"/>
      </w:pPr>
      <w:r>
        <w:t xml:space="preserve">Для обычного STP (IEEE 802.1d): Spanning tree enabled protocol ieee</w:t>
      </w:r>
    </w:p>
    <w:p>
      <w:pPr>
        <w:pStyle w:val="BodyText"/>
      </w:pPr>
      <w:r>
        <w:t xml:space="preserve">Для Rapid PVST+: Spanning tree enabled protocol rstp (или rapid-pvst)</w:t>
      </w:r>
    </w:p>
    <w:p>
      <w:pPr>
        <w:pStyle w:val="BodyText"/>
      </w:pPr>
      <w:r>
        <w:t xml:space="preserve">Также можно использовать команду show spanning-tree summary | include mode, которая напрямую покажет глобальный режим.</w:t>
      </w:r>
    </w:p>
    <w:p>
      <w:pPr>
        <w:numPr>
          <w:ilvl w:val="0"/>
          <w:numId w:val="1001"/>
        </w:numPr>
        <w:pStyle w:val="Compact"/>
      </w:pPr>
      <w:r>
        <w:t xml:space="preserve">Для чего и в каких случаях нужно настраивать режим Portfast?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Режим Portfast предназначен для ускорения перехода порта в состояние forwarding (пропуска трафика) при подключении конечных устройств (хостов), таких как серверы, рабочие станции или принтеры.</w:t>
      </w:r>
    </w:p>
    <w:p>
      <w:pPr>
        <w:pStyle w:val="BodyText"/>
      </w:pPr>
      <w:r>
        <w:t xml:space="preserve">В каких случаях настраивается:</w:t>
      </w:r>
    </w:p>
    <w:p>
      <w:pPr>
        <w:pStyle w:val="BodyText"/>
      </w:pPr>
      <w:r>
        <w:t xml:space="preserve">На портах, к которым подключены только конечные устройства (серверы, ПК), а не другие коммутаторы.</w:t>
      </w:r>
    </w:p>
    <w:p>
      <w:pPr>
        <w:pStyle w:val="BodyText"/>
      </w:pPr>
      <w:r>
        <w:t xml:space="preserve">Нельзя настраивать на портах, соединяющих коммутаторы, так как это может привести к образованию петель.</w:t>
      </w:r>
    </w:p>
    <w:p>
      <w:pPr>
        <w:pStyle w:val="BodyText"/>
      </w:pPr>
      <w:r>
        <w:t xml:space="preserve">В лабораторной работе (п. 6, стр. 4) Portfast настраивается на интерфейсах f0/1 и f0/2 коммутаторов msk-donskaya-sw-2 и msk-donskaya-sw-3, так как к ним подключены серверы (mail, web).</w:t>
      </w:r>
    </w:p>
    <w:p>
      <w:pPr>
        <w:numPr>
          <w:ilvl w:val="0"/>
          <w:numId w:val="1002"/>
        </w:numPr>
        <w:pStyle w:val="Compact"/>
      </w:pPr>
      <w:r>
        <w:t xml:space="preserve">В чём состоит принцип работы агрегированного интерфейса? Для чего он используется?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Принцип работы: Технология агрегирования каналов (EtherChannel / LAG) объединяет несколько физических интерфейсов (например, Fa0/20 – Fa0/23) в один логический интерфейс (port-channel). Трафик распределяется между физическими членами группы на основе хэш-алгоритма (например, по MAC-адресам, IP-адресам или номерам портов).</w:t>
      </w:r>
    </w:p>
    <w:p>
      <w:pPr>
        <w:pStyle w:val="BodyText"/>
      </w:pPr>
      <w:r>
        <w:t xml:space="preserve">Для чего используется:</w:t>
      </w:r>
    </w:p>
    <w:p>
      <w:pPr>
        <w:pStyle w:val="BodyText"/>
      </w:pPr>
      <w:r>
        <w:t xml:space="preserve">Увеличение пропускной способности: Объединение нескольких каналов даёт суммарную скорость (например, 4×100 Мбит/с = 400 Мбит/с).</w:t>
      </w:r>
    </w:p>
    <w:p>
      <w:pPr>
        <w:pStyle w:val="BodyText"/>
      </w:pPr>
      <w:r>
        <w:t xml:space="preserve">Отказоустойчивость: При выходе из строя одного физического интерфейса в группе трафик автоматически перераспределяется между оставшимися работающими интерфейсами без изменения логической конфигурации (петли не образуются).</w:t>
      </w:r>
    </w:p>
    <w:p>
      <w:pPr>
        <w:pStyle w:val="BodyText"/>
      </w:pPr>
      <w:r>
        <w:t xml:space="preserve">Балансировка нагрузки: Распределение трафика между несколькими физическими линиями.</w:t>
      </w:r>
    </w:p>
    <w:p>
      <w:pPr>
        <w:numPr>
          <w:ilvl w:val="0"/>
          <w:numId w:val="1003"/>
        </w:numPr>
        <w:pStyle w:val="Compact"/>
      </w:pPr>
      <w:r>
        <w:t xml:space="preserve">В чём принципиальные отличия при использовании протоколов LACP, PAgP и статического агрегирования без использования протоколов?</w:t>
      </w:r>
    </w:p>
    <w:p>
      <w:pPr>
        <w:pStyle w:val="FirstParagraph"/>
      </w:pPr>
      <w:r>
        <w:t xml:space="preserve">Ответ:</w:t>
      </w:r>
    </w:p>
    <w:p>
      <w:pPr>
        <w:pStyle w:val="BodyText"/>
      </w:pPr>
      <w:r>
        <w:t xml:space="preserve">Характеристика Статическое агрегирование (mode on) PAgP (Port Aggregation Protocol) — Cisco Proprietary LACP (Link Aggregation Control Protocol) — IEEE 802.3ad</w:t>
      </w:r>
      <w:r>
        <w:t xml:space="preserve"> </w:t>
      </w:r>
      <w:r>
        <w:t xml:space="preserve">Тип Без протокола Вендорский (только Cisco) Открытый стандарт (межвендорный)</w:t>
      </w:r>
      <w:r>
        <w:t xml:space="preserve"> </w:t>
      </w:r>
      <w:r>
        <w:t xml:space="preserve">Обмен кадрами Нет Да (PAgP-пакеты) Да (LACPDU)</w:t>
      </w:r>
      <w:r>
        <w:t xml:space="preserve"> </w:t>
      </w:r>
      <w:r>
        <w:t xml:space="preserve">Автоматическое обнаружение Нет — настройка вручную на обоих концах Да — порты автоматически объединяются при согласовании Да — стандартное согласование параметров</w:t>
      </w:r>
      <w:r>
        <w:t xml:space="preserve"> </w:t>
      </w:r>
      <w:r>
        <w:t xml:space="preserve">Диагностика Нет — ошибки конфигурации приводят к проблемам (петли) Есть — протокол проверяет совместимость портов Есть — наиболее надёжный, проверяет совместимость (скорость, дуплекс, VLAN)</w:t>
      </w:r>
      <w:r>
        <w:t xml:space="preserve"> </w:t>
      </w:r>
      <w:r>
        <w:t xml:space="preserve">Рекомендация Только для простых или лабораторных сред В среде «чистый Cisco» Предпочтителен для любых сетей, особенно смешанных</w:t>
      </w:r>
      <w:r>
        <w:t xml:space="preserve"> </w:t>
      </w:r>
      <w:r>
        <w:t xml:space="preserve">6. При помощи каких команд можно узнать состояние агрегированного канала EtherChannel?</w:t>
      </w:r>
    </w:p>
    <w:p>
      <w:pPr>
        <w:pStyle w:val="BodyText"/>
      </w:pPr>
      <w:r>
        <w:t xml:space="preserve">Ответ:</w:t>
      </w:r>
      <w:r>
        <w:t xml:space="preserve"> </w:t>
      </w:r>
      <w:r>
        <w:t xml:space="preserve">Основные команды для проверки состояния EtherChannel:</w:t>
      </w:r>
    </w:p>
    <w:p>
      <w:pPr>
        <w:pStyle w:val="BodyText"/>
      </w:pPr>
      <w:r>
        <w:t xml:space="preserve">show etherchannel summary — показывает краткий список групп каналов, их состояние (в т.ч. флаг SU — работающий), какие физические порты входят в группу.</w:t>
      </w:r>
    </w:p>
    <w:p>
      <w:pPr>
        <w:pStyle w:val="BodyText"/>
      </w:pPr>
      <w:r>
        <w:t xml:space="preserve">show etherchannel port-channel — детальная информация о логическом интерфейсе port-channel (рабочее состояние, алгоритмы балансировки, количество портов в группе).</w:t>
      </w:r>
    </w:p>
    <w:p>
      <w:pPr>
        <w:pStyle w:val="BodyText"/>
      </w:pPr>
      <w:r>
        <w:t xml:space="preserve">show interface port-channel</w:t>
      </w:r>
      <w:r>
        <w:t xml:space="preserve"> </w:t>
      </w:r>
      <w:r>
        <w:t xml:space="preserve"> </w:t>
      </w:r>
      <w:r>
        <w:t xml:space="preserve">— отображает статистику и состояние логического интерфейса (аналогично обычному интерфейсу).</w:t>
      </w:r>
    </w:p>
    <w:p>
      <w:pPr>
        <w:pStyle w:val="BodyText"/>
      </w:pPr>
      <w:r>
        <w:t xml:space="preserve">show running-config interface port-channel</w:t>
      </w:r>
      <w:r>
        <w:t xml:space="preserve"> </w:t>
      </w:r>
      <w:r>
        <w:t xml:space="preserve"> </w:t>
      </w:r>
      <w:r>
        <w:t xml:space="preserve">— показывает конфигурацию агрегированного интерфейса.</w:t>
      </w:r>
    </w:p>
    <w:p>
      <w:pPr>
        <w:pStyle w:val="BodyText"/>
      </w:pPr>
      <w:r>
        <w:t xml:space="preserve">show etherchannel load-balance (или аналоги) — отображает текущий алгоритм балансировки нагрузки.</w:t>
      </w:r>
    </w:p>
    <w:p>
      <w:pPr>
        <w:pStyle w:val="BodyText"/>
      </w:pPr>
      <w:r>
        <w:t xml:space="preserve">Пример из лабораторной работы (стр. 5): после настройки рекомендуется использовать эти команды для проверки корректности объединения интерфейсов Fa0/20–Fa0/23 в port-channel 1.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9</dc:title>
  <dc:creator>Ромицына Анастасия Романовна</dc:creator>
  <dc:language>ru-RU</dc:language>
  <cp:keywords/>
  <dcterms:created xsi:type="dcterms:W3CDTF">2026-04-09T14:31:31Z</dcterms:created>
  <dcterms:modified xsi:type="dcterms:W3CDTF">2026-04-09T14:31:31Z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