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Commercial Lease Agreement</w:t>
      </w:r>
    </w:p>
    <w:p>
      <w:r>
        <w:t>This Commercial Lease Agreement (“Agreement”) is made and entered into as of January 1, 2024, by and between:</w:t>
        <w:br/>
        <w:br/>
        <w:t>- Landlord: Ms. Eleanor Vance (“Landlord”), and</w:t>
        <w:br/>
        <w:t>- Tenant: Mr. Charles Bennett (“Tenant”).</w:t>
        <w:br/>
        <w:br/>
        <w:t>The Landlord hereby leases to the Tenant, and the Tenant hereby leases from the Landlord, the real property located at:</w:t>
        <w:br/>
        <w:br/>
        <w:t>123 Main Street, Anytown, USA (the “Premises”)</w:t>
      </w:r>
    </w:p>
    <w:p>
      <w:pPr>
        <w:pStyle w:val="Heading2"/>
      </w:pPr>
      <w:r>
        <w:t>1. Term of Lease</w:t>
      </w:r>
    </w:p>
    <w:p>
      <w:r>
        <w:t>The term of this Lease shall be for five (5) years, commencing on January 1, 2024, and expiring on December 31, 2028, unless otherwise terminated in accordance with the terms herein.</w:t>
      </w:r>
    </w:p>
    <w:p>
      <w:pPr>
        <w:pStyle w:val="Heading2"/>
      </w:pPr>
      <w:r>
        <w:t>2. Rent</w:t>
      </w:r>
    </w:p>
    <w:p>
      <w:r>
        <w:t>The monthly base rent shall be $5,000.00, payable in advance on the first day of each month. The rent shall be subject to annual increases based on the Consumer Price Index (CPI).</w:t>
      </w:r>
    </w:p>
    <w:p>
      <w:pPr>
        <w:pStyle w:val="Heading2"/>
      </w:pPr>
      <w:r>
        <w:t>3. Renewal Option</w:t>
      </w:r>
    </w:p>
    <w:p>
      <w:r>
        <w:t>Tenant shall have the option to renew this Lease for an additional five (5) year term, by providing written notice to the Landlord no later than September 30, 2028. All terms during the renewal period shall be subject to mutual agreement or the terms outlined herein.</w:t>
      </w:r>
    </w:p>
    <w:p>
      <w:pPr>
        <w:pStyle w:val="Heading2"/>
      </w:pPr>
      <w:r>
        <w:t>4. Maintenance and Repairs</w:t>
      </w:r>
    </w:p>
    <w:p>
      <w:r>
        <w:t>Landlord Responsibilities: The Landlord shall be responsible for structural repairs and major maintenance of the building.</w:t>
        <w:br/>
        <w:t>Tenant Responsibilities: The Tenant shall be responsible for routine maintenance, upkeep, and any improvements they choose to make with prior written consent from the Landlord.</w:t>
      </w:r>
    </w:p>
    <w:p>
      <w:pPr>
        <w:pStyle w:val="Heading2"/>
      </w:pPr>
      <w:r>
        <w:t>5. Improvements</w:t>
      </w:r>
    </w:p>
    <w:p>
      <w:r>
        <w:t>Tenant-led improvements are allowed but must be pre-approved in writing by the Landlord. Any improvements made shall become the property of the Landlord unless otherwise agreed.</w:t>
      </w:r>
    </w:p>
    <w:p>
      <w:pPr>
        <w:pStyle w:val="Heading2"/>
      </w:pPr>
      <w:r>
        <w:t>6. Conditions for Early Termination</w:t>
      </w:r>
    </w:p>
    <w:p>
      <w:r>
        <w:t>Either party may terminate this Lease prior to its expiration in the event of:</w:t>
        <w:br/>
        <w:t>- Material breach of this Agreement by the other party;</w:t>
        <w:br/>
        <w:t>- Mutual written agreement;</w:t>
        <w:br/>
        <w:t>- Events beyond reasonable control making performance impossible.</w:t>
      </w:r>
    </w:p>
    <w:p>
      <w:pPr>
        <w:pStyle w:val="Heading2"/>
      </w:pPr>
      <w:r>
        <w:t>7. Dispute Resolution</w:t>
      </w:r>
    </w:p>
    <w:p>
      <w:r>
        <w:t>Any disputes arising under this Agreement shall be resolved first through mediation. If unresolved, either party may pursue remedies through binding arbitration or the appropriate court of law.</w:t>
      </w:r>
    </w:p>
    <w:p>
      <w:pPr>
        <w:pStyle w:val="Heading2"/>
      </w:pPr>
      <w:r>
        <w:t>8. Compliance with Local Regulations</w:t>
      </w:r>
    </w:p>
    <w:p>
      <w:r>
        <w:t>Tenant agrees to comply with all applicable local regulations, zoning laws, and building codes during the lease term.</w:t>
      </w:r>
    </w:p>
    <w:p>
      <w:r>
        <w:br/>
        <w:t>IN WITNESS WHEREOF, the parties hereto have executed this Commercial Lease Agreement as of the date first written above.</w:t>
        <w:br/>
      </w:r>
    </w:p>
    <w:p>
      <w:r>
        <w:br/>
        <w:t>Landlord Signature: __________________________</w:t>
        <w:br/>
        <w:t>Date: ___________________</w:t>
      </w:r>
    </w:p>
    <w:p>
      <w:r>
        <w:br/>
        <w:t>Tenant Signature: __________________________</w:t>
        <w:br/>
        <w:t>Date: 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