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A77" w:rsidRPr="00143A77" w:rsidRDefault="00143A77" w:rsidP="00143A77">
      <w:pPr>
        <w:spacing w:after="0" w:line="276" w:lineRule="atLeast"/>
        <w:jc w:val="center"/>
        <w:textAlignment w:val="baseline"/>
        <w:outlineLvl w:val="1"/>
        <w:rPr>
          <w:rFonts w:ascii="Georgia" w:eastAsia="Times New Roman" w:hAnsi="Georgia" w:cs="Times New Roman"/>
          <w:b/>
          <w:bCs/>
          <w:color w:val="F45145"/>
          <w:sz w:val="48"/>
          <w:szCs w:val="48"/>
        </w:rPr>
      </w:pPr>
      <w:r w:rsidRPr="00143A77">
        <w:rPr>
          <w:rFonts w:ascii="Georgia" w:eastAsia="Times New Roman" w:hAnsi="Georgia" w:cs="Times New Roman"/>
          <w:b/>
          <w:bCs/>
          <w:color w:val="F45145"/>
          <w:sz w:val="48"/>
          <w:szCs w:val="48"/>
        </w:rPr>
        <w:fldChar w:fldCharType="begin"/>
      </w:r>
      <w:r w:rsidRPr="00143A77">
        <w:rPr>
          <w:rFonts w:ascii="Georgia" w:eastAsia="Times New Roman" w:hAnsi="Georgia" w:cs="Times New Roman"/>
          <w:b/>
          <w:bCs/>
          <w:color w:val="F45145"/>
          <w:sz w:val="48"/>
          <w:szCs w:val="48"/>
        </w:rPr>
        <w:instrText xml:space="preserve"> HYPERLINK "http://www.bigdatatidbits.cc/2014/08/how-to-perform-capacity-planning-for.html" </w:instrText>
      </w:r>
      <w:r w:rsidRPr="00143A77">
        <w:rPr>
          <w:rFonts w:ascii="Georgia" w:eastAsia="Times New Roman" w:hAnsi="Georgia" w:cs="Times New Roman"/>
          <w:b/>
          <w:bCs/>
          <w:color w:val="F45145"/>
          <w:sz w:val="48"/>
          <w:szCs w:val="48"/>
        </w:rPr>
        <w:fldChar w:fldCharType="separate"/>
      </w:r>
      <w:r w:rsidRPr="00143A77">
        <w:rPr>
          <w:rFonts w:ascii="inherit" w:eastAsia="Times New Roman" w:hAnsi="inherit" w:cs="Times New Roman"/>
          <w:b/>
          <w:bCs/>
          <w:color w:val="F45145"/>
          <w:sz w:val="48"/>
          <w:szCs w:val="48"/>
          <w:u w:val="single"/>
          <w:bdr w:val="none" w:sz="0" w:space="0" w:color="auto" w:frame="1"/>
        </w:rPr>
        <w:t xml:space="preserve">How to perform capacity planning for a </w:t>
      </w:r>
      <w:proofErr w:type="spellStart"/>
      <w:r w:rsidRPr="00143A77">
        <w:rPr>
          <w:rFonts w:ascii="inherit" w:eastAsia="Times New Roman" w:hAnsi="inherit" w:cs="Times New Roman"/>
          <w:b/>
          <w:bCs/>
          <w:color w:val="F45145"/>
          <w:sz w:val="48"/>
          <w:szCs w:val="48"/>
          <w:u w:val="single"/>
          <w:bdr w:val="none" w:sz="0" w:space="0" w:color="auto" w:frame="1"/>
        </w:rPr>
        <w:t>Hadoop</w:t>
      </w:r>
      <w:proofErr w:type="spellEnd"/>
      <w:r w:rsidRPr="00143A77">
        <w:rPr>
          <w:rFonts w:ascii="inherit" w:eastAsia="Times New Roman" w:hAnsi="inherit" w:cs="Times New Roman"/>
          <w:b/>
          <w:bCs/>
          <w:color w:val="F45145"/>
          <w:sz w:val="48"/>
          <w:szCs w:val="48"/>
          <w:u w:val="single"/>
          <w:bdr w:val="none" w:sz="0" w:space="0" w:color="auto" w:frame="1"/>
        </w:rPr>
        <w:t xml:space="preserve"> cluster</w:t>
      </w:r>
      <w:r w:rsidRPr="00143A77">
        <w:rPr>
          <w:rFonts w:ascii="Georgia" w:eastAsia="Times New Roman" w:hAnsi="Georgia" w:cs="Times New Roman"/>
          <w:b/>
          <w:bCs/>
          <w:color w:val="F45145"/>
          <w:sz w:val="48"/>
          <w:szCs w:val="48"/>
        </w:rPr>
        <w:fldChar w:fldCharType="end"/>
      </w:r>
    </w:p>
    <w:p w:rsidR="00143A77" w:rsidRPr="00143A77" w:rsidRDefault="00143A77" w:rsidP="00143A77">
      <w:pPr>
        <w:spacing w:before="405" w:after="405" w:line="138" w:lineRule="atLeast"/>
        <w:textAlignment w:val="baseline"/>
        <w:outlineLvl w:val="0"/>
        <w:rPr>
          <w:rFonts w:ascii="Georgia" w:eastAsia="Times New Roman" w:hAnsi="Georgia" w:cs="Helvetica"/>
          <w:b/>
          <w:bCs/>
          <w:color w:val="242D36"/>
          <w:kern w:val="36"/>
          <w:sz w:val="71"/>
          <w:szCs w:val="71"/>
        </w:rPr>
      </w:pPr>
      <w:r w:rsidRPr="00143A77">
        <w:rPr>
          <w:rFonts w:ascii="Georgia" w:eastAsia="Times New Roman" w:hAnsi="Georgia" w:cs="Helvetica"/>
          <w:b/>
          <w:bCs/>
          <w:color w:val="242D36"/>
          <w:kern w:val="36"/>
          <w:sz w:val="71"/>
          <w:szCs w:val="71"/>
        </w:rPr>
        <w:t xml:space="preserve">Provisioning </w:t>
      </w:r>
      <w:proofErr w:type="spellStart"/>
      <w:r w:rsidRPr="00143A77">
        <w:rPr>
          <w:rFonts w:ascii="Georgia" w:eastAsia="Times New Roman" w:hAnsi="Georgia" w:cs="Helvetica"/>
          <w:b/>
          <w:bCs/>
          <w:color w:val="242D36"/>
          <w:kern w:val="36"/>
          <w:sz w:val="71"/>
          <w:szCs w:val="71"/>
        </w:rPr>
        <w:t>Hadoop</w:t>
      </w:r>
      <w:proofErr w:type="spellEnd"/>
      <w:r w:rsidRPr="00143A77">
        <w:rPr>
          <w:rFonts w:ascii="Georgia" w:eastAsia="Times New Roman" w:hAnsi="Georgia" w:cs="Helvetica"/>
          <w:b/>
          <w:bCs/>
          <w:color w:val="242D36"/>
          <w:kern w:val="36"/>
          <w:sz w:val="71"/>
          <w:szCs w:val="71"/>
        </w:rPr>
        <w:t xml:space="preserve"> machines</w:t>
      </w:r>
    </w:p>
    <w:p w:rsidR="00143A77" w:rsidRPr="00143A77" w:rsidRDefault="00143A77" w:rsidP="00143A77">
      <w:pPr>
        <w:spacing w:after="0" w:line="240" w:lineRule="auto"/>
        <w:textAlignment w:val="baseline"/>
        <w:rPr>
          <w:rFonts w:ascii="inherit" w:eastAsia="Times New Roman" w:hAnsi="inherit" w:cs="Helvetica"/>
          <w:color w:val="656E7F"/>
          <w:sz w:val="27"/>
          <w:szCs w:val="27"/>
        </w:rPr>
      </w:pPr>
    </w:p>
    <w:p w:rsidR="00143A77" w:rsidRPr="00143A77" w:rsidRDefault="00143A77" w:rsidP="00143A77">
      <w:pPr>
        <w:spacing w:after="0" w:line="240" w:lineRule="auto"/>
        <w:textAlignment w:val="baseline"/>
        <w:rPr>
          <w:rFonts w:ascii="inherit" w:eastAsia="Times New Roman" w:hAnsi="inherit" w:cs="Helvetica"/>
          <w:color w:val="656E7F"/>
          <w:sz w:val="27"/>
          <w:szCs w:val="27"/>
        </w:rPr>
      </w:pPr>
      <w:r w:rsidRPr="00143A77">
        <w:rPr>
          <w:rFonts w:ascii="inherit" w:eastAsia="Times New Roman" w:hAnsi="inherit" w:cs="Helvetica"/>
          <w:color w:val="656E7F"/>
          <w:sz w:val="27"/>
          <w:szCs w:val="27"/>
        </w:rPr>
        <w:t xml:space="preserve">Recently I had a customer ask what kind of machine to purchase to be used in a </w:t>
      </w:r>
      <w:proofErr w:type="spellStart"/>
      <w:r w:rsidRPr="00143A77">
        <w:rPr>
          <w:rFonts w:ascii="inherit" w:eastAsia="Times New Roman" w:hAnsi="inherit" w:cs="Helvetica"/>
          <w:color w:val="656E7F"/>
          <w:sz w:val="27"/>
          <w:szCs w:val="27"/>
        </w:rPr>
        <w:t>Hadoop</w:t>
      </w:r>
      <w:proofErr w:type="spellEnd"/>
      <w:r w:rsidRPr="00143A77">
        <w:rPr>
          <w:rFonts w:ascii="inherit" w:eastAsia="Times New Roman" w:hAnsi="inherit" w:cs="Helvetica"/>
          <w:color w:val="656E7F"/>
          <w:sz w:val="27"/>
          <w:szCs w:val="27"/>
        </w:rPr>
        <w:t xml:space="preserve"> environment, and what configuration to use. The answer to this can be essentially derived from some simple calculations that I want to write about and demonstrate.</w:t>
      </w:r>
    </w:p>
    <w:p w:rsidR="00143A77" w:rsidRPr="00143A77" w:rsidRDefault="00143A77" w:rsidP="00143A77">
      <w:pPr>
        <w:spacing w:after="0" w:line="240" w:lineRule="auto"/>
        <w:textAlignment w:val="baseline"/>
        <w:rPr>
          <w:rFonts w:ascii="inherit" w:eastAsia="Times New Roman" w:hAnsi="inherit" w:cs="Helvetica"/>
          <w:color w:val="656E7F"/>
          <w:sz w:val="27"/>
          <w:szCs w:val="27"/>
        </w:rPr>
      </w:pPr>
    </w:p>
    <w:p w:rsidR="00143A77" w:rsidRPr="00143A77" w:rsidRDefault="00143A77" w:rsidP="00143A77">
      <w:pPr>
        <w:spacing w:after="0" w:line="240" w:lineRule="auto"/>
        <w:textAlignment w:val="baseline"/>
        <w:rPr>
          <w:rFonts w:ascii="inherit" w:eastAsia="Times New Roman" w:hAnsi="inherit" w:cs="Helvetica"/>
          <w:color w:val="656E7F"/>
          <w:sz w:val="27"/>
          <w:szCs w:val="27"/>
        </w:rPr>
      </w:pPr>
      <w:r w:rsidRPr="00143A77">
        <w:rPr>
          <w:rFonts w:ascii="inherit" w:eastAsia="Times New Roman" w:hAnsi="inherit" w:cs="Helvetica"/>
          <w:color w:val="656E7F"/>
          <w:sz w:val="27"/>
          <w:szCs w:val="27"/>
        </w:rPr>
        <w:t xml:space="preserve">The number of machines, and specs of the machines, depends on a few factors: the volume of data (obviously), the data retention policy (how much can you afford to keep before throwing away), the type of workload you have (data science/CPU driven </w:t>
      </w:r>
      <w:proofErr w:type="spellStart"/>
      <w:r w:rsidRPr="00143A77">
        <w:rPr>
          <w:rFonts w:ascii="inherit" w:eastAsia="Times New Roman" w:hAnsi="inherit" w:cs="Helvetica"/>
          <w:color w:val="656E7F"/>
          <w:sz w:val="27"/>
          <w:szCs w:val="27"/>
        </w:rPr>
        <w:t>vs</w:t>
      </w:r>
      <w:proofErr w:type="spellEnd"/>
      <w:r w:rsidRPr="00143A77">
        <w:rPr>
          <w:rFonts w:ascii="inherit" w:eastAsia="Times New Roman" w:hAnsi="inherit" w:cs="Helvetica"/>
          <w:color w:val="656E7F"/>
          <w:sz w:val="27"/>
          <w:szCs w:val="27"/>
        </w:rPr>
        <w:t xml:space="preserve"> “vanilla” use case/IO-bound), and also the data storage mechanism (data container, type of compression used if any). We have to make some assumptions from the beginning; otherwise there are just too many parameters to deal with. These assumptions drive the data nodes configuration.</w:t>
      </w:r>
    </w:p>
    <w:p w:rsidR="00143A77" w:rsidRPr="00143A77" w:rsidRDefault="00143A77" w:rsidP="00143A77">
      <w:pPr>
        <w:spacing w:after="0" w:line="240" w:lineRule="auto"/>
        <w:textAlignment w:val="baseline"/>
        <w:rPr>
          <w:rFonts w:ascii="inherit" w:eastAsia="Times New Roman" w:hAnsi="inherit" w:cs="Helvetica"/>
          <w:color w:val="656E7F"/>
          <w:sz w:val="27"/>
          <w:szCs w:val="27"/>
        </w:rPr>
      </w:pPr>
      <w:r w:rsidRPr="00143A77">
        <w:rPr>
          <w:rFonts w:ascii="inherit" w:eastAsia="Times New Roman" w:hAnsi="inherit" w:cs="Helvetica"/>
          <w:color w:val="656E7F"/>
          <w:sz w:val="27"/>
          <w:szCs w:val="27"/>
        </w:rPr>
        <w:t xml:space="preserve">The other types of machines (Name Node/Job tracker, in </w:t>
      </w:r>
      <w:proofErr w:type="spellStart"/>
      <w:r w:rsidRPr="00143A77">
        <w:rPr>
          <w:rFonts w:ascii="inherit" w:eastAsia="Times New Roman" w:hAnsi="inherit" w:cs="Helvetica"/>
          <w:color w:val="656E7F"/>
          <w:sz w:val="27"/>
          <w:szCs w:val="27"/>
        </w:rPr>
        <w:t>Hadoop</w:t>
      </w:r>
      <w:proofErr w:type="spellEnd"/>
      <w:r w:rsidRPr="00143A77">
        <w:rPr>
          <w:rFonts w:ascii="inherit" w:eastAsia="Times New Roman" w:hAnsi="inherit" w:cs="Helvetica"/>
          <w:color w:val="656E7F"/>
          <w:sz w:val="27"/>
          <w:szCs w:val="27"/>
        </w:rPr>
        <w:t xml:space="preserve"> 1) will need different specs, and are generally more straightforward. We’ll just talk about data nodes in this post.</w:t>
      </w:r>
    </w:p>
    <w:p w:rsidR="00143A77" w:rsidRPr="00143A77" w:rsidRDefault="00143A77" w:rsidP="00143A77">
      <w:pPr>
        <w:spacing w:before="405" w:after="405" w:line="223" w:lineRule="atLeast"/>
        <w:textAlignment w:val="baseline"/>
        <w:outlineLvl w:val="1"/>
        <w:rPr>
          <w:rFonts w:ascii="Georgia" w:eastAsia="Times New Roman" w:hAnsi="Georgia" w:cs="Helvetica"/>
          <w:b/>
          <w:bCs/>
          <w:color w:val="242D36"/>
          <w:sz w:val="48"/>
          <w:szCs w:val="48"/>
        </w:rPr>
      </w:pPr>
      <w:r w:rsidRPr="00143A77">
        <w:rPr>
          <w:rFonts w:ascii="Georgia" w:eastAsia="Times New Roman" w:hAnsi="Georgia" w:cs="Helvetica"/>
          <w:b/>
          <w:bCs/>
          <w:color w:val="242D36"/>
          <w:sz w:val="48"/>
          <w:szCs w:val="48"/>
        </w:rPr>
        <w:t>Capacity planning for your data</w:t>
      </w:r>
    </w:p>
    <w:p w:rsidR="00143A77" w:rsidRPr="00143A77" w:rsidRDefault="00143A77" w:rsidP="00143A77">
      <w:pPr>
        <w:spacing w:after="0" w:line="240" w:lineRule="auto"/>
        <w:textAlignment w:val="baseline"/>
        <w:rPr>
          <w:rFonts w:ascii="inherit" w:eastAsia="Times New Roman" w:hAnsi="inherit" w:cs="Helvetica"/>
          <w:color w:val="656E7F"/>
          <w:sz w:val="27"/>
          <w:szCs w:val="27"/>
        </w:rPr>
      </w:pPr>
      <w:r w:rsidRPr="00143A77">
        <w:rPr>
          <w:rFonts w:ascii="inherit" w:eastAsia="Times New Roman" w:hAnsi="inherit" w:cs="Helvetica"/>
          <w:color w:val="656E7F"/>
          <w:sz w:val="27"/>
          <w:szCs w:val="27"/>
          <w:bdr w:val="none" w:sz="0" w:space="0" w:color="auto" w:frame="1"/>
        </w:rPr>
        <w:t>            </w:t>
      </w:r>
      <w:r w:rsidRPr="00143A77">
        <w:rPr>
          <w:rFonts w:ascii="inherit" w:eastAsia="Times New Roman" w:hAnsi="inherit" w:cs="Helvetica"/>
          <w:color w:val="656E7F"/>
          <w:sz w:val="27"/>
          <w:szCs w:val="27"/>
        </w:rPr>
        <w:t xml:space="preserve">The number of machines to purchase will depend on the volume of data to store and analyze, which will drive the number of spinning disks to get on a per machine basis (usually a fixed number of hard drives/machine). The below applies mainly to </w:t>
      </w:r>
      <w:proofErr w:type="spellStart"/>
      <w:r w:rsidRPr="00143A77">
        <w:rPr>
          <w:rFonts w:ascii="inherit" w:eastAsia="Times New Roman" w:hAnsi="inherit" w:cs="Helvetica"/>
          <w:color w:val="656E7F"/>
          <w:sz w:val="27"/>
          <w:szCs w:val="27"/>
        </w:rPr>
        <w:t>Hadoop</w:t>
      </w:r>
      <w:proofErr w:type="spellEnd"/>
      <w:r w:rsidRPr="00143A77">
        <w:rPr>
          <w:rFonts w:ascii="inherit" w:eastAsia="Times New Roman" w:hAnsi="inherit" w:cs="Helvetica"/>
          <w:color w:val="656E7F"/>
          <w:sz w:val="27"/>
          <w:szCs w:val="27"/>
        </w:rPr>
        <w:t xml:space="preserve"> 1.x versions. We will talk about Yarn later on.</w:t>
      </w:r>
      <w:r w:rsidRPr="00143A77">
        <w:rPr>
          <w:rFonts w:ascii="inherit" w:eastAsia="Times New Roman" w:hAnsi="inherit" w:cs="Helvetica"/>
          <w:color w:val="656E7F"/>
          <w:sz w:val="27"/>
          <w:szCs w:val="27"/>
        </w:rPr>
        <w:br/>
        <w:t>Capacity planning usually flows from a top-down approach of understanding</w:t>
      </w:r>
      <w:proofErr w:type="gramStart"/>
      <w:r w:rsidRPr="00143A77">
        <w:rPr>
          <w:rFonts w:ascii="inherit" w:eastAsia="Times New Roman" w:hAnsi="inherit" w:cs="Helvetica"/>
          <w:color w:val="656E7F"/>
          <w:sz w:val="27"/>
          <w:szCs w:val="27"/>
        </w:rPr>
        <w:t>:</w:t>
      </w:r>
      <w:proofErr w:type="gramEnd"/>
      <w:r w:rsidRPr="00143A77">
        <w:rPr>
          <w:rFonts w:ascii="inherit" w:eastAsia="Times New Roman" w:hAnsi="inherit" w:cs="Helvetica"/>
          <w:color w:val="656E7F"/>
          <w:sz w:val="27"/>
          <w:szCs w:val="27"/>
        </w:rPr>
        <w:br/>
        <w:t>- How many nodes you need</w:t>
      </w:r>
      <w:r w:rsidRPr="00143A77">
        <w:rPr>
          <w:rFonts w:ascii="inherit" w:eastAsia="Times New Roman" w:hAnsi="inherit" w:cs="Helvetica"/>
          <w:color w:val="656E7F"/>
          <w:sz w:val="27"/>
          <w:szCs w:val="27"/>
        </w:rPr>
        <w:br/>
        <w:t>- What's the capacity of each node, on the CPU side</w:t>
      </w:r>
      <w:r w:rsidRPr="00143A77">
        <w:rPr>
          <w:rFonts w:ascii="inherit" w:eastAsia="Times New Roman" w:hAnsi="inherit" w:cs="Helvetica"/>
          <w:color w:val="656E7F"/>
          <w:sz w:val="27"/>
          <w:szCs w:val="27"/>
        </w:rPr>
        <w:br/>
        <w:t>- What's the capacity of each node, on the memory side.</w:t>
      </w:r>
    </w:p>
    <w:p w:rsidR="00143A77" w:rsidRPr="00143A77" w:rsidRDefault="00143A77" w:rsidP="00143A77">
      <w:pPr>
        <w:spacing w:after="0" w:line="240" w:lineRule="auto"/>
        <w:textAlignment w:val="baseline"/>
        <w:rPr>
          <w:rFonts w:ascii="inherit" w:eastAsia="Times New Roman" w:hAnsi="inherit" w:cs="Helvetica"/>
          <w:color w:val="656E7F"/>
          <w:sz w:val="27"/>
          <w:szCs w:val="27"/>
        </w:rPr>
      </w:pPr>
      <w:r w:rsidRPr="00143A77">
        <w:rPr>
          <w:rFonts w:ascii="inherit" w:eastAsia="Times New Roman" w:hAnsi="inherit" w:cs="Helvetica"/>
          <w:color w:val="656E7F"/>
          <w:sz w:val="27"/>
          <w:szCs w:val="27"/>
        </w:rPr>
        <w:t>Let's do a back-of-the-envelope calculation. This is usually the first estimation you need to make when assessing what you need and budget for the machines.</w:t>
      </w:r>
    </w:p>
    <w:p w:rsidR="00143A77" w:rsidRPr="00143A77" w:rsidRDefault="00143A77" w:rsidP="00143A77">
      <w:pPr>
        <w:spacing w:before="405" w:after="405" w:line="282" w:lineRule="atLeast"/>
        <w:textAlignment w:val="baseline"/>
        <w:outlineLvl w:val="2"/>
        <w:rPr>
          <w:rFonts w:ascii="Georgia" w:eastAsia="Times New Roman" w:hAnsi="Georgia" w:cs="Helvetica"/>
          <w:b/>
          <w:bCs/>
          <w:color w:val="242D36"/>
          <w:sz w:val="35"/>
          <w:szCs w:val="35"/>
        </w:rPr>
      </w:pPr>
      <w:r w:rsidRPr="00143A77">
        <w:rPr>
          <w:rFonts w:ascii="Georgia" w:eastAsia="Times New Roman" w:hAnsi="Georgia" w:cs="Helvetica"/>
          <w:b/>
          <w:bCs/>
          <w:color w:val="242D36"/>
          <w:sz w:val="35"/>
          <w:szCs w:val="35"/>
        </w:rPr>
        <w:lastRenderedPageBreak/>
        <w:t>Data nodes</w:t>
      </w:r>
    </w:p>
    <w:p w:rsidR="00143A77" w:rsidRPr="00143A77" w:rsidRDefault="00143A77" w:rsidP="00143A77">
      <w:pPr>
        <w:spacing w:after="0" w:line="240" w:lineRule="auto"/>
        <w:textAlignment w:val="baseline"/>
        <w:rPr>
          <w:rFonts w:ascii="inherit" w:eastAsia="Times New Roman" w:hAnsi="inherit" w:cs="Helvetica"/>
          <w:color w:val="656E7F"/>
          <w:sz w:val="27"/>
          <w:szCs w:val="27"/>
        </w:rPr>
      </w:pPr>
      <w:r w:rsidRPr="00143A77">
        <w:rPr>
          <w:rFonts w:ascii="inherit" w:eastAsia="Times New Roman" w:hAnsi="inherit" w:cs="Helvetica"/>
          <w:color w:val="656E7F"/>
          <w:sz w:val="27"/>
          <w:szCs w:val="27"/>
        </w:rPr>
        <w:t>The HDFS’ configuration is usually set up to replicate the data 3 ways. So you will need 3x the actual storage capacity for your data. In addition, you will need to sandbag the machine capacity for temporary storage for computation (i.e. storage for transient Map outputs stays local to the machine, it doesn’t get stored on HDFS. Also, local storage for compression is needed). A good rule of thumb is to keep the disks at 70% capacity. Then we also need to take into account the compression ratio.</w:t>
      </w:r>
    </w:p>
    <w:p w:rsidR="00143A77" w:rsidRPr="00143A77" w:rsidRDefault="00143A77" w:rsidP="00143A77">
      <w:pPr>
        <w:spacing w:after="0" w:line="240" w:lineRule="auto"/>
        <w:textAlignment w:val="baseline"/>
        <w:rPr>
          <w:rFonts w:ascii="inherit" w:eastAsia="Times New Roman" w:hAnsi="inherit" w:cs="Helvetica"/>
          <w:color w:val="656E7F"/>
          <w:sz w:val="27"/>
          <w:szCs w:val="27"/>
        </w:rPr>
      </w:pPr>
      <w:r w:rsidRPr="00143A77">
        <w:rPr>
          <w:rFonts w:ascii="inherit" w:eastAsia="Times New Roman" w:hAnsi="inherit" w:cs="Helvetica"/>
          <w:color w:val="656E7F"/>
          <w:sz w:val="27"/>
          <w:szCs w:val="27"/>
        </w:rPr>
        <w:t>Let’s take an example:</w:t>
      </w:r>
    </w:p>
    <w:p w:rsidR="00143A77" w:rsidRPr="00143A77" w:rsidRDefault="00143A77" w:rsidP="00143A77">
      <w:pPr>
        <w:spacing w:after="0" w:line="240" w:lineRule="auto"/>
        <w:textAlignment w:val="baseline"/>
        <w:rPr>
          <w:rFonts w:ascii="inherit" w:eastAsia="Times New Roman" w:hAnsi="inherit" w:cs="Helvetica"/>
          <w:color w:val="656E7F"/>
          <w:sz w:val="27"/>
          <w:szCs w:val="27"/>
        </w:rPr>
      </w:pPr>
      <w:r w:rsidRPr="00143A77">
        <w:rPr>
          <w:rFonts w:ascii="inherit" w:eastAsia="Times New Roman" w:hAnsi="inherit" w:cs="Helvetica"/>
          <w:color w:val="656E7F"/>
          <w:sz w:val="27"/>
          <w:szCs w:val="27"/>
        </w:rPr>
        <w:t xml:space="preserve">Say we have 70TB of raw data to store on a yearly basis (i.e. moving window of 1 year). So after compression (say, with </w:t>
      </w:r>
      <w:proofErr w:type="spellStart"/>
      <w:r w:rsidRPr="00143A77">
        <w:rPr>
          <w:rFonts w:ascii="inherit" w:eastAsia="Times New Roman" w:hAnsi="inherit" w:cs="Helvetica"/>
          <w:color w:val="656E7F"/>
          <w:sz w:val="27"/>
          <w:szCs w:val="27"/>
        </w:rPr>
        <w:t>Gzip</w:t>
      </w:r>
      <w:proofErr w:type="spellEnd"/>
      <w:r w:rsidRPr="00143A77">
        <w:rPr>
          <w:rFonts w:ascii="inherit" w:eastAsia="Times New Roman" w:hAnsi="inherit" w:cs="Helvetica"/>
          <w:color w:val="656E7F"/>
          <w:sz w:val="27"/>
          <w:szCs w:val="27"/>
        </w:rPr>
        <w:t>) we will get 70 – (70 * 60%) = 28Tb that will multiply by 3x = 84, but keep 70% capacity: 84Tb = x * 70% thus x = 84/70% = 120Tb is the value we need for capacity planning.</w:t>
      </w:r>
    </w:p>
    <w:p w:rsidR="00143A77" w:rsidRPr="00143A77" w:rsidRDefault="00143A77" w:rsidP="00143A77">
      <w:pPr>
        <w:spacing w:after="0" w:line="240" w:lineRule="auto"/>
        <w:textAlignment w:val="baseline"/>
        <w:rPr>
          <w:rFonts w:ascii="inherit" w:eastAsia="Times New Roman" w:hAnsi="inherit" w:cs="Helvetica"/>
          <w:color w:val="656E7F"/>
          <w:sz w:val="27"/>
          <w:szCs w:val="27"/>
        </w:rPr>
      </w:pPr>
    </w:p>
    <w:p w:rsidR="00143A77" w:rsidRPr="00143A77" w:rsidRDefault="00143A77" w:rsidP="00143A77">
      <w:pPr>
        <w:spacing w:before="405" w:after="405" w:line="282" w:lineRule="atLeast"/>
        <w:textAlignment w:val="baseline"/>
        <w:outlineLvl w:val="2"/>
        <w:rPr>
          <w:rFonts w:ascii="Georgia" w:eastAsia="Times New Roman" w:hAnsi="Georgia" w:cs="Helvetica"/>
          <w:b/>
          <w:bCs/>
          <w:color w:val="242D36"/>
          <w:sz w:val="35"/>
          <w:szCs w:val="35"/>
        </w:rPr>
      </w:pPr>
      <w:r w:rsidRPr="00143A77">
        <w:rPr>
          <w:rFonts w:ascii="Georgia" w:eastAsia="Times New Roman" w:hAnsi="Georgia" w:cs="Helvetica"/>
          <w:b/>
          <w:bCs/>
          <w:color w:val="242D36"/>
          <w:sz w:val="35"/>
          <w:szCs w:val="35"/>
        </w:rPr>
        <w:t>Number of nodes</w:t>
      </w:r>
    </w:p>
    <w:p w:rsidR="00143A77" w:rsidRPr="00143A77" w:rsidRDefault="00143A77" w:rsidP="00143A77">
      <w:pPr>
        <w:shd w:val="clear" w:color="auto" w:fill="FFFFFF"/>
        <w:spacing w:line="285" w:lineRule="atLeast"/>
        <w:textAlignment w:val="baseline"/>
        <w:rPr>
          <w:rFonts w:ascii="inherit" w:eastAsia="Times New Roman" w:hAnsi="inherit" w:cs="Helvetica"/>
          <w:color w:val="656E7F"/>
          <w:sz w:val="27"/>
          <w:szCs w:val="27"/>
        </w:rPr>
      </w:pPr>
      <w:r w:rsidRPr="00143A77">
        <w:rPr>
          <w:rFonts w:ascii="inherit" w:eastAsia="Times New Roman" w:hAnsi="inherit" w:cs="Helvetica"/>
          <w:color w:val="656E7F"/>
          <w:sz w:val="27"/>
          <w:szCs w:val="27"/>
        </w:rPr>
        <w:t xml:space="preserve">Here are the recommended specifications for </w:t>
      </w:r>
      <w:proofErr w:type="spellStart"/>
      <w:r w:rsidRPr="00143A77">
        <w:rPr>
          <w:rFonts w:ascii="inherit" w:eastAsia="Times New Roman" w:hAnsi="inherit" w:cs="Helvetica"/>
          <w:color w:val="656E7F"/>
          <w:sz w:val="27"/>
          <w:szCs w:val="27"/>
        </w:rPr>
        <w:t>DataNode</w:t>
      </w:r>
      <w:proofErr w:type="spellEnd"/>
      <w:r w:rsidRPr="00143A77">
        <w:rPr>
          <w:rFonts w:ascii="inherit" w:eastAsia="Times New Roman" w:hAnsi="inherit" w:cs="Helvetica"/>
          <w:color w:val="656E7F"/>
          <w:sz w:val="27"/>
          <w:szCs w:val="27"/>
        </w:rPr>
        <w:t>/</w:t>
      </w:r>
      <w:proofErr w:type="spellStart"/>
      <w:r w:rsidRPr="00143A77">
        <w:rPr>
          <w:rFonts w:ascii="inherit" w:eastAsia="Times New Roman" w:hAnsi="inherit" w:cs="Helvetica"/>
          <w:color w:val="656E7F"/>
          <w:sz w:val="27"/>
          <w:szCs w:val="27"/>
        </w:rPr>
        <w:t>TaskTrackers</w:t>
      </w:r>
      <w:proofErr w:type="spellEnd"/>
      <w:r w:rsidRPr="00143A77">
        <w:rPr>
          <w:rFonts w:ascii="inherit" w:eastAsia="Times New Roman" w:hAnsi="inherit" w:cs="Helvetica"/>
          <w:color w:val="656E7F"/>
          <w:sz w:val="27"/>
          <w:szCs w:val="27"/>
        </w:rPr>
        <w:t xml:space="preserve"> in a balanced </w:t>
      </w:r>
      <w:proofErr w:type="spellStart"/>
      <w:r w:rsidRPr="00143A77">
        <w:rPr>
          <w:rFonts w:ascii="inherit" w:eastAsia="Times New Roman" w:hAnsi="inherit" w:cs="Helvetica"/>
          <w:color w:val="656E7F"/>
          <w:sz w:val="27"/>
          <w:szCs w:val="27"/>
        </w:rPr>
        <w:t>Hadoop</w:t>
      </w:r>
      <w:proofErr w:type="spellEnd"/>
      <w:r w:rsidRPr="00143A77">
        <w:rPr>
          <w:rFonts w:ascii="inherit" w:eastAsia="Times New Roman" w:hAnsi="inherit" w:cs="Helvetica"/>
          <w:color w:val="656E7F"/>
          <w:sz w:val="27"/>
          <w:szCs w:val="27"/>
        </w:rPr>
        <w:t xml:space="preserve"> cluster</w:t>
      </w:r>
      <w:r w:rsidRPr="00143A77">
        <w:rPr>
          <w:rFonts w:ascii="helvetica neue" w:eastAsia="Times New Roman" w:hAnsi="helvetica neue" w:cs="Helvetica"/>
          <w:color w:val="505050"/>
          <w:sz w:val="20"/>
          <w:szCs w:val="20"/>
          <w:bdr w:val="none" w:sz="0" w:space="0" w:color="auto" w:frame="1"/>
        </w:rPr>
        <w:t> </w:t>
      </w:r>
      <w:hyperlink r:id="rId4" w:history="1">
        <w:r w:rsidRPr="00143A77">
          <w:rPr>
            <w:rFonts w:ascii="inherit" w:eastAsia="Times New Roman" w:hAnsi="inherit" w:cs="Helvetica"/>
            <w:color w:val="F45145"/>
            <w:sz w:val="20"/>
            <w:szCs w:val="20"/>
            <w:u w:val="single"/>
            <w:bdr w:val="none" w:sz="0" w:space="0" w:color="auto" w:frame="1"/>
          </w:rPr>
          <w:t xml:space="preserve">from </w:t>
        </w:r>
        <w:proofErr w:type="spellStart"/>
        <w:r w:rsidRPr="00143A77">
          <w:rPr>
            <w:rFonts w:ascii="inherit" w:eastAsia="Times New Roman" w:hAnsi="inherit" w:cs="Helvetica"/>
            <w:color w:val="F45145"/>
            <w:sz w:val="20"/>
            <w:szCs w:val="20"/>
            <w:u w:val="single"/>
            <w:bdr w:val="none" w:sz="0" w:space="0" w:color="auto" w:frame="1"/>
          </w:rPr>
          <w:t>Cloudera</w:t>
        </w:r>
        <w:proofErr w:type="spellEnd"/>
      </w:hyperlink>
      <w:r w:rsidRPr="00143A77">
        <w:rPr>
          <w:rFonts w:ascii="helvetica neue" w:eastAsia="Times New Roman" w:hAnsi="helvetica neue" w:cs="Helvetica"/>
          <w:color w:val="505050"/>
          <w:sz w:val="20"/>
          <w:szCs w:val="20"/>
          <w:bdr w:val="none" w:sz="0" w:space="0" w:color="auto" w:frame="1"/>
        </w:rPr>
        <w:t>:</w:t>
      </w:r>
    </w:p>
    <w:p w:rsidR="00143A77" w:rsidRPr="00143A77" w:rsidRDefault="00143A77" w:rsidP="00143A77">
      <w:pPr>
        <w:spacing w:after="0" w:line="240" w:lineRule="auto"/>
        <w:textAlignment w:val="baseline"/>
        <w:rPr>
          <w:rFonts w:ascii="inherit" w:eastAsia="Times New Roman" w:hAnsi="inherit" w:cs="Helvetica"/>
          <w:color w:val="656E7F"/>
          <w:sz w:val="27"/>
          <w:szCs w:val="27"/>
        </w:rPr>
      </w:pPr>
      <w:r w:rsidRPr="00143A77">
        <w:rPr>
          <w:rFonts w:ascii="inherit" w:eastAsia="Times New Roman" w:hAnsi="inherit" w:cs="Helvetica"/>
          <w:color w:val="656E7F"/>
          <w:sz w:val="27"/>
          <w:szCs w:val="27"/>
        </w:rPr>
        <w:t xml:space="preserve">12-24 1-4TB hard disks in a JBOD (Just a Bunch </w:t>
      </w:r>
      <w:proofErr w:type="gramStart"/>
      <w:r w:rsidRPr="00143A77">
        <w:rPr>
          <w:rFonts w:ascii="inherit" w:eastAsia="Times New Roman" w:hAnsi="inherit" w:cs="Helvetica"/>
          <w:color w:val="656E7F"/>
          <w:sz w:val="27"/>
          <w:szCs w:val="27"/>
        </w:rPr>
        <w:t>Of</w:t>
      </w:r>
      <w:proofErr w:type="gramEnd"/>
      <w:r w:rsidRPr="00143A77">
        <w:rPr>
          <w:rFonts w:ascii="inherit" w:eastAsia="Times New Roman" w:hAnsi="inherit" w:cs="Helvetica"/>
          <w:color w:val="656E7F"/>
          <w:sz w:val="27"/>
          <w:szCs w:val="27"/>
        </w:rPr>
        <w:t xml:space="preserve"> Disks) configuration (no RAID, please!)</w:t>
      </w:r>
    </w:p>
    <w:p w:rsidR="00143A77" w:rsidRPr="00143A77" w:rsidRDefault="00143A77" w:rsidP="00143A77">
      <w:pPr>
        <w:spacing w:after="0" w:line="240" w:lineRule="auto"/>
        <w:textAlignment w:val="baseline"/>
        <w:rPr>
          <w:rFonts w:ascii="inherit" w:eastAsia="Times New Roman" w:hAnsi="inherit" w:cs="Helvetica"/>
          <w:color w:val="656E7F"/>
          <w:sz w:val="27"/>
          <w:szCs w:val="27"/>
        </w:rPr>
      </w:pPr>
      <w:proofErr w:type="gramStart"/>
      <w:r w:rsidRPr="00143A77">
        <w:rPr>
          <w:rFonts w:ascii="inherit" w:eastAsia="Times New Roman" w:hAnsi="inherit" w:cs="Helvetica"/>
          <w:color w:val="656E7F"/>
          <w:sz w:val="27"/>
          <w:szCs w:val="27"/>
        </w:rPr>
        <w:t>multi-core</w:t>
      </w:r>
      <w:proofErr w:type="gramEnd"/>
      <w:r w:rsidRPr="00143A77">
        <w:rPr>
          <w:rFonts w:ascii="inherit" w:eastAsia="Times New Roman" w:hAnsi="inherit" w:cs="Helvetica"/>
          <w:color w:val="656E7F"/>
          <w:sz w:val="27"/>
          <w:szCs w:val="27"/>
        </w:rPr>
        <w:t xml:space="preserve"> CPUs, running at least 2-2.5GHz</w:t>
      </w:r>
    </w:p>
    <w:p w:rsidR="00143A77" w:rsidRPr="00143A77" w:rsidRDefault="00143A77" w:rsidP="00143A77">
      <w:pPr>
        <w:spacing w:after="0" w:line="240" w:lineRule="auto"/>
        <w:textAlignment w:val="baseline"/>
        <w:rPr>
          <w:rFonts w:ascii="inherit" w:eastAsia="Times New Roman" w:hAnsi="inherit" w:cs="Helvetica"/>
          <w:color w:val="656E7F"/>
          <w:sz w:val="27"/>
          <w:szCs w:val="27"/>
        </w:rPr>
      </w:pPr>
      <w:r w:rsidRPr="00143A77">
        <w:rPr>
          <w:rFonts w:ascii="inherit" w:eastAsia="Times New Roman" w:hAnsi="inherit" w:cs="Helvetica"/>
          <w:color w:val="656E7F"/>
          <w:sz w:val="27"/>
          <w:szCs w:val="27"/>
        </w:rPr>
        <w:t>So let’s divide up the value we have in capacity planning by the number of hard disks we need in a way that makes sense: 120Tb/12 1Tb = 10 nodes.</w:t>
      </w:r>
    </w:p>
    <w:p w:rsidR="00143A77" w:rsidRPr="00143A77" w:rsidRDefault="00143A77" w:rsidP="00143A77">
      <w:pPr>
        <w:spacing w:after="0" w:line="240" w:lineRule="auto"/>
        <w:textAlignment w:val="baseline"/>
        <w:rPr>
          <w:rFonts w:ascii="inherit" w:eastAsia="Times New Roman" w:hAnsi="inherit" w:cs="Helvetica"/>
          <w:color w:val="656E7F"/>
          <w:sz w:val="27"/>
          <w:szCs w:val="27"/>
        </w:rPr>
      </w:pPr>
    </w:p>
    <w:p w:rsidR="00143A77" w:rsidRPr="00143A77" w:rsidRDefault="00143A77" w:rsidP="00143A77">
      <w:pPr>
        <w:spacing w:before="405" w:after="405" w:line="282" w:lineRule="atLeast"/>
        <w:textAlignment w:val="baseline"/>
        <w:outlineLvl w:val="2"/>
        <w:rPr>
          <w:rFonts w:ascii="Georgia" w:eastAsia="Times New Roman" w:hAnsi="Georgia" w:cs="Helvetica"/>
          <w:b/>
          <w:bCs/>
          <w:color w:val="242D36"/>
          <w:sz w:val="35"/>
          <w:szCs w:val="35"/>
        </w:rPr>
      </w:pPr>
      <w:r w:rsidRPr="00143A77">
        <w:rPr>
          <w:rFonts w:ascii="Georgia" w:eastAsia="Times New Roman" w:hAnsi="Georgia" w:cs="Helvetica"/>
          <w:b/>
          <w:bCs/>
          <w:color w:val="242D36"/>
          <w:sz w:val="35"/>
          <w:szCs w:val="35"/>
        </w:rPr>
        <w:t>Number of tasks per node</w:t>
      </w:r>
    </w:p>
    <w:p w:rsidR="00143A77" w:rsidRPr="00143A77" w:rsidRDefault="00143A77" w:rsidP="00143A77">
      <w:pPr>
        <w:spacing w:after="0" w:line="240" w:lineRule="auto"/>
        <w:textAlignment w:val="baseline"/>
        <w:rPr>
          <w:rFonts w:ascii="inherit" w:eastAsia="Times New Roman" w:hAnsi="inherit" w:cs="Helvetica"/>
          <w:color w:val="656E7F"/>
          <w:sz w:val="27"/>
          <w:szCs w:val="27"/>
        </w:rPr>
      </w:pPr>
      <w:r w:rsidRPr="00143A77">
        <w:rPr>
          <w:rFonts w:ascii="inherit" w:eastAsia="Times New Roman" w:hAnsi="inherit" w:cs="Helvetica"/>
          <w:color w:val="656E7F"/>
          <w:sz w:val="27"/>
          <w:szCs w:val="27"/>
        </w:rPr>
        <w:t>First, let's figure out the # of tasks per node.</w:t>
      </w:r>
    </w:p>
    <w:p w:rsidR="00143A77" w:rsidRPr="00143A77" w:rsidRDefault="00143A77" w:rsidP="00143A77">
      <w:pPr>
        <w:spacing w:after="0" w:line="240" w:lineRule="auto"/>
        <w:textAlignment w:val="baseline"/>
        <w:rPr>
          <w:rFonts w:ascii="inherit" w:eastAsia="Times New Roman" w:hAnsi="inherit" w:cs="Helvetica"/>
          <w:color w:val="656E7F"/>
          <w:sz w:val="27"/>
          <w:szCs w:val="27"/>
        </w:rPr>
      </w:pPr>
      <w:r w:rsidRPr="00143A77">
        <w:rPr>
          <w:rFonts w:ascii="inherit" w:eastAsia="Times New Roman" w:hAnsi="inherit" w:cs="Helvetica"/>
          <w:color w:val="656E7F"/>
          <w:sz w:val="27"/>
          <w:szCs w:val="27"/>
        </w:rPr>
        <w:t>Usually count 1 core per task. If the job is not too heavy on CPU, then the number of tasks can be greater than the number of cores.</w:t>
      </w:r>
    </w:p>
    <w:p w:rsidR="00143A77" w:rsidRPr="00143A77" w:rsidRDefault="00143A77" w:rsidP="00143A77">
      <w:pPr>
        <w:spacing w:after="0" w:line="240" w:lineRule="auto"/>
        <w:textAlignment w:val="baseline"/>
        <w:rPr>
          <w:rFonts w:ascii="inherit" w:eastAsia="Times New Roman" w:hAnsi="inherit" w:cs="Helvetica"/>
          <w:color w:val="656E7F"/>
          <w:sz w:val="27"/>
          <w:szCs w:val="27"/>
        </w:rPr>
      </w:pPr>
      <w:r w:rsidRPr="00143A77">
        <w:rPr>
          <w:rFonts w:ascii="inherit" w:eastAsia="Times New Roman" w:hAnsi="inherit" w:cs="Helvetica"/>
          <w:color w:val="656E7F"/>
          <w:sz w:val="27"/>
          <w:szCs w:val="27"/>
        </w:rPr>
        <w:t>Example: 12 cores, jobs use ~75% of CPU</w:t>
      </w:r>
      <w:r w:rsidRPr="00143A77">
        <w:rPr>
          <w:rFonts w:ascii="inherit" w:eastAsia="Times New Roman" w:hAnsi="inherit" w:cs="Helvetica"/>
          <w:color w:val="656E7F"/>
          <w:sz w:val="27"/>
          <w:szCs w:val="27"/>
        </w:rPr>
        <w:br/>
      </w:r>
      <w:proofErr w:type="gramStart"/>
      <w:r w:rsidRPr="00143A77">
        <w:rPr>
          <w:rFonts w:ascii="inherit" w:eastAsia="Times New Roman" w:hAnsi="inherit" w:cs="Helvetica"/>
          <w:color w:val="656E7F"/>
          <w:sz w:val="27"/>
          <w:szCs w:val="27"/>
        </w:rPr>
        <w:t>Let's</w:t>
      </w:r>
      <w:proofErr w:type="gramEnd"/>
      <w:r w:rsidRPr="00143A77">
        <w:rPr>
          <w:rFonts w:ascii="inherit" w:eastAsia="Times New Roman" w:hAnsi="inherit" w:cs="Helvetica"/>
          <w:color w:val="656E7F"/>
          <w:sz w:val="27"/>
          <w:szCs w:val="27"/>
        </w:rPr>
        <w:t xml:space="preserve"> assign free slots= 14 (slightly &gt; # of cores is a good rule of thumb), </w:t>
      </w:r>
      <w:proofErr w:type="spellStart"/>
      <w:r w:rsidRPr="00143A77">
        <w:rPr>
          <w:rFonts w:ascii="inherit" w:eastAsia="Times New Roman" w:hAnsi="inherit" w:cs="Helvetica"/>
          <w:color w:val="656E7F"/>
          <w:sz w:val="27"/>
          <w:szCs w:val="27"/>
        </w:rPr>
        <w:t>maxMapTasks</w:t>
      </w:r>
      <w:proofErr w:type="spellEnd"/>
      <w:r w:rsidRPr="00143A77">
        <w:rPr>
          <w:rFonts w:ascii="inherit" w:eastAsia="Times New Roman" w:hAnsi="inherit" w:cs="Helvetica"/>
          <w:color w:val="656E7F"/>
          <w:sz w:val="27"/>
          <w:szCs w:val="27"/>
        </w:rPr>
        <w:t xml:space="preserve">=8, </w:t>
      </w:r>
      <w:proofErr w:type="spellStart"/>
      <w:r w:rsidRPr="00143A77">
        <w:rPr>
          <w:rFonts w:ascii="inherit" w:eastAsia="Times New Roman" w:hAnsi="inherit" w:cs="Helvetica"/>
          <w:color w:val="656E7F"/>
          <w:sz w:val="27"/>
          <w:szCs w:val="27"/>
        </w:rPr>
        <w:t>maxReduceTasks</w:t>
      </w:r>
      <w:proofErr w:type="spellEnd"/>
      <w:r w:rsidRPr="00143A77">
        <w:rPr>
          <w:rFonts w:ascii="inherit" w:eastAsia="Times New Roman" w:hAnsi="inherit" w:cs="Helvetica"/>
          <w:color w:val="656E7F"/>
          <w:sz w:val="27"/>
          <w:szCs w:val="27"/>
        </w:rPr>
        <w:t>=6.</w:t>
      </w:r>
    </w:p>
    <w:p w:rsidR="00143A77" w:rsidRDefault="00143A77" w:rsidP="00143A77">
      <w:pPr>
        <w:spacing w:after="0" w:line="240" w:lineRule="auto"/>
        <w:textAlignment w:val="baseline"/>
        <w:rPr>
          <w:rFonts w:ascii="inherit" w:eastAsia="Times New Roman" w:hAnsi="inherit" w:cs="Helvetica"/>
          <w:color w:val="656E7F"/>
          <w:sz w:val="27"/>
          <w:szCs w:val="27"/>
        </w:rPr>
      </w:pPr>
      <w:r w:rsidRPr="00143A77">
        <w:rPr>
          <w:rFonts w:ascii="inherit" w:eastAsia="Times New Roman" w:hAnsi="inherit" w:cs="Helvetica"/>
          <w:color w:val="656E7F"/>
          <w:sz w:val="27"/>
          <w:szCs w:val="27"/>
        </w:rPr>
        <w:br/>
      </w:r>
    </w:p>
    <w:p w:rsidR="00143A77" w:rsidRPr="00143A77" w:rsidRDefault="00143A77" w:rsidP="00143A77">
      <w:pPr>
        <w:spacing w:after="0" w:line="240" w:lineRule="auto"/>
        <w:textAlignment w:val="baseline"/>
        <w:rPr>
          <w:rFonts w:ascii="inherit" w:eastAsia="Times New Roman" w:hAnsi="inherit" w:cs="Helvetica"/>
          <w:color w:val="656E7F"/>
          <w:sz w:val="27"/>
          <w:szCs w:val="27"/>
        </w:rPr>
      </w:pPr>
      <w:bookmarkStart w:id="0" w:name="_GoBack"/>
      <w:bookmarkEnd w:id="0"/>
    </w:p>
    <w:p w:rsidR="00143A77" w:rsidRPr="00143A77" w:rsidRDefault="00143A77" w:rsidP="00143A77">
      <w:pPr>
        <w:spacing w:before="405" w:after="405" w:line="282" w:lineRule="atLeast"/>
        <w:textAlignment w:val="baseline"/>
        <w:outlineLvl w:val="2"/>
        <w:rPr>
          <w:rFonts w:ascii="Georgia" w:eastAsia="Times New Roman" w:hAnsi="Georgia" w:cs="Helvetica"/>
          <w:b/>
          <w:bCs/>
          <w:color w:val="242D36"/>
          <w:sz w:val="35"/>
          <w:szCs w:val="35"/>
        </w:rPr>
      </w:pPr>
      <w:r w:rsidRPr="00143A77">
        <w:rPr>
          <w:rFonts w:ascii="Georgia" w:eastAsia="Times New Roman" w:hAnsi="Georgia" w:cs="Helvetica"/>
          <w:b/>
          <w:bCs/>
          <w:color w:val="242D36"/>
          <w:sz w:val="35"/>
          <w:szCs w:val="35"/>
        </w:rPr>
        <w:lastRenderedPageBreak/>
        <w:t>Memory</w:t>
      </w:r>
    </w:p>
    <w:p w:rsidR="00143A77" w:rsidRPr="00143A77" w:rsidRDefault="00143A77" w:rsidP="00143A77">
      <w:pPr>
        <w:spacing w:after="0" w:line="240" w:lineRule="auto"/>
        <w:textAlignment w:val="baseline"/>
        <w:rPr>
          <w:rFonts w:ascii="inherit" w:eastAsia="Times New Roman" w:hAnsi="inherit" w:cs="Helvetica"/>
          <w:color w:val="656E7F"/>
          <w:sz w:val="27"/>
          <w:szCs w:val="27"/>
        </w:rPr>
      </w:pPr>
      <w:r w:rsidRPr="00143A77">
        <w:rPr>
          <w:rFonts w:ascii="inherit" w:eastAsia="Times New Roman" w:hAnsi="inherit" w:cs="Helvetica"/>
          <w:color w:val="656E7F"/>
          <w:sz w:val="27"/>
          <w:szCs w:val="27"/>
        </w:rPr>
        <w:t xml:space="preserve">Now let's figure out the memory we can assign to these tasks. By default, the </w:t>
      </w:r>
      <w:proofErr w:type="spellStart"/>
      <w:r w:rsidRPr="00143A77">
        <w:rPr>
          <w:rFonts w:ascii="inherit" w:eastAsia="Times New Roman" w:hAnsi="inherit" w:cs="Helvetica"/>
          <w:color w:val="656E7F"/>
          <w:sz w:val="27"/>
          <w:szCs w:val="27"/>
        </w:rPr>
        <w:t>tasktracker</w:t>
      </w:r>
      <w:proofErr w:type="spellEnd"/>
      <w:r w:rsidRPr="00143A77">
        <w:rPr>
          <w:rFonts w:ascii="inherit" w:eastAsia="Times New Roman" w:hAnsi="inherit" w:cs="Helvetica"/>
          <w:color w:val="656E7F"/>
          <w:sz w:val="27"/>
          <w:szCs w:val="27"/>
        </w:rPr>
        <w:t xml:space="preserve"> and </w:t>
      </w:r>
      <w:proofErr w:type="spellStart"/>
      <w:r w:rsidRPr="00143A77">
        <w:rPr>
          <w:rFonts w:ascii="inherit" w:eastAsia="Times New Roman" w:hAnsi="inherit" w:cs="Helvetica"/>
          <w:color w:val="656E7F"/>
          <w:sz w:val="27"/>
          <w:szCs w:val="27"/>
        </w:rPr>
        <w:t>datanode</w:t>
      </w:r>
      <w:proofErr w:type="spellEnd"/>
      <w:r w:rsidRPr="00143A77">
        <w:rPr>
          <w:rFonts w:ascii="inherit" w:eastAsia="Times New Roman" w:hAnsi="inherit" w:cs="Helvetica"/>
          <w:color w:val="656E7F"/>
          <w:sz w:val="27"/>
          <w:szCs w:val="27"/>
        </w:rPr>
        <w:t xml:space="preserve"> take up each 1 GB of RAM per default. For each task calculate </w:t>
      </w:r>
      <w:proofErr w:type="spellStart"/>
      <w:r w:rsidRPr="00143A77">
        <w:rPr>
          <w:rFonts w:ascii="Arial" w:eastAsia="Times New Roman" w:hAnsi="Arial" w:cs="Arial"/>
          <w:i/>
          <w:iCs/>
          <w:color w:val="333333"/>
          <w:sz w:val="21"/>
          <w:szCs w:val="21"/>
          <w:bdr w:val="none" w:sz="0" w:space="0" w:color="auto" w:frame="1"/>
        </w:rPr>
        <w:t>mapred.child.java.opts</w:t>
      </w:r>
      <w:proofErr w:type="spellEnd"/>
      <w:r w:rsidRPr="00143A77">
        <w:rPr>
          <w:rFonts w:ascii="Arial" w:eastAsia="Times New Roman" w:hAnsi="Arial" w:cs="Arial"/>
          <w:color w:val="333333"/>
          <w:sz w:val="21"/>
          <w:szCs w:val="21"/>
          <w:bdr w:val="none" w:sz="0" w:space="0" w:color="auto" w:frame="1"/>
        </w:rPr>
        <w:t> </w:t>
      </w:r>
      <w:r w:rsidRPr="00143A77">
        <w:rPr>
          <w:rFonts w:ascii="inherit" w:eastAsia="Times New Roman" w:hAnsi="inherit" w:cs="Helvetica"/>
          <w:color w:val="656E7F"/>
          <w:sz w:val="27"/>
          <w:szCs w:val="27"/>
        </w:rPr>
        <w:t>(200MB per default) of RAM. In addition, count 2 GB for the OS. So say, having 24 Gigs of memory available, 24-2= 22 Gig available for our 14 tasks – thus we can assign 1.5 Gig for each of our tasks (14 * 1.5 = 21 Gigs).</w:t>
      </w:r>
    </w:p>
    <w:p w:rsidR="00143A77" w:rsidRPr="00143A77" w:rsidRDefault="00143A77" w:rsidP="00143A77">
      <w:pPr>
        <w:spacing w:after="0" w:line="240" w:lineRule="auto"/>
        <w:textAlignment w:val="baseline"/>
        <w:rPr>
          <w:rFonts w:ascii="inherit" w:eastAsia="Times New Roman" w:hAnsi="inherit" w:cs="Helvetica"/>
          <w:color w:val="656E7F"/>
          <w:sz w:val="27"/>
          <w:szCs w:val="27"/>
        </w:rPr>
      </w:pPr>
    </w:p>
    <w:p w:rsidR="00143A77" w:rsidRPr="00143A77" w:rsidRDefault="00143A77" w:rsidP="00143A77">
      <w:pPr>
        <w:spacing w:after="0" w:line="240" w:lineRule="auto"/>
        <w:textAlignment w:val="baseline"/>
        <w:rPr>
          <w:rFonts w:ascii="inherit" w:eastAsia="Times New Roman" w:hAnsi="inherit" w:cs="Helvetica"/>
          <w:color w:val="656E7F"/>
          <w:sz w:val="27"/>
          <w:szCs w:val="27"/>
        </w:rPr>
      </w:pPr>
    </w:p>
    <w:p w:rsidR="00143A77" w:rsidRPr="00143A77" w:rsidRDefault="00143A77" w:rsidP="00143A77">
      <w:pPr>
        <w:spacing w:before="405" w:after="405" w:line="223" w:lineRule="atLeast"/>
        <w:textAlignment w:val="baseline"/>
        <w:outlineLvl w:val="1"/>
        <w:rPr>
          <w:rFonts w:ascii="Georgia" w:eastAsia="Times New Roman" w:hAnsi="Georgia" w:cs="Helvetica"/>
          <w:b/>
          <w:bCs/>
          <w:color w:val="242D36"/>
          <w:sz w:val="48"/>
          <w:szCs w:val="48"/>
        </w:rPr>
      </w:pPr>
      <w:r w:rsidRPr="00143A77">
        <w:rPr>
          <w:rFonts w:ascii="Georgia" w:eastAsia="Times New Roman" w:hAnsi="Georgia" w:cs="Helvetica"/>
          <w:b/>
          <w:bCs/>
          <w:color w:val="242D36"/>
          <w:sz w:val="48"/>
          <w:szCs w:val="48"/>
        </w:rPr>
        <w:t>Yarn</w:t>
      </w:r>
    </w:p>
    <w:p w:rsidR="00143A77" w:rsidRPr="00143A77" w:rsidRDefault="00143A77" w:rsidP="00143A77">
      <w:pPr>
        <w:spacing w:after="0" w:line="240" w:lineRule="auto"/>
        <w:textAlignment w:val="baseline"/>
        <w:rPr>
          <w:rFonts w:ascii="inherit" w:eastAsia="Times New Roman" w:hAnsi="inherit" w:cs="Helvetica"/>
          <w:color w:val="656E7F"/>
          <w:sz w:val="27"/>
          <w:szCs w:val="27"/>
        </w:rPr>
      </w:pPr>
    </w:p>
    <w:p w:rsidR="00143A77" w:rsidRPr="00143A77" w:rsidRDefault="00143A77" w:rsidP="00143A77">
      <w:pPr>
        <w:spacing w:line="240" w:lineRule="auto"/>
        <w:textAlignment w:val="baseline"/>
        <w:rPr>
          <w:rFonts w:ascii="inherit" w:eastAsia="Times New Roman" w:hAnsi="inherit" w:cs="Helvetica"/>
          <w:color w:val="656E7F"/>
          <w:sz w:val="27"/>
          <w:szCs w:val="27"/>
        </w:rPr>
      </w:pPr>
      <w:r w:rsidRPr="00143A77">
        <w:rPr>
          <w:rFonts w:ascii="inherit" w:eastAsia="Times New Roman" w:hAnsi="inherit" w:cs="Helvetica"/>
          <w:b/>
          <w:bCs/>
          <w:color w:val="656E7F"/>
          <w:sz w:val="27"/>
          <w:szCs w:val="27"/>
        </w:rPr>
        <w:t>I</w:t>
      </w:r>
      <w:r w:rsidRPr="00143A77">
        <w:rPr>
          <w:rFonts w:ascii="inherit" w:eastAsia="Times New Roman" w:hAnsi="inherit" w:cs="Helvetica"/>
          <w:color w:val="656E7F"/>
          <w:sz w:val="27"/>
          <w:szCs w:val="27"/>
        </w:rPr>
        <w:t>n YARN, the arbitrary fixed limits put in place on the number of mappers and reducer slots assigned on each cluster node disappears:  the notion of fixed slots has been discarded, and resources are now configured in terms of amounts of memory (in megabytes) and CPU (“v-cores”). </w:t>
      </w:r>
      <w:r w:rsidRPr="00143A77">
        <w:rPr>
          <w:rFonts w:ascii="inherit" w:eastAsia="Times New Roman" w:hAnsi="inherit" w:cs="Helvetica"/>
          <w:color w:val="656E7F"/>
          <w:sz w:val="27"/>
          <w:szCs w:val="27"/>
          <w:bdr w:val="none" w:sz="0" w:space="0" w:color="auto" w:frame="1"/>
        </w:rPr>
        <w:t> </w:t>
      </w:r>
      <w:r w:rsidRPr="00143A77">
        <w:rPr>
          <w:rFonts w:ascii="inherit" w:eastAsia="Times New Roman" w:hAnsi="inherit" w:cs="Helvetica"/>
          <w:color w:val="656E7F"/>
          <w:sz w:val="27"/>
          <w:szCs w:val="27"/>
        </w:rPr>
        <w:t>Instead, YARN uses </w:t>
      </w:r>
      <w:r w:rsidRPr="00143A77">
        <w:rPr>
          <w:rFonts w:ascii="inherit" w:eastAsia="Times New Roman" w:hAnsi="inherit" w:cs="Helvetica"/>
          <w:i/>
          <w:iCs/>
          <w:color w:val="656E7F"/>
          <w:sz w:val="27"/>
          <w:szCs w:val="27"/>
        </w:rPr>
        <w:t>yarn.nodemanager.resource.memory-mb </w:t>
      </w:r>
      <w:r w:rsidRPr="00143A77">
        <w:rPr>
          <w:rFonts w:ascii="inherit" w:eastAsia="Times New Roman" w:hAnsi="inherit" w:cs="Helvetica"/>
          <w:color w:val="656E7F"/>
          <w:sz w:val="27"/>
          <w:szCs w:val="27"/>
        </w:rPr>
        <w:t>and </w:t>
      </w:r>
      <w:r w:rsidRPr="00143A77">
        <w:rPr>
          <w:rFonts w:ascii="inherit" w:eastAsia="Times New Roman" w:hAnsi="inherit" w:cs="Helvetica"/>
          <w:i/>
          <w:iCs/>
          <w:color w:val="656E7F"/>
          <w:sz w:val="27"/>
          <w:szCs w:val="27"/>
        </w:rPr>
        <w:t>yarn.nodemanager.resource.cpu-vcores</w:t>
      </w:r>
      <w:r w:rsidRPr="00143A77">
        <w:rPr>
          <w:rFonts w:ascii="inherit" w:eastAsia="Times New Roman" w:hAnsi="inherit" w:cs="Helvetica"/>
          <w:color w:val="656E7F"/>
          <w:sz w:val="27"/>
          <w:szCs w:val="27"/>
        </w:rPr>
        <w:t>, which control the amount of memory and CPU on each node, both available to both maps and reduces. If configuring these manually, simply set these to the amount of memory and number of </w:t>
      </w:r>
      <w:r w:rsidRPr="00143A77">
        <w:rPr>
          <w:rFonts w:ascii="inherit" w:eastAsia="Times New Roman" w:hAnsi="inherit" w:cs="Helvetica"/>
          <w:i/>
          <w:iCs/>
          <w:color w:val="656E7F"/>
          <w:sz w:val="27"/>
          <w:szCs w:val="27"/>
        </w:rPr>
        <w:t>cores</w:t>
      </w:r>
      <w:r w:rsidRPr="00143A77">
        <w:rPr>
          <w:rFonts w:ascii="inherit" w:eastAsia="Times New Roman" w:hAnsi="inherit" w:cs="Helvetica"/>
          <w:color w:val="656E7F"/>
          <w:sz w:val="27"/>
          <w:szCs w:val="27"/>
        </w:rPr>
        <w:t> on the machine after subtracting out resources needed for other services. See </w:t>
      </w:r>
      <w:hyperlink r:id="rId5" w:history="1">
        <w:r w:rsidRPr="00143A77">
          <w:rPr>
            <w:rFonts w:ascii="inherit" w:eastAsia="Times New Roman" w:hAnsi="inherit" w:cs="Arial"/>
            <w:color w:val="F45145"/>
            <w:sz w:val="20"/>
            <w:szCs w:val="20"/>
            <w:u w:val="single"/>
            <w:bdr w:val="none" w:sz="0" w:space="0" w:color="auto" w:frame="1"/>
            <w:shd w:val="clear" w:color="auto" w:fill="FFFFFF"/>
          </w:rPr>
          <w:t>http://www.cloudera.com/content/cloudera-content/cloudera-docs/CDH5/latest/CDH5-Installation-Guide/cdh5ig_mapreduce_to_yarn_migrate.html</w:t>
        </w:r>
      </w:hyperlink>
      <w:r w:rsidRPr="00143A77">
        <w:rPr>
          <w:rFonts w:ascii="Arial" w:eastAsia="Times New Roman" w:hAnsi="Arial" w:cs="Arial"/>
          <w:color w:val="666666"/>
          <w:sz w:val="20"/>
          <w:szCs w:val="20"/>
          <w:bdr w:val="none" w:sz="0" w:space="0" w:color="auto" w:frame="1"/>
          <w:shd w:val="clear" w:color="auto" w:fill="FFFFFF"/>
        </w:rPr>
        <w:t> </w:t>
      </w:r>
      <w:r w:rsidRPr="00143A77">
        <w:rPr>
          <w:rFonts w:ascii="inherit" w:eastAsia="Times New Roman" w:hAnsi="inherit" w:cs="Helvetica"/>
          <w:color w:val="656E7F"/>
          <w:sz w:val="27"/>
          <w:szCs w:val="27"/>
        </w:rPr>
        <w:t>for more details.</w:t>
      </w:r>
    </w:p>
    <w:p w:rsidR="000E7774" w:rsidRDefault="000E7774"/>
    <w:sectPr w:rsidR="000E7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helvetica neu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A77"/>
    <w:rsid w:val="000E7774"/>
    <w:rsid w:val="00143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6C7150-B6B0-40A4-A06C-076DF6AB6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43A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3A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3A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A7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3A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3A7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43A77"/>
    <w:rPr>
      <w:color w:val="0000FF"/>
      <w:u w:val="single"/>
    </w:rPr>
  </w:style>
  <w:style w:type="character" w:customStyle="1" w:styleId="apple-converted-space">
    <w:name w:val="apple-converted-space"/>
    <w:basedOn w:val="DefaultParagraphFont"/>
    <w:rsid w:val="00143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072573">
      <w:bodyDiv w:val="1"/>
      <w:marLeft w:val="0"/>
      <w:marRight w:val="0"/>
      <w:marTop w:val="0"/>
      <w:marBottom w:val="0"/>
      <w:divBdr>
        <w:top w:val="none" w:sz="0" w:space="0" w:color="auto"/>
        <w:left w:val="none" w:sz="0" w:space="0" w:color="auto"/>
        <w:bottom w:val="none" w:sz="0" w:space="0" w:color="auto"/>
        <w:right w:val="none" w:sz="0" w:space="0" w:color="auto"/>
      </w:divBdr>
      <w:divsChild>
        <w:div w:id="1299531792">
          <w:marLeft w:val="0"/>
          <w:marRight w:val="0"/>
          <w:marTop w:val="255"/>
          <w:marBottom w:val="255"/>
          <w:divBdr>
            <w:top w:val="none" w:sz="0" w:space="0" w:color="auto"/>
            <w:left w:val="none" w:sz="0" w:space="0" w:color="auto"/>
            <w:bottom w:val="none" w:sz="0" w:space="0" w:color="auto"/>
            <w:right w:val="none" w:sz="0" w:space="0" w:color="auto"/>
          </w:divBdr>
          <w:divsChild>
            <w:div w:id="1107121892">
              <w:marLeft w:val="0"/>
              <w:marRight w:val="0"/>
              <w:marTop w:val="0"/>
              <w:marBottom w:val="0"/>
              <w:divBdr>
                <w:top w:val="none" w:sz="0" w:space="0" w:color="auto"/>
                <w:left w:val="none" w:sz="0" w:space="0" w:color="auto"/>
                <w:bottom w:val="none" w:sz="0" w:space="0" w:color="auto"/>
                <w:right w:val="none" w:sz="0" w:space="0" w:color="auto"/>
              </w:divBdr>
            </w:div>
            <w:div w:id="147750859">
              <w:marLeft w:val="0"/>
              <w:marRight w:val="0"/>
              <w:marTop w:val="0"/>
              <w:marBottom w:val="0"/>
              <w:divBdr>
                <w:top w:val="none" w:sz="0" w:space="0" w:color="auto"/>
                <w:left w:val="none" w:sz="0" w:space="0" w:color="auto"/>
                <w:bottom w:val="none" w:sz="0" w:space="0" w:color="auto"/>
                <w:right w:val="none" w:sz="0" w:space="0" w:color="auto"/>
              </w:divBdr>
            </w:div>
            <w:div w:id="1046950071">
              <w:marLeft w:val="0"/>
              <w:marRight w:val="0"/>
              <w:marTop w:val="0"/>
              <w:marBottom w:val="0"/>
              <w:divBdr>
                <w:top w:val="none" w:sz="0" w:space="0" w:color="auto"/>
                <w:left w:val="none" w:sz="0" w:space="0" w:color="auto"/>
                <w:bottom w:val="none" w:sz="0" w:space="0" w:color="auto"/>
                <w:right w:val="none" w:sz="0" w:space="0" w:color="auto"/>
              </w:divBdr>
            </w:div>
            <w:div w:id="2029212990">
              <w:marLeft w:val="0"/>
              <w:marRight w:val="0"/>
              <w:marTop w:val="0"/>
              <w:marBottom w:val="0"/>
              <w:divBdr>
                <w:top w:val="none" w:sz="0" w:space="0" w:color="auto"/>
                <w:left w:val="none" w:sz="0" w:space="0" w:color="auto"/>
                <w:bottom w:val="none" w:sz="0" w:space="0" w:color="auto"/>
                <w:right w:val="none" w:sz="0" w:space="0" w:color="auto"/>
              </w:divBdr>
            </w:div>
            <w:div w:id="1303656801">
              <w:marLeft w:val="0"/>
              <w:marRight w:val="0"/>
              <w:marTop w:val="0"/>
              <w:marBottom w:val="0"/>
              <w:divBdr>
                <w:top w:val="none" w:sz="0" w:space="0" w:color="auto"/>
                <w:left w:val="none" w:sz="0" w:space="0" w:color="auto"/>
                <w:bottom w:val="none" w:sz="0" w:space="0" w:color="auto"/>
                <w:right w:val="none" w:sz="0" w:space="0" w:color="auto"/>
              </w:divBdr>
            </w:div>
            <w:div w:id="1462310879">
              <w:marLeft w:val="0"/>
              <w:marRight w:val="0"/>
              <w:marTop w:val="0"/>
              <w:marBottom w:val="0"/>
              <w:divBdr>
                <w:top w:val="none" w:sz="0" w:space="0" w:color="auto"/>
                <w:left w:val="none" w:sz="0" w:space="0" w:color="auto"/>
                <w:bottom w:val="none" w:sz="0" w:space="0" w:color="auto"/>
                <w:right w:val="none" w:sz="0" w:space="0" w:color="auto"/>
              </w:divBdr>
            </w:div>
            <w:div w:id="1331904066">
              <w:marLeft w:val="0"/>
              <w:marRight w:val="0"/>
              <w:marTop w:val="0"/>
              <w:marBottom w:val="0"/>
              <w:divBdr>
                <w:top w:val="none" w:sz="0" w:space="0" w:color="auto"/>
                <w:left w:val="none" w:sz="0" w:space="0" w:color="auto"/>
                <w:bottom w:val="none" w:sz="0" w:space="0" w:color="auto"/>
                <w:right w:val="none" w:sz="0" w:space="0" w:color="auto"/>
              </w:divBdr>
            </w:div>
            <w:div w:id="284502602">
              <w:marLeft w:val="0"/>
              <w:marRight w:val="0"/>
              <w:marTop w:val="0"/>
              <w:marBottom w:val="0"/>
              <w:divBdr>
                <w:top w:val="none" w:sz="0" w:space="0" w:color="auto"/>
                <w:left w:val="none" w:sz="0" w:space="0" w:color="auto"/>
                <w:bottom w:val="none" w:sz="0" w:space="0" w:color="auto"/>
                <w:right w:val="none" w:sz="0" w:space="0" w:color="auto"/>
              </w:divBdr>
            </w:div>
            <w:div w:id="1657146273">
              <w:marLeft w:val="0"/>
              <w:marRight w:val="0"/>
              <w:marTop w:val="0"/>
              <w:marBottom w:val="0"/>
              <w:divBdr>
                <w:top w:val="none" w:sz="0" w:space="0" w:color="auto"/>
                <w:left w:val="none" w:sz="0" w:space="0" w:color="auto"/>
                <w:bottom w:val="none" w:sz="0" w:space="0" w:color="auto"/>
                <w:right w:val="none" w:sz="0" w:space="0" w:color="auto"/>
              </w:divBdr>
            </w:div>
            <w:div w:id="494028810">
              <w:marLeft w:val="0"/>
              <w:marRight w:val="0"/>
              <w:marTop w:val="0"/>
              <w:marBottom w:val="0"/>
              <w:divBdr>
                <w:top w:val="none" w:sz="0" w:space="0" w:color="auto"/>
                <w:left w:val="none" w:sz="0" w:space="0" w:color="auto"/>
                <w:bottom w:val="none" w:sz="0" w:space="0" w:color="auto"/>
                <w:right w:val="none" w:sz="0" w:space="0" w:color="auto"/>
              </w:divBdr>
            </w:div>
            <w:div w:id="1228302293">
              <w:marLeft w:val="0"/>
              <w:marRight w:val="0"/>
              <w:marTop w:val="0"/>
              <w:marBottom w:val="0"/>
              <w:divBdr>
                <w:top w:val="none" w:sz="0" w:space="0" w:color="auto"/>
                <w:left w:val="none" w:sz="0" w:space="0" w:color="auto"/>
                <w:bottom w:val="none" w:sz="0" w:space="0" w:color="auto"/>
                <w:right w:val="none" w:sz="0" w:space="0" w:color="auto"/>
              </w:divBdr>
            </w:div>
            <w:div w:id="1940138504">
              <w:marLeft w:val="0"/>
              <w:marRight w:val="0"/>
              <w:marTop w:val="0"/>
              <w:marBottom w:val="180"/>
              <w:divBdr>
                <w:top w:val="none" w:sz="0" w:space="0" w:color="auto"/>
                <w:left w:val="none" w:sz="0" w:space="0" w:color="auto"/>
                <w:bottom w:val="none" w:sz="0" w:space="0" w:color="auto"/>
                <w:right w:val="none" w:sz="0" w:space="0" w:color="auto"/>
              </w:divBdr>
            </w:div>
            <w:div w:id="165947638">
              <w:marLeft w:val="0"/>
              <w:marRight w:val="0"/>
              <w:marTop w:val="0"/>
              <w:marBottom w:val="0"/>
              <w:divBdr>
                <w:top w:val="none" w:sz="0" w:space="0" w:color="auto"/>
                <w:left w:val="none" w:sz="0" w:space="0" w:color="auto"/>
                <w:bottom w:val="none" w:sz="0" w:space="0" w:color="auto"/>
                <w:right w:val="none" w:sz="0" w:space="0" w:color="auto"/>
              </w:divBdr>
            </w:div>
            <w:div w:id="1980769392">
              <w:marLeft w:val="0"/>
              <w:marRight w:val="0"/>
              <w:marTop w:val="0"/>
              <w:marBottom w:val="0"/>
              <w:divBdr>
                <w:top w:val="none" w:sz="0" w:space="0" w:color="auto"/>
                <w:left w:val="none" w:sz="0" w:space="0" w:color="auto"/>
                <w:bottom w:val="none" w:sz="0" w:space="0" w:color="auto"/>
                <w:right w:val="none" w:sz="0" w:space="0" w:color="auto"/>
              </w:divBdr>
            </w:div>
            <w:div w:id="1909880135">
              <w:marLeft w:val="0"/>
              <w:marRight w:val="0"/>
              <w:marTop w:val="0"/>
              <w:marBottom w:val="0"/>
              <w:divBdr>
                <w:top w:val="none" w:sz="0" w:space="0" w:color="auto"/>
                <w:left w:val="none" w:sz="0" w:space="0" w:color="auto"/>
                <w:bottom w:val="none" w:sz="0" w:space="0" w:color="auto"/>
                <w:right w:val="none" w:sz="0" w:space="0" w:color="auto"/>
              </w:divBdr>
            </w:div>
            <w:div w:id="1338465374">
              <w:marLeft w:val="0"/>
              <w:marRight w:val="0"/>
              <w:marTop w:val="0"/>
              <w:marBottom w:val="0"/>
              <w:divBdr>
                <w:top w:val="none" w:sz="0" w:space="0" w:color="auto"/>
                <w:left w:val="none" w:sz="0" w:space="0" w:color="auto"/>
                <w:bottom w:val="none" w:sz="0" w:space="0" w:color="auto"/>
                <w:right w:val="none" w:sz="0" w:space="0" w:color="auto"/>
              </w:divBdr>
            </w:div>
            <w:div w:id="861699474">
              <w:marLeft w:val="0"/>
              <w:marRight w:val="0"/>
              <w:marTop w:val="0"/>
              <w:marBottom w:val="0"/>
              <w:divBdr>
                <w:top w:val="none" w:sz="0" w:space="0" w:color="auto"/>
                <w:left w:val="none" w:sz="0" w:space="0" w:color="auto"/>
                <w:bottom w:val="none" w:sz="0" w:space="0" w:color="auto"/>
                <w:right w:val="none" w:sz="0" w:space="0" w:color="auto"/>
              </w:divBdr>
            </w:div>
            <w:div w:id="1922567733">
              <w:marLeft w:val="0"/>
              <w:marRight w:val="0"/>
              <w:marTop w:val="0"/>
              <w:marBottom w:val="0"/>
              <w:divBdr>
                <w:top w:val="none" w:sz="0" w:space="0" w:color="auto"/>
                <w:left w:val="none" w:sz="0" w:space="0" w:color="auto"/>
                <w:bottom w:val="none" w:sz="0" w:space="0" w:color="auto"/>
                <w:right w:val="none" w:sz="0" w:space="0" w:color="auto"/>
              </w:divBdr>
            </w:div>
            <w:div w:id="418209826">
              <w:marLeft w:val="0"/>
              <w:marRight w:val="0"/>
              <w:marTop w:val="0"/>
              <w:marBottom w:val="0"/>
              <w:divBdr>
                <w:top w:val="none" w:sz="0" w:space="0" w:color="auto"/>
                <w:left w:val="none" w:sz="0" w:space="0" w:color="auto"/>
                <w:bottom w:val="none" w:sz="0" w:space="0" w:color="auto"/>
                <w:right w:val="none" w:sz="0" w:space="0" w:color="auto"/>
              </w:divBdr>
            </w:div>
            <w:div w:id="211886403">
              <w:marLeft w:val="0"/>
              <w:marRight w:val="0"/>
              <w:marTop w:val="0"/>
              <w:marBottom w:val="0"/>
              <w:divBdr>
                <w:top w:val="none" w:sz="0" w:space="0" w:color="auto"/>
                <w:left w:val="none" w:sz="0" w:space="0" w:color="auto"/>
                <w:bottom w:val="none" w:sz="0" w:space="0" w:color="auto"/>
                <w:right w:val="none" w:sz="0" w:space="0" w:color="auto"/>
              </w:divBdr>
            </w:div>
            <w:div w:id="127361388">
              <w:marLeft w:val="0"/>
              <w:marRight w:val="0"/>
              <w:marTop w:val="0"/>
              <w:marBottom w:val="0"/>
              <w:divBdr>
                <w:top w:val="none" w:sz="0" w:space="0" w:color="auto"/>
                <w:left w:val="none" w:sz="0" w:space="0" w:color="auto"/>
                <w:bottom w:val="none" w:sz="0" w:space="0" w:color="auto"/>
                <w:right w:val="none" w:sz="0" w:space="0" w:color="auto"/>
              </w:divBdr>
            </w:div>
            <w:div w:id="427116165">
              <w:marLeft w:val="0"/>
              <w:marRight w:val="0"/>
              <w:marTop w:val="0"/>
              <w:marBottom w:val="0"/>
              <w:divBdr>
                <w:top w:val="none" w:sz="0" w:space="0" w:color="auto"/>
                <w:left w:val="none" w:sz="0" w:space="0" w:color="auto"/>
                <w:bottom w:val="none" w:sz="0" w:space="0" w:color="auto"/>
                <w:right w:val="none" w:sz="0" w:space="0" w:color="auto"/>
              </w:divBdr>
            </w:div>
            <w:div w:id="115374923">
              <w:marLeft w:val="0"/>
              <w:marRight w:val="0"/>
              <w:marTop w:val="0"/>
              <w:marBottom w:val="0"/>
              <w:divBdr>
                <w:top w:val="none" w:sz="0" w:space="0" w:color="auto"/>
                <w:left w:val="none" w:sz="0" w:space="0" w:color="auto"/>
                <w:bottom w:val="none" w:sz="0" w:space="0" w:color="auto"/>
                <w:right w:val="none" w:sz="0" w:space="0" w:color="auto"/>
              </w:divBdr>
            </w:div>
            <w:div w:id="400906531">
              <w:marLeft w:val="0"/>
              <w:marRight w:val="0"/>
              <w:marTop w:val="0"/>
              <w:marBottom w:val="0"/>
              <w:divBdr>
                <w:top w:val="none" w:sz="0" w:space="0" w:color="auto"/>
                <w:left w:val="none" w:sz="0" w:space="0" w:color="auto"/>
                <w:bottom w:val="none" w:sz="0" w:space="0" w:color="auto"/>
                <w:right w:val="none" w:sz="0" w:space="0" w:color="auto"/>
              </w:divBdr>
            </w:div>
            <w:div w:id="98015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loudera.com/content/cloudera-content/cloudera-docs/CDH5/latest/CDH5-Installation-Guide/cdh5ig_mapreduce_to_yarn_migrate.html" TargetMode="External"/><Relationship Id="rId4" Type="http://schemas.openxmlformats.org/officeDocument/2006/relationships/hyperlink" Target="http://blog.cloudera.com/blog/2013/08/how-to-select-the-right-hardware-for-your-new-hadoop-clu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737</Words>
  <Characters>4207</Characters>
  <Application>Microsoft Office Word</Application>
  <DocSecurity>0</DocSecurity>
  <Lines>35</Lines>
  <Paragraphs>9</Paragraphs>
  <ScaleCrop>false</ScaleCrop>
  <Company/>
  <LinksUpToDate>false</LinksUpToDate>
  <CharactersWithSpaces>4935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dc:creator>
  <cp:keywords/>
  <dc:description/>
  <cp:lastModifiedBy>Abdul</cp:lastModifiedBy>
  <cp:revision>1</cp:revision>
  <dcterms:created xsi:type="dcterms:W3CDTF">2017-02-08T07:24:00Z</dcterms:created>
  <dcterms:modified xsi:type="dcterms:W3CDTF">2017-02-08T07:25:00Z</dcterms:modified>
</cp:coreProperties>
</file>