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melhor estratégia para J1 é dividir as 50 moedas em duas pilhas iguais, já que seu maior payoff possível é 25.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451100"/>
            <wp:effectExtent b="0" l="0" r="0" t="0"/>
            <wp:docPr descr="18.png" id="5" name="image10.png"/>
            <a:graphic>
              <a:graphicData uri="http://schemas.openxmlformats.org/drawingml/2006/picture">
                <pic:pic>
                  <pic:nvPicPr>
                    <pic:cNvPr descr="18.png"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324100"/>
            <wp:effectExtent b="0" l="0" r="0" t="0"/>
            <wp:docPr descr="20.png" id="4" name="image09.png"/>
            <a:graphic>
              <a:graphicData uri="http://schemas.openxmlformats.org/drawingml/2006/picture">
                <pic:pic>
                  <pic:nvPicPr>
                    <pic:cNvPr descr="20.png"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946400"/>
            <wp:effectExtent b="0" l="0" r="0" t="0"/>
            <wp:docPr descr="19.png" id="2" name="image07.png"/>
            <a:graphic>
              <a:graphicData uri="http://schemas.openxmlformats.org/drawingml/2006/picture">
                <pic:pic>
                  <pic:nvPicPr>
                    <pic:cNvPr descr="19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768600"/>
            <wp:effectExtent b="0" l="0" r="0" t="0"/>
            <wp:docPr descr="21.png" id="6" name="image11.png"/>
            <a:graphic>
              <a:graphicData uri="http://schemas.openxmlformats.org/drawingml/2006/picture">
                <pic:pic>
                  <pic:nvPicPr>
                    <pic:cNvPr descr="21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387600"/>
            <wp:effectExtent b="0" l="0" r="0" t="0"/>
            <wp:docPr descr="22.png" id="3" name="image08.png"/>
            <a:graphic>
              <a:graphicData uri="http://schemas.openxmlformats.org/drawingml/2006/picture">
                <pic:pic>
                  <pic:nvPicPr>
                    <pic:cNvPr descr="22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286000"/>
            <wp:effectExtent b="0" l="0" r="0" t="0"/>
            <wp:docPr descr="23.png" id="1" name="image06.png"/>
            <a:graphic>
              <a:graphicData uri="http://schemas.openxmlformats.org/drawingml/2006/picture">
                <pic:pic>
                  <pic:nvPicPr>
                    <pic:cNvPr descr="23.png"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Conclusão: Para que não morra e consiga obter a maior quantidade de moedas possíveis, o capitão (A), irá convencer os últimos na escala hierárquica (D e E) para que cooperem com ele, fornecendo 1 moeda para cada, como a probabilidade deles chegarem a capitão e obterem um pote maior é muito pequena eles irão aceitar. Com isso, o capitão ficará com 98 moedas e os piratas D e E com 1 moeda cada.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08.png"/><Relationship Id="rId5" Type="http://schemas.openxmlformats.org/officeDocument/2006/relationships/image" Target="media/image10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11.png"/></Relationships>
</file>