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“蜂信(Beecom)智能开关系统”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“蜂信智能中心”软件详细设计</w:t>
      </w:r>
    </w:p>
    <w:p>
      <w:pPr>
        <w:jc w:val="center"/>
        <w:rPr>
          <w:b/>
          <w:sz w:val="48"/>
          <w:szCs w:val="48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>胡冰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2017-02-18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2"/>
      </w:pPr>
      <w:r>
        <w:rPr>
          <w:rFonts w:hint="eastAsia"/>
        </w:rPr>
        <w:t>修订记录</w:t>
      </w:r>
    </w:p>
    <w:tbl>
      <w:tblPr>
        <w:tblStyle w:val="11"/>
        <w:tblW w:w="87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03"/>
        <w:gridCol w:w="918"/>
        <w:gridCol w:w="21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2017-02-18</w:t>
            </w:r>
          </w:p>
        </w:tc>
        <w:tc>
          <w:tcPr>
            <w:tcW w:w="410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“蜂信（Beecom）智能开关系统”之“蜂信智能中心”软件详细设计初稿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术语和缩写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1、“服务器”：“蜂信智能服务器”简称；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2、“开关”：“蜂信智能开关”简称；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3、“中心”：“蜂信智能中心”简称；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4、LUI：Liquid User Interface——液晶用户界面；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5、SP：Beecom-S Protocol层；</w:t>
      </w:r>
    </w:p>
    <w:p>
      <w:pPr>
        <w:widowControl/>
        <w:spacing w:line="360" w:lineRule="auto"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范围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本文档是“中心”软件架构的详细设计，具体包括“中心”的软件模块划分、模块间通信与协作、模块进程设计，为开发者在实现“中心”软件功能时提供参考。</w:t>
      </w:r>
    </w:p>
    <w:p>
      <w:pPr>
        <w:pStyle w:val="2"/>
      </w:pPr>
      <w:r>
        <w:rPr>
          <w:rFonts w:hint="eastAsia"/>
        </w:rPr>
        <w:t>一、概述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中心”是WIFI和ZIGBEE之间的通信转换器，联系起手机APP、“服务器”和“开关”。在V1.0中（当前版本），以“最简设计”、“最小满足功能”指导原则来设计本软件，此中难免有对内存、CPU等资源的粗放使用，这些将在V1.0的升级版本中去优化。</w:t>
      </w:r>
    </w:p>
    <w:p>
      <w:pPr>
        <w:pStyle w:val="2"/>
      </w:pPr>
      <w:r>
        <w:rPr>
          <w:rFonts w:hint="eastAsia"/>
        </w:rPr>
        <w:t>二、模块划分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“中心”的软件设计将分成5个模块：AppAgent，ZigbeeAgent，ServerAgent，DataHub和Liquid User Interface(LUI)。如“图2-1”， AppAgent、ZigbeeAgent和ServerAgent分工“中心”和手机APP、“开关”和“服务器”的数据交互，并且将自身的链接状态（“断连”、“通信正常”等）反馈给DataHub。LUI负责界面的刷新，以及完成和用户的信息交互业务。DataHub是“中心”的数据分发总站，它收集其他模块发送过来的数据，然后进行判断将哪些数据推送至哪些模块的消息队列中去。同时也负责维护各个模块与外界的通讯状态，“中心”和手机APP的通信存在两条路，一个是通过AppAgent，在同一局域网下与手机APP连接（本地连接）；另一个是通过ServerAgent，通过Internet连接“服务器”，然后与手机APP连接（服务器连接），DataHub还要负责处理这两种连接的切换处理。其他模块的作用基本就是数据转发，“中心”的所有业务逻辑处理均在DataHub中完成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另外还需要注意一点，ZigbeeAgent模块是属于CC2530，不占用主控芯片资源，其他4个模块则均属于主控芯片。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3675" cy="7836535"/>
            <wp:effectExtent l="0" t="0" r="0" b="0"/>
            <wp:docPr id="1" name="图片 0" descr="图2-1-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图2-1-中心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112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图2-1 “中心”的各个模块功能划分</w:t>
      </w:r>
    </w:p>
    <w:p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>
      <w:pPr>
        <w:pStyle w:val="2"/>
      </w:pPr>
      <w:r>
        <w:rPr>
          <w:rFonts w:hint="eastAsia"/>
        </w:rPr>
        <w:t>三、模块间通信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AppAgent、ServerAgent和LUI模块通过提供数据交互的接口函数供DataHub使用，从而实现模块间通信。因为ZigbeeAgent模块并不运行在主控芯片上，所以ZigbeeAgent和DataHub的通信是通过串口实现的，通信协议请参见《Beecom-S Protocol》，DataHub通过使用协议API与ZigbeeAgent通信。</w:t>
      </w:r>
    </w:p>
    <w:p>
      <w:pPr>
        <w:pStyle w:val="2"/>
      </w:pPr>
      <w:r>
        <w:rPr>
          <w:rFonts w:hint="eastAsia"/>
        </w:rPr>
        <w:t>四、模块间协作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 初始化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模块与模块之间的通信是通过消息队列完成，除DataHub外，每个模块均需要各自维护两个消息队列：InQueue和OutQueue。InQueue用于接收从外界环境输入的数据（wifi信号、zigbee信号等），OutQueue用于接收DataHub发送到本模块的数据，用于输出到外界环境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DataHub的主要任务就是维护其他模块的InQueue和OutQueue（一共8个队列）。根据各个模块的InQueue的数据信息，然后根据业务逻辑，将相应的命令、数据等压入对应模块的OutQueue中去。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图4-1为“中心”的初始化流程，首先，DataHub向ZigbeeAgent发送建网命令，并一直询问其网络状态。另一方面，LUI搜索周边WIFI热点，并等待用户选择和输入密码。ZigbeeAgent完成建网后，向DataHub返回网络状态。然后循环检测Zigbee信号和DataHub发送过来的命令。由于ZigbeeAgent和DataHub不在同一芯片上运行，所以ZigbeeAgent的InQueue和OutQueue由DataHub代为管理。到此，Zigbee数据通路建立完成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UI获得用户输入的WIFI账号密码，然后加入路由器网络获得网络信息（IP等），并将网络信息压入InQueue中。如果网络信息有效，DataHub则调用接口，初始化AppAgent和ServerAgent。AppAgent和ServerAgent初始化成功后，向DataHub返回状态数据，然后循环检测Wifi信号和DataHub发送过来的数据。到此，Wifi数据通路建立完成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DataHub检测到获得APPAgent和ServerAgent的状态数据后，调用LUI接口，刷新液晶屏信息。然后循环检测4个模块的InQueue。到此，“中心”的初始化工作完成。</w:t>
      </w:r>
    </w:p>
    <w:p>
      <w:pPr>
        <w:widowControl/>
        <w:jc w:val="center"/>
      </w:pPr>
      <w:r>
        <w:rPr>
          <w:rFonts w:hint="eastAsia"/>
        </w:rPr>
        <w:drawing>
          <wp:inline distT="0" distB="0" distL="0" distR="0">
            <wp:extent cx="5237480" cy="4550410"/>
            <wp:effectExtent l="0" t="0" r="0" b="0"/>
            <wp:docPr id="2" name="图片 1" descr="CenterModul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enterModuleCom.png"/>
                    <pic:cNvPicPr>
                      <a:picLocks noChangeAspect="1"/>
                    </pic:cNvPicPr>
                  </pic:nvPicPr>
                  <pic:blipFill>
                    <a:blip r:embed="rId5"/>
                    <a:srcRect b="17495"/>
                    <a:stretch>
                      <a:fillRect/>
                    </a:stretch>
                  </pic:blipFill>
                  <pic:spPr>
                    <a:xfrm>
                      <a:off x="0" y="0"/>
                      <a:ext cx="5237683" cy="45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图4-1 “中心”初始化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 运行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除DataHub外的其他模块在收到外界输入后，将数据Enqueue到自己的InQueue中。DataHub循环检测各个InQueue，当发现模块InQueue中有元素时，将其Dequeue，根据需要做相应处理，然后Enqueue到对应模块的OutQueue中。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InQueue：DataHub只做Dequeue操作，其他模块只做Enqueue操作。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utQueue：DataHub只做Enqueue操作，其他模块只做Dequeue操作。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因为ZigbeeAgent需要通过COM通信，所以中间插入SP层进行数据格式转换，SP层不作为单独模块，嵌入在DataHub中作为DataHub的一部分。</w:t>
      </w:r>
    </w:p>
    <w:p>
      <w:r>
        <w:rPr>
          <w:rFonts w:hint="eastAsia"/>
        </w:rPr>
        <w:drawing>
          <wp:inline distT="0" distB="0" distL="0" distR="0">
            <wp:extent cx="5274310" cy="4088765"/>
            <wp:effectExtent l="0" t="0" r="0" b="0"/>
            <wp:docPr id="3" name="图片 2" descr="ModuleCooper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ModuleCooperate (1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图4-2 “中心”正常运作</w:t>
      </w:r>
    </w:p>
    <w:p>
      <w:pPr>
        <w:pStyle w:val="2"/>
      </w:pPr>
      <w:r>
        <w:rPr>
          <w:rFonts w:hint="eastAsia"/>
        </w:rPr>
        <w:t>五、模块进程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每个模块的功能都由每个模块的进程（task）去执行。每个模块各有一个进程，分别为TaskLUI、TaskAppAgent、TaskServerAgent、TaskZigbeeAgent、TaskDataHub。除TaskZigbeeAgent之外，其他其他4个进程共同分享主控芯片的资源，彼此之间优先级相等。TaskZigbeeAgent独立运行在CC2530上，不占用主控芯片资源。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 void TaskLUI(void * para)</w:t>
      </w:r>
    </w:p>
    <w:p>
      <w:pPr>
        <w:pStyle w:val="4"/>
      </w:pPr>
      <w:r>
        <w:rPr>
          <w:rFonts w:hint="eastAsia"/>
        </w:rPr>
        <w:t>初始化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如图4-3，TaskLUI初始化的主要工作就是搜索WIFI热点，接着接收用户输入的WIFI账号密码，连接无线路由器，获取有效网络参数，并Enqueue给DataHub，期间还要做一些相应的提示语。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015740" cy="8500110"/>
            <wp:effectExtent l="0" t="0" r="0" b="0"/>
            <wp:docPr id="4" name="图片 3" descr="TaskLUI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askLUI_Init.png"/>
                    <pic:cNvPicPr>
                      <a:picLocks noChangeAspect="1"/>
                    </pic:cNvPicPr>
                  </pic:nvPicPr>
                  <pic:blipFill>
                    <a:blip r:embed="rId7"/>
                    <a:srcRect t="2475" b="1650"/>
                    <a:stretch>
                      <a:fillRect/>
                    </a:stretch>
                  </pic:blipFill>
                  <pic:spPr>
                    <a:xfrm>
                      <a:off x="0" y="0"/>
                      <a:ext cx="4016044" cy="8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图4-3 TaskLUI初始化</w:t>
      </w:r>
    </w:p>
    <w:p>
      <w:pPr>
        <w:pStyle w:val="4"/>
      </w:pPr>
      <w:r>
        <w:rPr>
          <w:rFonts w:hint="eastAsia"/>
        </w:rPr>
        <w:t>常规运行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如图4-4，TaskLUI的日常工作就是检测LUI_OutQueue中的数据，监测用户输入，检测网络状态，并更新模块数据然后通过液晶屏显示出来。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3675" cy="6927215"/>
            <wp:effectExtent l="0" t="0" r="0" b="0"/>
            <wp:docPr id="5" name="图片 4" descr="TaskLUI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TaskLUI_Run.png"/>
                    <pic:cNvPicPr>
                      <a:picLocks noChangeAspect="1"/>
                    </pic:cNvPicPr>
                  </pic:nvPicPr>
                  <pic:blipFill>
                    <a:blip r:embed="rId8"/>
                    <a:srcRect t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6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图4-4 TaskLUI常规运行逻辑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 void TaskAppAgent(void * para)</w:t>
      </w:r>
    </w:p>
    <w:p>
      <w:pPr>
        <w:pStyle w:val="4"/>
      </w:pPr>
      <w:r>
        <w:rPr>
          <w:rFonts w:hint="eastAsia"/>
        </w:rPr>
        <w:t>初始化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如图4-5，TaskAppAgent初始化的主要工作就是绑定1个TCP端口，用于后续接收手机App的发问请求。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984500" cy="3825240"/>
            <wp:effectExtent l="0" t="0" r="0" b="0"/>
            <wp:docPr id="6" name="图片 5" descr="TaskAppAgent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TaskAppAgentInit.png"/>
                    <pic:cNvPicPr>
                      <a:picLocks noChangeAspect="1"/>
                    </pic:cNvPicPr>
                  </pic:nvPicPr>
                  <pic:blipFill>
                    <a:blip r:embed="rId9"/>
                    <a:srcRect t="4562"/>
                    <a:stretch>
                      <a:fillRect/>
                    </a:stretch>
                  </pic:blipFill>
                  <pic:spPr>
                    <a:xfrm>
                      <a:off x="0" y="0"/>
                      <a:ext cx="2984601" cy="38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图4-5 TaskAppAgent初始化</w:t>
      </w:r>
    </w:p>
    <w:p>
      <w:pPr>
        <w:pStyle w:val="4"/>
      </w:pPr>
      <w:r>
        <w:rPr>
          <w:rFonts w:hint="eastAsia"/>
        </w:rPr>
        <w:t>常规运行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如图4-6，TaskAppAgent的日常工作就是检测是否有用户请求数据或者下发控制命令，并将数据或命令Enqueue到AA_InQueue中。然后检测AA_OutQueue，如果发现有数据，就发送到最近5个登录的手机APP。</w:t>
      </w:r>
    </w:p>
    <w:p>
      <w:r>
        <w:rPr>
          <w:rFonts w:hint="eastAsia"/>
        </w:rPr>
        <w:drawing>
          <wp:inline distT="0" distB="0" distL="0" distR="0">
            <wp:extent cx="5273675" cy="4886325"/>
            <wp:effectExtent l="0" t="0" r="0" b="0"/>
            <wp:docPr id="7" name="图片 6" descr="TaskAppAgen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TaskAppAgentRun.png"/>
                    <pic:cNvPicPr>
                      <a:picLocks noChangeAspect="1"/>
                    </pic:cNvPicPr>
                  </pic:nvPicPr>
                  <pic:blipFill>
                    <a:blip r:embed="rId10"/>
                    <a:srcRect t="3188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4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图4-6 TaskAppAgent常规运行</w:t>
      </w:r>
    </w:p>
    <w:p/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3. void TaskServerAgent(void * para)</w:t>
      </w:r>
    </w:p>
    <w:p>
      <w:pPr>
        <w:pStyle w:val="4"/>
      </w:pPr>
      <w:r>
        <w:rPr>
          <w:rFonts w:hint="eastAsia"/>
        </w:rPr>
        <w:t>初始化</w:t>
      </w:r>
    </w:p>
    <w:p>
      <w:pPr>
        <w:pStyle w:val="4"/>
      </w:pPr>
      <w:r>
        <w:rPr>
          <w:rFonts w:hint="eastAsia"/>
        </w:rPr>
        <w:t>常规运行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4. void TaskZigbeeAgent(void * para)</w:t>
      </w:r>
    </w:p>
    <w:p>
      <w:pPr>
        <w:pStyle w:val="4"/>
      </w:pPr>
      <w:r>
        <w:rPr>
          <w:rFonts w:hint="eastAsia"/>
        </w:rPr>
        <w:t>初始化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TaskZigbeeAgent运行在CC2530上，作为Zigbee协调者，独立于主控板运行。其初始化的工作很单纯，可以依照CC2530的示例程序设置协调者参数来初始化。</w:t>
      </w:r>
    </w:p>
    <w:p>
      <w:pPr>
        <w:pStyle w:val="4"/>
      </w:pPr>
      <w:r>
        <w:rPr>
          <w:rFonts w:hint="eastAsia"/>
        </w:rPr>
        <w:t>常规运行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如图所示，TaskZigbeeAgent监测从DataHub传送过来的SP数据，检查新的</w:t>
      </w:r>
    </w:p>
    <w:p>
      <w:r>
        <w:drawing>
          <wp:inline distT="0" distB="0" distL="0" distR="0">
            <wp:extent cx="5056505" cy="7076440"/>
            <wp:effectExtent l="0" t="0" r="0" b="0"/>
            <wp:docPr id="9" name="图片 8" descr="TaskZigbeeAgen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TaskZigbeeAgentRun.png"/>
                    <pic:cNvPicPr>
                      <a:picLocks noChangeAspect="1"/>
                    </pic:cNvPicPr>
                  </pic:nvPicPr>
                  <pic:blipFill>
                    <a:blip r:embed="rId11"/>
                    <a:srcRect t="2697" b="1294"/>
                    <a:stretch>
                      <a:fillRect/>
                    </a:stretch>
                  </pic:blipFill>
                  <pic:spPr>
                    <a:xfrm>
                      <a:off x="0" y="0"/>
                      <a:ext cx="5057029" cy="70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 TaskZigbeeAgent常规运行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入网请求，ZIGBEE上报数据，并且设置查岗超时，定时查岗ZIGBEE终端。CC2530和主控芯片的通信通过SP（Beecom-S Protocol）完成。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5. void TaskDataHub(void * para)</w:t>
      </w:r>
    </w:p>
    <w:p>
      <w:pPr>
        <w:pStyle w:val="4"/>
        <w:rPr>
          <w:rFonts w:hint="eastAsia"/>
        </w:rPr>
      </w:pPr>
      <w:r>
        <w:rPr>
          <w:rFonts w:hint="eastAsia"/>
        </w:rPr>
        <w:t>SP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CC2530与主控芯片通信是通过串口完成的，特此定义Beecom-S Protocol来规范数据传输方式，具体内容可参见《Beecom-S Protocol》。SP提供函数库和头文件，DataHub通过调用SP的API和CC2530交互数据，然后分别对ZA_InQueue和ZA_OutQueue进行操作。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初始化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如图，TaskDataHub初始化的主要工作就是完成三个Agent的网络建立和链接，其中ServerAgent的链接不是必须的，其他两个网络必须链接成功，DataHub的初始化方能完成，否则将一直尝试去创建两个网络。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283585" cy="8332470"/>
            <wp:effectExtent l="0" t="0" r="0" b="0"/>
            <wp:docPr id="8" name="图片 7" descr="TaskDataHub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TaskDataHubInit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83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 TaskDataHub初始化</w:t>
      </w:r>
    </w:p>
    <w:p>
      <w:pPr>
        <w:pStyle w:val="4"/>
        <w:rPr>
          <w:rFonts w:hint="eastAsia"/>
        </w:rPr>
      </w:pPr>
      <w:r>
        <w:rPr>
          <w:rFonts w:hint="eastAsia"/>
        </w:rPr>
        <w:t>常规运行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  <w:sz w:val="24"/>
          <w:szCs w:val="24"/>
        </w:rPr>
        <w:t>如图，TaskDataHub首先建立Queue映射表，对应将InQueue的数据发送到</w:t>
      </w:r>
    </w:p>
    <w:p>
      <w:pPr>
        <w:jc w:val="center"/>
      </w:pPr>
      <w:r>
        <w:drawing>
          <wp:inline distT="0" distB="0" distL="0" distR="0">
            <wp:extent cx="4173855" cy="7601585"/>
            <wp:effectExtent l="0" t="0" r="0" b="0"/>
            <wp:docPr id="10" name="图片 9" descr="TaskDataHub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TaskDataHub_Run.png"/>
                    <pic:cNvPicPr>
                      <a:picLocks noChangeAspect="1"/>
                    </pic:cNvPicPr>
                  </pic:nvPicPr>
                  <pic:blipFill>
                    <a:blip r:embed="rId13"/>
                    <a:srcRect t="3049"/>
                    <a:stretch>
                      <a:fillRect/>
                    </a:stretch>
                  </pic:blipFill>
                  <pic:spPr>
                    <a:xfrm>
                      <a:off x="0" y="0"/>
                      <a:ext cx="4174435" cy="76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 TaskDataHub常规运行</w:t>
      </w:r>
    </w:p>
    <w:p>
      <w:r>
        <w:rPr>
          <w:rFonts w:hint="eastAsia"/>
        </w:rPr>
        <w:t>相应的OutQueue中。OutQueue也可以是EnQueue中的元素指定的。</w:t>
      </w:r>
    </w:p>
    <w:p>
      <w:pPr>
        <w:pStyle w:val="2"/>
      </w:pPr>
      <w:r>
        <w:rPr>
          <w:rFonts w:hint="eastAsia"/>
        </w:rPr>
        <w:t>附录：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 函数索引</w:t>
      </w:r>
    </w:p>
    <w:p>
      <w:pPr>
        <w:pStyle w:val="4"/>
      </w:pPr>
      <w:r>
        <w:rPr>
          <w:rFonts w:hint="eastAsia"/>
        </w:rPr>
        <w:t>void TaskLUIInit(lui_init_t * st_init_para)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LUI；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LUI；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st_Init_para：预留。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加载液晶屏驱动（根据操作系统的不同，也可以交由操作系统加载），加载中文字库，初始化模块变量；</w:t>
      </w:r>
    </w:p>
    <w:p>
      <w:pPr>
        <w:pStyle w:val="4"/>
      </w:pPr>
      <w:r>
        <w:rPr>
          <w:rFonts w:hint="eastAsia"/>
        </w:rPr>
        <w:t>void TaskLUIRun(net_para_t * st_net_para)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LUI；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  <w:lang w:val="en-US" w:eastAsia="zh-CN"/>
        </w:rPr>
        <w:t>main（主函数创建任务，由系统调用）</w:t>
      </w:r>
      <w:r>
        <w:rPr>
          <w:rFonts w:hint="eastAsia"/>
          <w:sz w:val="24"/>
          <w:szCs w:val="24"/>
        </w:rPr>
        <w:t>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st_net_para：TaskLUI初始化时获得WIFI网络参数。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检测用户输入、LUI_OutQueue和检测维护网络状态，并刷新液晶屏提示信息。该函数一旦进入就不会退出，直至系统关闭。</w:t>
      </w:r>
    </w:p>
    <w:p>
      <w:pPr>
        <w:pStyle w:val="4"/>
      </w:pPr>
      <w:r>
        <w:rPr>
          <w:rFonts w:hint="eastAsia"/>
        </w:rPr>
        <w:t>void TaskAppAgentInit(net_para_t * st_net_para)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AppAgent；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st_net_para：从AA_Inqueue中获得的WIFI网络参数。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绑定TCP服务端口。</w:t>
      </w:r>
    </w:p>
    <w:p>
      <w:pPr>
        <w:pStyle w:val="4"/>
      </w:pPr>
      <w:r>
        <w:t>void TaskAppAgentRun(</w:t>
      </w:r>
      <w:r>
        <w:rPr>
          <w:rFonts w:hint="eastAsia"/>
        </w:rPr>
        <w:t>net_para_t * st_net_para)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  <w:lang w:val="en-US" w:eastAsia="zh-CN"/>
        </w:rPr>
        <w:t>main（主函数创建任务，由系统调用）</w:t>
      </w:r>
      <w:r>
        <w:rPr>
          <w:rFonts w:hint="eastAsia"/>
          <w:sz w:val="24"/>
          <w:szCs w:val="24"/>
        </w:rPr>
        <w:t>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st_net_para：从DataHub中取得的WIFI网络参数。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检测是否有手机APP数据请求或者命令输入，检测是否有上报手机的数据。</w:t>
      </w:r>
    </w:p>
    <w:p>
      <w:pPr>
        <w:pStyle w:val="4"/>
      </w:pPr>
      <w:r>
        <w:rPr>
          <w:rFonts w:hint="eastAsia"/>
        </w:rPr>
        <w:t>void TaskZigbeeInit()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ZigbeeAgent；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ZigbeeAgent；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建立Zigbee协调者网络，更新终端数据结构。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pStyle w:val="4"/>
      </w:pPr>
      <w:r>
        <w:t>void Task</w:t>
      </w:r>
      <w:r>
        <w:rPr>
          <w:rFonts w:hint="eastAsia"/>
        </w:rPr>
        <w:t>Zigbee</w:t>
      </w:r>
      <w:r>
        <w:t>Run(</w:t>
      </w:r>
      <w:r>
        <w:rPr>
          <w:rFonts w:hint="eastAsia"/>
        </w:rPr>
        <w:t>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ZigbeeAgent；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  <w:lang w:val="en-US" w:eastAsia="zh-CN"/>
        </w:rPr>
        <w:t>main（主函数创建任务，由系统调用）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监测下行SP数据，并通过Zigbee传输到终端；监测Zigbee信号，然后通过SP打包上行发送到DataHub；定时查岗Zigbee终端。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pStyle w:val="4"/>
      </w:pPr>
      <w:r>
        <w:rPr>
          <w:rFonts w:hint="eastAsia"/>
        </w:rPr>
        <w:t>sint32_t TaskDataHubInit(DataHubInit_Type * init_type)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DataHub；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DataHub；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init_type：</w:t>
      </w:r>
      <w:r>
        <w:rPr>
          <w:rFonts w:hint="eastAsia"/>
          <w:sz w:val="24"/>
          <w:szCs w:val="24"/>
          <w:lang w:val="en-US" w:eastAsia="zh-CN"/>
        </w:rPr>
        <w:t>初始化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数据结构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  <w:lang w:val="en-US" w:eastAsia="zh-CN"/>
        </w:rPr>
        <w:t>暂不做任何处理，代码预留。</w:t>
      </w:r>
    </w:p>
    <w:p>
      <w:pPr>
        <w:pStyle w:val="4"/>
      </w:pPr>
      <w:r>
        <w:t>void Task</w:t>
      </w:r>
      <w:r>
        <w:rPr>
          <w:rFonts w:hint="eastAsia"/>
        </w:rPr>
        <w:t>DataHub</w:t>
      </w:r>
      <w:r>
        <w:t>(</w:t>
      </w:r>
      <w:r>
        <w:rPr>
          <w:rFonts w:hint="eastAsia"/>
        </w:rPr>
        <w:t>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DataHub；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  <w:lang w:val="en-US" w:eastAsia="zh-CN"/>
        </w:rPr>
        <w:t>main（主函数创建任务，由系统调用）</w:t>
      </w:r>
      <w:r>
        <w:rPr>
          <w:rFonts w:hint="eastAsia"/>
          <w:sz w:val="24"/>
          <w:szCs w:val="24"/>
        </w:rPr>
        <w:t>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</w:t>
      </w:r>
      <w:r>
        <w:rPr>
          <w:rFonts w:hint="eastAsia"/>
          <w:sz w:val="24"/>
          <w:szCs w:val="24"/>
        </w:rPr>
        <w:t>Queue映射表</w:t>
      </w:r>
      <w:r>
        <w:rPr>
          <w:rFonts w:hint="eastAsia"/>
          <w:sz w:val="24"/>
          <w:szCs w:val="24"/>
          <w:lang w:eastAsia="zh-CN"/>
        </w:rPr>
        <w:t>（ModMsgMap）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取出来源模块的消息（如果有的话）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然后转发给目的模块；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处理发送给Datahub的消息（ProcQueueElm()）；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任务挂起（vTaskSuspend），当其他模块发送消息时，会再次唤醒Datahub。</w:t>
      </w:r>
    </w:p>
    <w:p/>
    <w:p>
      <w:pPr>
        <w:pStyle w:val="4"/>
        <w:jc w:val="left"/>
        <w:rPr>
          <w:rFonts w:hint="eastAsia"/>
        </w:rPr>
      </w:pPr>
      <w:r>
        <w:rPr>
          <w:rFonts w:hint="eastAsia"/>
        </w:rPr>
        <w:t>sint32_t BC_Transmit2Mod(BC_QueueElement * que_elm, BC_MsgDirMap * msg_dir_map)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DataHub；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  <w:lang w:val="en-US" w:eastAsia="zh-CN"/>
        </w:rPr>
        <w:t>DataHub</w:t>
      </w:r>
      <w:r>
        <w:rPr>
          <w:rFonts w:hint="eastAsia"/>
          <w:sz w:val="24"/>
          <w:szCs w:val="24"/>
        </w:rPr>
        <w:t>；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que_elm：</w:t>
      </w:r>
      <w:r>
        <w:rPr>
          <w:rFonts w:hint="eastAsia"/>
          <w:sz w:val="24"/>
          <w:szCs w:val="24"/>
          <w:lang w:val="en-US" w:eastAsia="zh-CN"/>
        </w:rPr>
        <w:t>待</w:t>
      </w:r>
      <w:r>
        <w:rPr>
          <w:rFonts w:hint="eastAsia"/>
          <w:sz w:val="24"/>
          <w:szCs w:val="24"/>
          <w:lang w:val="en-US" w:eastAsia="zh-CN"/>
        </w:rPr>
        <w:t>转发的队列元素；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msg_dir_map</w:t>
      </w:r>
      <w:r>
        <w:rPr>
          <w:rFonts w:hint="eastAsia"/>
          <w:sz w:val="24"/>
          <w:szCs w:val="24"/>
          <w:lang w:val="en-US" w:eastAsia="zh-CN"/>
        </w:rPr>
        <w:t>：消息转发映射关系表；当que_elm中的目的模块为默认模块（BC_MOD_DEFAULT）时，启用该值中的目的模块作为消息转发目的模块。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</w:p>
    <w:p>
      <w:r>
        <w:rPr>
          <w:rFonts w:hint="eastAsia"/>
          <w:sz w:val="24"/>
          <w:szCs w:val="24"/>
          <w:lang w:val="en-US" w:eastAsia="zh-CN"/>
        </w:rPr>
        <w:t>将消息源模块的数据（que_elm）放入目的模块的OutQueue当中。如果que_elm中的目的模块为默认模块（BC_MOD_DEFAULT），则使用msg_dir_map中的目的模块作为目的模块，否则使用que_elm中指定的目的模块。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返回值：</w:t>
      </w:r>
    </w:p>
    <w:p>
      <w:p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如果成功则返回0，否则返回相应的错误码。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数据结构索引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BC_MsgDirMap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typedef struct BC_MsgDirMap {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            u8SrcID;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            u8DstID1;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            u8DstID2;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            u8DstID3;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struct BC_MsgDirMap *   pExtDst;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}BC_MsgDirMap;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消息转发映射表。Datahub转发消息时使用，u8SrcID指明源ModuleID，目的ModuleID可以为多个。3个以内的目的ModuleID可以用u8DstID1、u8DstID2、u8DstID3指定，多于3个的目的ModuleID放在pExtDst中。</w:t>
      </w:r>
    </w:p>
    <w:p>
      <w:pPr>
        <w:pStyle w:val="4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struct BC_QueueElement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typedef struct BC_QueueElement {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u8SrcID;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u8DstID;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uint16_t    u16MsgLen;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uint8_t     pText[BC_CONFIG_QUEUE_ELEMENT_BUF_SIZE];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}BC_QueueElement;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消息队列元素。含有该消息的源ModuleID（u8SrcID）、目的Module（u8DstID）、消息大小（u16MsgLen）和消息内容（pText）。消息最大容量为BC_CONFIG_QUEUE_ELEMENT_BUF_SIZE。</w:t>
      </w:r>
    </w:p>
    <w:p>
      <w:pPr>
        <w:pStyle w:val="3"/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枚举索引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BC_ModID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enum BC_ModID {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BC_MOD_DEFAULT=0,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BC_MOD_DATAHUB,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BC_MOD_PHONE_APP,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BC_MOD_ZIGBEE,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BC_MOD_BLUETOOTH,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BC_MOD_NET_SERVER,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BC_MOD_TERMINAL, 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BC_MOD_INVALID,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ModuleID枚举值。用于标识模块。当一个模块要引用其他模块的数据或向其他模块发送数据，必须先引用对</w:t>
      </w:r>
      <w:r>
        <w:rPr>
          <w:rFonts w:hint="eastAsia"/>
          <w:sz w:val="24"/>
          <w:szCs w:val="24"/>
          <w:lang w:val="en-US" w:eastAsia="zh-CN"/>
        </w:rPr>
        <w:t>方模块的ModuleID。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BC_MOD_DEFAULT：空置模块，仅Datahub转发消息时判断转发目的模块时使用；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BC_MOD_INVALID：无效模块；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其他：实际模块的ModuleID。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7555"/>
    <w:multiLevelType w:val="singleLevel"/>
    <w:tmpl w:val="590E75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E7C3D"/>
    <w:multiLevelType w:val="singleLevel"/>
    <w:tmpl w:val="590E7C3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DB4"/>
    <w:rsid w:val="000B462D"/>
    <w:rsid w:val="000C2EAD"/>
    <w:rsid w:val="0013521F"/>
    <w:rsid w:val="002656F2"/>
    <w:rsid w:val="00266416"/>
    <w:rsid w:val="002C660D"/>
    <w:rsid w:val="00302E72"/>
    <w:rsid w:val="00337E47"/>
    <w:rsid w:val="00344D8A"/>
    <w:rsid w:val="003616C4"/>
    <w:rsid w:val="0037157C"/>
    <w:rsid w:val="004009BC"/>
    <w:rsid w:val="00457108"/>
    <w:rsid w:val="004620C5"/>
    <w:rsid w:val="0047387F"/>
    <w:rsid w:val="00474B64"/>
    <w:rsid w:val="004D451E"/>
    <w:rsid w:val="0051622A"/>
    <w:rsid w:val="00534490"/>
    <w:rsid w:val="005C4377"/>
    <w:rsid w:val="005E7834"/>
    <w:rsid w:val="00614252"/>
    <w:rsid w:val="00634E4C"/>
    <w:rsid w:val="00655CFB"/>
    <w:rsid w:val="00682491"/>
    <w:rsid w:val="00685F77"/>
    <w:rsid w:val="006E395C"/>
    <w:rsid w:val="00784262"/>
    <w:rsid w:val="007946FB"/>
    <w:rsid w:val="007C2C22"/>
    <w:rsid w:val="007D1F41"/>
    <w:rsid w:val="007D5CB6"/>
    <w:rsid w:val="00807337"/>
    <w:rsid w:val="00841E4A"/>
    <w:rsid w:val="0084624E"/>
    <w:rsid w:val="0085146B"/>
    <w:rsid w:val="008566CD"/>
    <w:rsid w:val="00872A5A"/>
    <w:rsid w:val="00892861"/>
    <w:rsid w:val="00937501"/>
    <w:rsid w:val="00A13E4D"/>
    <w:rsid w:val="00A27870"/>
    <w:rsid w:val="00A556D1"/>
    <w:rsid w:val="00A74A85"/>
    <w:rsid w:val="00A839A7"/>
    <w:rsid w:val="00A97860"/>
    <w:rsid w:val="00A97962"/>
    <w:rsid w:val="00B51DB4"/>
    <w:rsid w:val="00B81D77"/>
    <w:rsid w:val="00BA5BCB"/>
    <w:rsid w:val="00BC6FB3"/>
    <w:rsid w:val="00BE35FF"/>
    <w:rsid w:val="00C27503"/>
    <w:rsid w:val="00CD65B3"/>
    <w:rsid w:val="00D13232"/>
    <w:rsid w:val="00D904BE"/>
    <w:rsid w:val="00DF32A9"/>
    <w:rsid w:val="00E06D00"/>
    <w:rsid w:val="00F428CF"/>
    <w:rsid w:val="00F546CA"/>
    <w:rsid w:val="00F744D6"/>
    <w:rsid w:val="00F87CB8"/>
    <w:rsid w:val="00FC4D21"/>
    <w:rsid w:val="244F3FD6"/>
    <w:rsid w:val="369B4FDA"/>
    <w:rsid w:val="5C751E1B"/>
    <w:rsid w:val="5D4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753</Words>
  <Characters>4294</Characters>
  <Lines>35</Lines>
  <Paragraphs>10</Paragraphs>
  <ScaleCrop>false</ScaleCrop>
  <LinksUpToDate>false</LinksUpToDate>
  <CharactersWithSpaces>5037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2017-02-18T00:42:00Z</dcterms:created>
  <dc:creator>Ansersion</dc:creator>
  <cp:lastModifiedBy>abc</cp:lastModifiedBy>
  <dcterms:modified xsi:type="dcterms:W3CDTF">2017-05-07T03:24:50Z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