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“蜂信(Beecom)智能开关系统”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之</w:t>
      </w:r>
    </w:p>
    <w:p>
      <w:pPr>
        <w:jc w:val="center"/>
        <w:rPr>
          <w:rFonts w:hint="eastAsia" w:eastAsiaTheme="minorEastAsia"/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t>Wifi模块详细设计</w:t>
      </w:r>
    </w:p>
    <w:p>
      <w:pPr>
        <w:jc w:val="center"/>
        <w:rPr>
          <w:b/>
          <w:sz w:val="48"/>
          <w:szCs w:val="48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拟制：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</w:rPr>
        <w:t>胡冰</w:t>
      </w:r>
      <w:r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>2017-</w:t>
      </w:r>
      <w:r>
        <w:rPr>
          <w:rFonts w:hint="eastAsia"/>
          <w:sz w:val="24"/>
          <w:szCs w:val="24"/>
          <w:u w:val="single"/>
          <w:lang w:val="en-US" w:eastAsia="zh-CN"/>
        </w:rPr>
        <w:t>7</w:t>
      </w:r>
      <w:r>
        <w:rPr>
          <w:rFonts w:hint="eastAsia"/>
          <w:sz w:val="24"/>
          <w:szCs w:val="24"/>
          <w:u w:val="single"/>
        </w:rPr>
        <w:t>-1</w:t>
      </w:r>
      <w:r>
        <w:rPr>
          <w:rFonts w:hint="eastAsia"/>
          <w:sz w:val="24"/>
          <w:szCs w:val="24"/>
          <w:u w:val="single"/>
          <w:lang w:val="en-US" w:eastAsia="zh-CN"/>
        </w:rPr>
        <w:t>5</w:t>
      </w: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审核：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 xml:space="preserve">          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_Toc25723 </w:instrText>
      </w:r>
      <w:r>
        <w:rPr>
          <w:rFonts w:hint="eastAsia"/>
        </w:rPr>
        <w:fldChar w:fldCharType="separate"/>
      </w:r>
      <w:r>
        <w:rPr>
          <w:rFonts w:hint="eastAsia"/>
        </w:rPr>
        <w:t>修订记录</w:t>
      </w:r>
      <w:r>
        <w:tab/>
      </w:r>
      <w:r>
        <w:fldChar w:fldCharType="begin"/>
      </w:r>
      <w:r>
        <w:instrText xml:space="preserve"> PAGEREF _Toc25723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_Toc18838 </w:instrText>
      </w:r>
      <w:r>
        <w:rPr>
          <w:rFonts w:hint="eastAsia"/>
        </w:rPr>
        <w:fldChar w:fldCharType="separate"/>
      </w:r>
      <w:r>
        <w:rPr>
          <w:rFonts w:hint="eastAsia"/>
        </w:rPr>
        <w:t>术语和缩写</w:t>
      </w:r>
      <w:r>
        <w:tab/>
      </w:r>
      <w:r>
        <w:fldChar w:fldCharType="begin"/>
      </w:r>
      <w:r>
        <w:instrText xml:space="preserve"> PAGEREF _Toc18838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_Toc22548 </w:instrText>
      </w:r>
      <w:r>
        <w:rPr>
          <w:rFonts w:hint="eastAsia"/>
        </w:rPr>
        <w:fldChar w:fldCharType="separate"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_Toc22548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_Toc29147 </w:instrText>
      </w:r>
      <w:r>
        <w:rPr>
          <w:rFonts w:hint="eastAsia"/>
        </w:rPr>
        <w:fldChar w:fldCharType="separate"/>
      </w:r>
      <w:r>
        <w:rPr>
          <w:rFonts w:hint="eastAsia"/>
        </w:rPr>
        <w:t>一、概述</w:t>
      </w:r>
      <w:r>
        <w:tab/>
      </w:r>
      <w:r>
        <w:fldChar w:fldCharType="begin"/>
      </w:r>
      <w:r>
        <w:instrText xml:space="preserve"> PAGEREF _Toc29147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_Toc6323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二、 业务及流程</w:t>
      </w:r>
      <w:r>
        <w:tab/>
      </w:r>
      <w:r>
        <w:fldChar w:fldCharType="begin"/>
      </w:r>
      <w:r>
        <w:instrText xml:space="preserve"> PAGEREF _Toc6323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_Toc15310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1.</w:t>
      </w:r>
      <w:r>
        <w:tab/>
      </w:r>
      <w:r>
        <w:fldChar w:fldCharType="begin"/>
      </w:r>
      <w:r>
        <w:instrText xml:space="preserve"> PAGEREF _Toc15310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_Toc28424 </w:instrText>
      </w:r>
      <w:r>
        <w:rPr>
          <w:rFonts w:hint="eastAsia"/>
        </w:rPr>
        <w:fldChar w:fldCharType="separate"/>
      </w:r>
      <w:r>
        <w:rPr>
          <w:rFonts w:hint="eastAsia"/>
        </w:rPr>
        <w:t>三、</w:t>
      </w:r>
      <w:r>
        <w:rPr>
          <w:rFonts w:hint="eastAsia"/>
          <w:lang w:val="en-US" w:eastAsia="zh-CN"/>
        </w:rPr>
        <w:t>硬件配置</w:t>
      </w:r>
      <w:r>
        <w:tab/>
      </w:r>
      <w:r>
        <w:fldChar w:fldCharType="begin"/>
      </w:r>
      <w:r>
        <w:instrText xml:space="preserve"> PAGEREF _Toc28424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_Toc5483 </w:instrText>
      </w:r>
      <w:r>
        <w:rPr>
          <w:rFonts w:hint="eastAsia"/>
        </w:rPr>
        <w:fldChar w:fldCharType="separate"/>
      </w:r>
      <w:r>
        <w:rPr>
          <w:rFonts w:hint="eastAsia"/>
        </w:rPr>
        <w:t>四、</w:t>
      </w:r>
      <w:r>
        <w:rPr>
          <w:rFonts w:hint="eastAsia"/>
          <w:lang w:val="en-US" w:eastAsia="zh-CN"/>
        </w:rPr>
        <w:t>软件架构</w:t>
      </w:r>
      <w:r>
        <w:tab/>
      </w:r>
      <w:r>
        <w:fldChar w:fldCharType="begin"/>
      </w:r>
      <w:r>
        <w:instrText xml:space="preserve"> PAGEREF _Toc5483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_Toc24825 </w:instrText>
      </w:r>
      <w:r>
        <w:rPr>
          <w:rFonts w:hint="eastAsia"/>
        </w:rPr>
        <w:fldChar w:fldCharType="separate"/>
      </w:r>
      <w:r>
        <w:rPr>
          <w:rFonts w:hint="eastAsia"/>
        </w:rPr>
        <w:t>附录：</w:t>
      </w:r>
      <w:r>
        <w:tab/>
      </w:r>
      <w:r>
        <w:fldChar w:fldCharType="begin"/>
      </w:r>
      <w:r>
        <w:instrText xml:space="preserve"> PAGEREF _Toc24825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fldChar w:fldCharType="end"/>
      </w:r>
      <w:bookmarkStart w:id="0" w:name="_Toc25723"/>
      <w:r>
        <w:rPr>
          <w:rFonts w:hint="eastAsia"/>
        </w:rPr>
        <w:t>修订记录</w:t>
      </w:r>
      <w:bookmarkEnd w:id="0"/>
    </w:p>
    <w:tbl>
      <w:tblPr>
        <w:tblStyle w:val="13"/>
        <w:tblW w:w="87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03"/>
        <w:gridCol w:w="918"/>
        <w:gridCol w:w="21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52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10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18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83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10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“蜂信（Beecom）智能开关系统”之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wifi模块详细设计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jc w:val="left"/>
      </w:pPr>
      <w:r>
        <w:br w:type="page"/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1" w:name="_Toc18838"/>
      <w:r>
        <w:rPr>
          <w:rFonts w:hint="eastAsia"/>
        </w:rPr>
        <w:t>术语和缩写</w:t>
      </w:r>
      <w:bookmarkEnd w:id="1"/>
    </w:p>
    <w:p>
      <w:pPr>
        <w:spacing w:line="360" w:lineRule="auto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1、“系统”：“蜂信智能开关系统”简称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、“服务器”：“蜂信智能服务器”简称；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、“开关”：“蜂信智能开关”简称；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、“中心”：“蜂信智能中心”简称；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、LUI：Liquid User Interface——液晶用户界面；</w:t>
      </w:r>
    </w:p>
    <w:p>
      <w:pPr>
        <w:spacing w:line="360" w:lineRule="auto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、SP：Beecom-S Protocol层；</w:t>
      </w:r>
    </w:p>
    <w:p>
      <w:pPr>
        <w:widowControl/>
        <w:spacing w:line="360" w:lineRule="auto"/>
        <w:jc w:val="left"/>
      </w:pPr>
      <w:r>
        <w:br w:type="page"/>
      </w:r>
    </w:p>
    <w:p>
      <w:pPr>
        <w:pStyle w:val="2"/>
      </w:pPr>
      <w:bookmarkStart w:id="2" w:name="_Toc22548"/>
      <w:r>
        <w:rPr>
          <w:rFonts w:hint="eastAsia"/>
        </w:rPr>
        <w:t>范围</w:t>
      </w:r>
      <w:bookmarkEnd w:id="2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蜂信智能开关系统”WiFi模块的</w:t>
      </w:r>
      <w:r>
        <w:rPr>
          <w:rFonts w:hint="eastAsia"/>
          <w:sz w:val="24"/>
          <w:szCs w:val="24"/>
        </w:rPr>
        <w:t>详细设计，具体包括</w:t>
      </w:r>
      <w:r>
        <w:rPr>
          <w:rFonts w:hint="eastAsia"/>
          <w:sz w:val="24"/>
          <w:szCs w:val="24"/>
          <w:lang w:val="en-US" w:eastAsia="zh-CN"/>
        </w:rPr>
        <w:t>WiFi模块业务流程介绍、硬件配置以及其软件架构，</w:t>
      </w:r>
      <w:r>
        <w:rPr>
          <w:rFonts w:hint="eastAsia"/>
          <w:sz w:val="24"/>
          <w:szCs w:val="24"/>
        </w:rPr>
        <w:t>为开发者在实现</w:t>
      </w:r>
      <w:r>
        <w:rPr>
          <w:rFonts w:hint="eastAsia"/>
          <w:sz w:val="24"/>
          <w:szCs w:val="24"/>
          <w:lang w:val="en-US" w:eastAsia="zh-CN"/>
        </w:rPr>
        <w:t>WiFi模块</w:t>
      </w:r>
      <w:r>
        <w:rPr>
          <w:rFonts w:hint="eastAsia"/>
          <w:sz w:val="24"/>
          <w:szCs w:val="24"/>
        </w:rPr>
        <w:t>功能时提供参考。</w:t>
      </w:r>
    </w:p>
    <w:p>
      <w:pPr>
        <w:pStyle w:val="2"/>
      </w:pPr>
      <w:bookmarkStart w:id="3" w:name="_Toc29147"/>
      <w:r>
        <w:rPr>
          <w:rFonts w:hint="eastAsia"/>
        </w:rPr>
        <w:t>一、概述</w:t>
      </w:r>
      <w:bookmarkEnd w:id="3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在“蜂信智能开关系统”中，</w:t>
      </w:r>
      <w:r>
        <w:rPr>
          <w:rFonts w:hint="eastAsia"/>
          <w:sz w:val="24"/>
          <w:szCs w:val="24"/>
          <w:lang w:val="en-US" w:eastAsia="zh-CN"/>
        </w:rPr>
        <w:t>WiFi模块负责整个系统WiFi信道的数据流通信，其中包括建立WiFi热点、提供网络接口函数（如BC_Send/BC_Recv）以及WiFi芯片的驱动。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6323"/>
      <w:r>
        <w:rPr>
          <w:rFonts w:hint="eastAsia"/>
          <w:lang w:val="en-US" w:eastAsia="zh-CN"/>
        </w:rPr>
        <w:t>业务及流程</w:t>
      </w:r>
      <w:bookmarkEnd w:id="4"/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WiFi模块的业务包括自行建立WiFi热点、连接和加入其它WiFi热点、建立TCP连接和收发TCP数据，并对其它模块提供软件接口或命令开展以上业务。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Fi模块共有2种模式：“AP兼容STA模式”和“单STA模式”。“系统”稳定后任意时刻，WiFi模块必定处于且仅处于其中一种模式。“系统”上电后，WiFi模块自动进入断电前的模式。初始系统默认进入“AP兼容STA模式”模式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建立WiFi热点（AP兼容STA模式）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系统”的大多数业务和功能均是在STA模式下实现的，即加入用户的无线局域网（特制WiFi）从而为用户提供服务。但是要加入用户的无线局域网常常需要账号和密码，为了让“系统”加入用户的无线局域网，用户可以先登录“系统”的WiFi热点进行相关网络参数设置（无线局域网的账号密码等），这便是建立WiFi热点的作用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8" w:name="_GoBack"/>
      <w:bookmarkEnd w:id="8"/>
      <w:r>
        <w:rPr>
          <w:rFonts w:hint="eastAsia"/>
          <w:sz w:val="24"/>
          <w:szCs w:val="24"/>
          <w:lang w:val="en-US" w:eastAsia="zh-CN"/>
        </w:rPr>
        <w:t>1.1 开启“AP兼容STA模式”流程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直接向WiFi模块驱动部分发送开启AP模式命令，然后返回结果。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 切换“AP兼容STA模式”流程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模块现以先查询WiFi模块当前模式，再判断是否要切换“AP兼容STA模式”；其它模块也可忽略查询当前模式的步骤，直接向WiFi模块发送切换命令。，接着WiFi模块进入切换“AP兼容STA模式”的流程中，然后返回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97450" cy="4324350"/>
            <wp:effectExtent l="0" t="0" r="6350" b="6350"/>
            <wp:docPr id="10" name="图片 10" descr="D:\hua\doc图\wifi模块AP建立流程-2.PNGwifi模块AP建立流程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hua\doc图\wifi模块AP建立流程-2.PNGwifi模块AP建立流程-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图1.1-1 切换AP模式流程图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 设置用户局域网网络参数流程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在“AP兼容STA模式”下，其他模块可以先从WiFi模块获取周边WiFi热点列表的信息，然后选择SSID和设置密码加入用户局域网。接着WiFi模块返回结果。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1785" cy="3170555"/>
            <wp:effectExtent l="0" t="0" r="5715" b="4445"/>
            <wp:docPr id="11" name="图片 11" descr="D:\hua\doc图\设置用户局域网网络参数.PNG设置用户局域网网络参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hua\doc图\设置用户局域网网络参数.PNG设置用户局域网网络参数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b/>
          <w:szCs w:val="21"/>
          <w:lang w:val="en-US" w:eastAsia="zh-CN"/>
        </w:rPr>
      </w:pPr>
      <w:r>
        <w:rPr>
          <w:rFonts w:hint="eastAsia"/>
          <w:b/>
          <w:szCs w:val="21"/>
          <w:lang w:val="en-US" w:eastAsia="zh-CN"/>
        </w:rPr>
        <w:t>1.3-1设置用户局域网账号密码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进入单STA模式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建立TCP连接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收发TCP数据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</w:pPr>
      <w:bookmarkStart w:id="5" w:name="_Toc28424"/>
      <w:r>
        <w:rPr>
          <w:rFonts w:hint="eastAsia"/>
        </w:rPr>
        <w:t>三、</w:t>
      </w:r>
      <w:r>
        <w:rPr>
          <w:rFonts w:hint="eastAsia"/>
          <w:lang w:val="en-US" w:eastAsia="zh-CN"/>
        </w:rPr>
        <w:t>硬件配置</w:t>
      </w:r>
      <w:bookmarkEnd w:id="5"/>
    </w:p>
    <w:p>
      <w:pPr>
        <w:pStyle w:val="2"/>
      </w:pPr>
      <w:bookmarkStart w:id="6" w:name="_Toc5483"/>
      <w:r>
        <w:rPr>
          <w:rFonts w:hint="eastAsia"/>
        </w:rPr>
        <w:t>四、</w:t>
      </w:r>
      <w:r>
        <w:rPr>
          <w:rFonts w:hint="eastAsia"/>
          <w:lang w:val="en-US" w:eastAsia="zh-CN"/>
        </w:rPr>
        <w:t>软件架构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4825"/>
      <w:r>
        <w:rPr>
          <w:rFonts w:hint="eastAsia"/>
        </w:rPr>
        <w:t>附录：</w: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9D87B"/>
    <w:multiLevelType w:val="singleLevel"/>
    <w:tmpl w:val="5969D87B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69DEC0"/>
    <w:multiLevelType w:val="singleLevel"/>
    <w:tmpl w:val="5969DEC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1DB4"/>
    <w:rsid w:val="000B462D"/>
    <w:rsid w:val="000C2EAD"/>
    <w:rsid w:val="0013521F"/>
    <w:rsid w:val="002656F2"/>
    <w:rsid w:val="00266416"/>
    <w:rsid w:val="002C660D"/>
    <w:rsid w:val="00302E72"/>
    <w:rsid w:val="00337E47"/>
    <w:rsid w:val="00344D8A"/>
    <w:rsid w:val="003616C4"/>
    <w:rsid w:val="0037157C"/>
    <w:rsid w:val="004009BC"/>
    <w:rsid w:val="00457108"/>
    <w:rsid w:val="004620C5"/>
    <w:rsid w:val="0047387F"/>
    <w:rsid w:val="00474B64"/>
    <w:rsid w:val="004D451E"/>
    <w:rsid w:val="0051622A"/>
    <w:rsid w:val="00534490"/>
    <w:rsid w:val="005C4377"/>
    <w:rsid w:val="005E7834"/>
    <w:rsid w:val="00614252"/>
    <w:rsid w:val="00634E4C"/>
    <w:rsid w:val="00655CFB"/>
    <w:rsid w:val="00682491"/>
    <w:rsid w:val="00685F77"/>
    <w:rsid w:val="006E395C"/>
    <w:rsid w:val="00784262"/>
    <w:rsid w:val="007946FB"/>
    <w:rsid w:val="007C2C22"/>
    <w:rsid w:val="007D1F41"/>
    <w:rsid w:val="007D5CB6"/>
    <w:rsid w:val="00807337"/>
    <w:rsid w:val="00841E4A"/>
    <w:rsid w:val="0084624E"/>
    <w:rsid w:val="0085146B"/>
    <w:rsid w:val="008566CD"/>
    <w:rsid w:val="00872A5A"/>
    <w:rsid w:val="00892861"/>
    <w:rsid w:val="00937501"/>
    <w:rsid w:val="00A13E4D"/>
    <w:rsid w:val="00A27870"/>
    <w:rsid w:val="00A556D1"/>
    <w:rsid w:val="00A74A85"/>
    <w:rsid w:val="00A839A7"/>
    <w:rsid w:val="00A97860"/>
    <w:rsid w:val="00A97962"/>
    <w:rsid w:val="00B51DB4"/>
    <w:rsid w:val="00B81D77"/>
    <w:rsid w:val="00BA5BCB"/>
    <w:rsid w:val="00BC6FB3"/>
    <w:rsid w:val="00BE35FF"/>
    <w:rsid w:val="00C27503"/>
    <w:rsid w:val="00CD65B3"/>
    <w:rsid w:val="00D13232"/>
    <w:rsid w:val="00D904BE"/>
    <w:rsid w:val="00DF32A9"/>
    <w:rsid w:val="00E06D00"/>
    <w:rsid w:val="00F428CF"/>
    <w:rsid w:val="00F546CA"/>
    <w:rsid w:val="00F744D6"/>
    <w:rsid w:val="00F87CB8"/>
    <w:rsid w:val="00FC4D21"/>
    <w:rsid w:val="244F3FD6"/>
    <w:rsid w:val="369B4FDA"/>
    <w:rsid w:val="54B01BD3"/>
    <w:rsid w:val="59E67410"/>
    <w:rsid w:val="5C751E1B"/>
    <w:rsid w:val="5D433645"/>
    <w:rsid w:val="5F845ADC"/>
    <w:rsid w:val="6400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table" w:styleId="13">
    <w:name w:val="Table Grid"/>
    <w:basedOn w:val="1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文档结构图 Char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6">
    <w:name w:val="页眉 Char"/>
    <w:basedOn w:val="11"/>
    <w:link w:val="9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1"/>
    <w:link w:val="8"/>
    <w:semiHidden/>
    <w:qFormat/>
    <w:uiPriority w:val="99"/>
    <w:rPr>
      <w:sz w:val="18"/>
      <w:szCs w:val="18"/>
    </w:rPr>
  </w:style>
  <w:style w:type="character" w:customStyle="1" w:styleId="18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19">
    <w:name w:val="标题 3 Char"/>
    <w:basedOn w:val="11"/>
    <w:link w:val="3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753</Words>
  <Characters>4294</Characters>
  <Lines>35</Lines>
  <Paragraphs>10</Paragraphs>
  <ScaleCrop>false</ScaleCrop>
  <LinksUpToDate>false</LinksUpToDate>
  <CharactersWithSpaces>5037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2017-02-18T00:42:00Z</dcterms:created>
  <dc:creator>Ansersion</dc:creator>
  <cp:lastModifiedBy>abc</cp:lastModifiedBy>
  <dcterms:modified xsi:type="dcterms:W3CDTF">2017-07-16T15:06:39Z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