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3EFBEB69" w:rsidR="0017099A" w:rsidRPr="008921E1" w:rsidRDefault="00BC68C5">
      <w:pPr>
        <w:pStyle w:val="FirstParagraph"/>
        <w:rPr>
          <w:lang w:val="de-DE"/>
        </w:rPr>
      </w:pPr>
      <w:r>
        <w:rPr>
          <w:b/>
          <w:bCs/>
          <w:lang w:val="de-DE"/>
        </w:rPr>
        <w:t>Stundenplan V124</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Pr="008921E1" w:rsidRDefault="00BC68C5">
      <w:pPr>
        <w:pStyle w:val="Textkrper"/>
        <w:rPr>
          <w:lang w:val="de-DE"/>
        </w:rPr>
      </w:pPr>
      <w:r>
        <w:rPr>
          <w:b/>
          <w:bCs/>
          <w:lang w:val="de-DE"/>
        </w:rPr>
        <w:t>Inhalt</w:t>
      </w:r>
    </w:p>
    <w:p w14:paraId="7C16D54A" w14:textId="77777777" w:rsidR="0017099A" w:rsidRPr="008921E1" w:rsidRDefault="00BC68C5">
      <w:pPr>
        <w:pStyle w:val="berschrift1"/>
        <w:rPr>
          <w:lang w:val="de-DE"/>
        </w:rPr>
      </w:pPr>
      <w:bookmarkStart w:id="0" w:name="überblick"/>
      <w:r>
        <w:rPr>
          <w:lang w:val="de-DE"/>
        </w:rPr>
        <w:t>1. Überblick</w:t>
      </w:r>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 xml:space="preserve">Zusätzliche freie Lehrertage direkt im Sheet StD (Spalten „Freie Tage“ / „Gewicht freie Tage“)</w:t>
      </w:r>
    </w:p>
    <w:p>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w:t>
      </w:r>
    </w:p>
    <w:p>
      <w:pPr>
        <w:numPr>
          <w:ilvl w:val="0"/>
          <w:numId w:val="2"/>
        </w:numPr>
        <w:rPr>
          <w:lang w:val="de-DE"/>
        </w:rPr>
      </w:pPr>
      <w:r>
        <w:rPr>
          <w:lang w:val="de-DE"/>
        </w:rPr>
        <w:t xml:space="preserve">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 xml:space="preserve">Individuell einstellbare harte Regeln je Lehrer (Sheet StD):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 xml:space="preserve">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 xml:space="preserve">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 xml:space="preserve">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 xml:space="preserve">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Pr>
          <w:lang w:val="de-DE"/>
        </w:rPr>
        <w:t>2. Die Excel-Eingabedatei</w:t>
      </w:r>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3528E4"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Pr>
          <w:lang w:val="de-DE"/>
        </w:rPr>
        <w:t>2.0 Übersicht aller Tabellenblätter</w:t>
      </w:r>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575"/>
        <w:gridCol w:w="2235"/>
        <w:gridCol w:w="5596"/>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3528E4"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3528E4"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3528E4"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3528E4"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3528E4"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3528E4"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3528E4"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3528E4"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 xml:space="preserve">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3528E4"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 xml:space="preserve">Farbcode je Klasse bzw. Fach für den Plan-Editor </w:t>
              <w:lastRenderedPageBreak/>
              <w:t>(optional; wird vom Farbcode-Dialog im Plan-Editor angelegt und gepflegt).</w:t>
            </w:r>
          </w:p>
        </w:tc>
      </w:tr>
      <w:tr w:rsidR="0017099A" w:rsidRPr="003528E4" w14:paraId="7C16D58C" w14:textId="77777777">
        <w:tc>
          <w:tcPr>
            <w:tcW w:w="0" w:type="auto"/>
          </w:tcPr>
          <w:p w14:paraId="7C16D589" w14:textId="77777777" w:rsidR="0017099A" w:rsidRDefault="00BC68C5">
            <w:pPr>
              <w:pStyle w:val="Compact"/>
            </w:pPr>
            <w:r>
              <w:lastRenderedPageBreak/>
              <w:t xml:space="preserve">Fix UNrn</w:t>
            </w:r>
          </w:p>
        </w:tc>
        <w:tc>
          <w:tcPr>
            <w:tcW w:w="0" w:type="auto"/>
          </w:tcPr>
          <w:p w14:paraId="7C16D58A" w14:textId="77777777" w:rsidR="0017099A" w:rsidRDefault="00BC68C5">
            <w:pPr>
              <w:pStyle w:val="Compact"/>
            </w:pPr>
            <w:r>
              <w:t xml:space="preserve">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3528E4"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 xml:space="preserve">Manueller Ausgangsplan (optional; manuell, per Button 3 oder Button 4 befüllbar).</w:t>
            </w:r>
          </w:p>
        </w:tc>
      </w:tr>
      <w:tr w:rsidR="0017099A" w:rsidRPr="003528E4"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3528E4"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 xml:space="preserve">Lehrer-Diagnose-Übersicht (Ausgabe).</w:t>
            </w:r>
          </w:p>
        </w:tc>
      </w:tr>
      <w:tr w:rsidR="0017099A" w:rsidRPr="003528E4"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 xml:space="preserve">Checkup FixUNrn</w:t>
            </w:r>
          </w:p>
        </w:tc>
        <w:tc>
          <w:tcPr>
            <w:tcW w:w="0" w:type="auto"/>
          </w:tcPr>
          <w:p w14:paraId="7C16D59F" w14:textId="77777777" w:rsidR="0017099A" w:rsidRPr="008921E1" w:rsidRDefault="00BC68C5">
            <w:pPr>
              <w:pStyle w:val="Compact"/>
              <w:rPr>
                <w:lang w:val="de-DE"/>
              </w:rPr>
            </w:pPr>
            <w:r>
              <w:rPr>
                <w:lang w:val="de-DE"/>
              </w:rPr>
              <w:t xml:space="preserve">Prüfung der fixierten UNrn vor dem Solverlauf (Ausgabe, von Button 10 erzeugt).</w:t>
            </w:r>
          </w:p>
        </w:tc>
      </w:tr>
      <w:tr w:rsidR="0017099A" w:rsidRPr="003528E4"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 xml:space="preserve">Detailliste der UNrn je Lehrer mit Verletzung der Doppelstunden-Vorgabe (Ausgabe).</w:t>
            </w:r>
          </w:p>
        </w:tc>
      </w:tr>
      <w:tr w:rsidR="0017099A" w:rsidRPr="003528E4"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3528E4"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3528E4" w14:textId="77777777">
        <w:tc>
          <w:tcPr>
            <w:tcW w:w="0" w:type="auto"/>
          </w:tcPr>
          <w:p w14:textId="77777777" w:rsidR="0017099A" w:rsidRDefault="00BC68C5">
            <w:pPr>
              <w:pStyle w:val="Compact"/>
            </w:pPr>
            <w:r>
              <w:t>GesichertLehrer</w:t>
            </w:r>
          </w:p>
        </w:tc>
        <w:tc>
          <w:tcPr>
            <w:tcW w:w="0" w:type="auto"/>
          </w:tcPr>
          <w:p w14:textId="77777777" w:rsidR="0017099A" w:rsidRDefault="00BC68C5">
            <w:pPr>
              <w:pStyle w:val="Compact"/>
            </w:pPr>
            <w:r>
              <w:t>–</w:t>
            </w:r>
          </w:p>
        </w:tc>
        <w:tc>
          <w:tcPr>
            <w:tcW w:w="0" w:type="auto"/>
          </w:tcPr>
          <w:p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3528E4" w14:textId="77777777">
        <w:tc>
          <w:tcPr>
            <w:tcW w:w="0" w:type="auto"/>
          </w:tcPr>
          <w:p w14:textId="77777777" w:rsidR="0017099A" w:rsidRDefault="00BC68C5">
            <w:pPr>
              <w:pStyle w:val="Compact"/>
            </w:pPr>
            <w:r>
              <w:t>LösLehrer</w:t>
            </w:r>
          </w:p>
        </w:tc>
        <w:tc>
          <w:tcPr>
            <w:tcW w:w="0" w:type="auto"/>
          </w:tcPr>
          <w:p w14:textId="77777777" w:rsidR="0017099A" w:rsidRDefault="00BC68C5">
            <w:pPr>
              <w:pStyle w:val="Compact"/>
            </w:pPr>
            <w:r>
              <w:t>–</w:t>
            </w:r>
          </w:p>
        </w:tc>
        <w:tc>
          <w:tcPr>
            <w:tcW w:w="0" w:type="auto"/>
          </w:tcPr>
          <w:p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3528E4"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Pr>
          <w:lang w:val="de-DE"/>
        </w:rPr>
        <w:t>2.1 Sheet „UV“ – Unterrichtsdaten (früher „U-Verteilung“)</w:t>
      </w:r>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3528E4"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 xml:space="preserve">Eindeutige Unterrichtsnummer. Zeilen mit gleicher U-Nr gehören zusammen (Block).</w:t>
            </w:r>
          </w:p>
        </w:tc>
      </w:tr>
      <w:tr w:rsidR="0017099A" w:rsidRPr="003528E4"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3528E4"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3528E4"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3528E4"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3528E4"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 xml:space="preserve">Beschriftungstext, erscheint in Klassenplänen zusätzlich zur UNr.</w:t>
            </w:r>
          </w:p>
        </w:tc>
      </w:tr>
      <w:tr w:rsidR="0017099A" w:rsidRPr="003528E4"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 xml:space="preserve">Siehe Tipp unter dieser Tabelle.</w:t>
            </w:r>
          </w:p>
        </w:tc>
      </w:tr>
      <w:tr w:rsidR="0017099A" w:rsidRPr="003528E4"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 xml:space="preserve">Kennzeichnet die gesamte UNr als „fixiert“. Wird u. a. von „Gezielt fixieren“ (Button 8) und – neu – vom Rechtsklick im Plan-Editor gesetzt/entfernt. Dient der Anzeige und dem GPU-Export; die slotgenaue Fixierung für den Solver steht dagegen im Sheet „Fix </w:t>
              <w:lastRenderedPageBreak/>
              <w:t>UNrn“.</w:t>
            </w:r>
          </w:p>
        </w:tc>
      </w:tr>
      <w:tr w:rsidR="0017099A" w:rsidRPr="003528E4" w14:paraId="7C16D5DD" w14:textId="77777777">
        <w:tc>
          <w:tcPr>
            <w:tcW w:w="0" w:type="auto"/>
          </w:tcPr>
          <w:p w14:paraId="7C16D5DA" w14:textId="77777777" w:rsidR="0017099A" w:rsidRDefault="00BC68C5">
            <w:pPr>
              <w:pStyle w:val="Compact"/>
            </w:pPr>
            <w:r>
              <w:lastRenderedPageBreak/>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3528E4"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 xml:space="preserve">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50AD"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4" w:name="X824f3dda145984715a009d0f5dc0d28d1c37909"/>
      <w:bookmarkEnd w:id="3"/>
      <w:r>
        <w:rPr>
          <w:lang w:val="de-DE"/>
        </w:rPr>
        <w:t>2.2 Sheet „Lös“ – Zeitraster und Lösungen (früher „Lösungen“)</w:t>
      </w:r>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Pr>
          <w:lang w:val="de-DE"/>
        </w:rPr>
        <w:t>2.3 Sheet „PM“ – Steuerungsparameter (früher „Parameter“)</w:t>
      </w:r>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Pr>
          <w:lang w:val="de-DE"/>
        </w:rPr>
        <w:t>2.4 Sheet „StD“ – Lehrer-Stammdaten (früher „Stammdaten“)</w:t>
      </w:r>
    </w:p>
    <w:p w14:paraId="7C16D5EA" w14:textId="77777777" w:rsidR="0017099A" w:rsidRPr="008921E1" w:rsidRDefault="00BC68C5">
      <w:pPr>
        <w:pStyle w:val="FirstParagraph"/>
        <w:rPr>
          <w:lang w:val="de-DE"/>
        </w:rPr>
      </w:pPr>
      <w:r>
        <w:rPr>
          <w:lang w:val="de-DE"/>
        </w:rPr>
        <w:t xml:space="preserve">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14"/>
        <w:gridCol w:w="1329"/>
        <w:gridCol w:w="666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2511F3"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2511F3" w14:paraId="7C16D5F6" w14:textId="77777777">
        <w:tc>
          <w:tcPr>
            <w:tcW w:w="0" w:type="auto"/>
          </w:tcPr>
          <w:p w14:paraId="7C16D5F3" w14:textId="77777777" w:rsidR="0017099A" w:rsidRDefault="00BC68C5">
            <w:pPr>
              <w:pStyle w:val="Compact"/>
            </w:pPr>
            <w:r>
              <w:t xml:space="preserve">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2511F3"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2511F3"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2511F3" w14:paraId="7C16D602" w14:textId="77777777">
        <w:tc>
          <w:tcPr>
            <w:tcW w:w="0" w:type="auto"/>
          </w:tcPr>
          <w:p w14:paraId="7C16D5FF" w14:textId="77777777" w:rsidR="0017099A" w:rsidRDefault="00BC68C5">
            <w:pPr>
              <w:pStyle w:val="Compact"/>
            </w:pPr>
            <w:r>
              <w:t xml:space="preserve">Gewicht freie Tage</w:t>
            </w:r>
          </w:p>
        </w:tc>
        <w:tc>
          <w:tcPr>
            <w:tcW w:w="0" w:type="auto"/>
          </w:tcPr>
          <w:p w14:paraId="7C16D600" w14:textId="77777777" w:rsidR="0017099A" w:rsidRDefault="00BC68C5">
            <w:pPr>
              <w:pStyle w:val="Compact"/>
            </w:pPr>
            <w:r>
              <w:t xml:space="preserve">−3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tc>
          <w:tcPr>
            <w:tcW w:w="0" w:type="auto"/>
          </w:tcPr>
          <w:p>
            <w:pPr>
              <w:pStyle w:val="Compact"/>
              <w:rPr>
                <w:lang w:val="de-DE"/>
              </w:rPr>
            </w:pPr>
            <w:r>
              <w:rPr>
                <w:lang w:val="de-DE"/>
              </w:rPr>
              <w:t xml:space="preserve">Freie Stunden</w:t>
            </w:r>
          </w:p>
        </w:tc>
        <w:tc>
          <w:tcPr>
            <w:tcW w:w="0" w:type="auto"/>
          </w:tcPr>
          <w:p>
            <w:pPr>
              <w:pStyle w:val="Compact"/>
              <w:rPr>
                <w:lang w:val="de-DE"/>
              </w:rPr>
            </w:pPr>
            <w:r>
              <w:rPr>
                <w:lang w:val="de-DE"/>
              </w:rPr>
              <w:t xml:space="preserve">Text (z. B. 5-11)</w:t>
            </w:r>
          </w:p>
        </w:tc>
        <w:tc>
          <w:tcPr>
            <w:tcW w:w="0" w:type="auto"/>
          </w:tcPr>
          <w:p>
            <w:pPr>
              <w:pStyle w:val="Compact"/>
              <w:rPr>
                <w:lang w:val="de-DE"/>
              </w:rPr>
            </w:pPr>
            <w:r>
              <w:rPr>
                <w:lang w:val="de-DE"/>
              </w:rPr>
              <w:t xml:space="preserve">Stundenband, das freigehalten werden soll, in der Form von-bis („1-1“ = nur die 1. Stunde). Zusammen mit „Tage freie Stunden“ und „Gewicht freie Stunden“ auszufüllen. Siehe Abschnitt „Zeitbandwünsche“.</w:t>
            </w:r>
          </w:p>
        </w:tc>
      </w:tr>
      <w:tr>
        <w:tc>
          <w:tcPr>
            <w:tcW w:w="0" w:type="auto"/>
          </w:tcPr>
          <w:p>
            <w:pPr>
              <w:pStyle w:val="Compact"/>
              <w:rPr>
                <w:lang w:val="de-DE"/>
              </w:rPr>
            </w:pPr>
            <w:r>
              <w:rPr>
                <w:lang w:val="de-DE"/>
              </w:rPr>
              <w:t xml:space="preserve">Tage freie Stunden</w:t>
            </w:r>
          </w:p>
        </w:tc>
        <w:tc>
          <w:tcPr>
            <w:tcW w:w="0" w:type="auto"/>
          </w:tcPr>
          <w:p>
            <w:pPr>
              <w:pStyle w:val="Compact"/>
              <w:rPr>
                <w:lang w:val="de-DE"/>
              </w:rPr>
            </w:pPr>
            <w:r>
              <w:rPr>
                <w:lang w:val="de-DE"/>
              </w:rPr>
              <w:t xml:space="preserve">Zahl (z. B. 2)</w:t>
            </w:r>
          </w:p>
        </w:tc>
        <w:tc>
          <w:tcPr>
            <w:tcW w:w="0" w:type="auto"/>
          </w:tcPr>
          <w:p>
            <w:pPr>
              <w:pStyle w:val="Compact"/>
              <w:rPr>
                <w:lang w:val="de-DE"/>
              </w:rPr>
            </w:pPr>
            <w:r>
              <w:rPr>
                <w:lang w:val="de-DE"/>
              </w:rPr>
              <w:t xml:space="preserve">Anzahl der Tage pro Woche, an denen dieses Band komplett frei bleiben soll.</w:t>
            </w:r>
          </w:p>
        </w:tc>
      </w:tr>
      <w:tr>
        <w:tc>
          <w:tcPr>
            <w:tcW w:w="0" w:type="auto"/>
          </w:tcPr>
          <w:p>
            <w:pPr>
              <w:pStyle w:val="Compact"/>
              <w:rPr>
                <w:lang w:val="de-DE"/>
              </w:rPr>
            </w:pPr>
            <w:r>
              <w:rPr>
                <w:lang w:val="de-DE"/>
              </w:rPr>
              <w:t xml:space="preserve">Gewicht freie Stunden</w:t>
            </w:r>
          </w:p>
        </w:tc>
        <w:tc>
          <w:tcPr>
            <w:tcW w:w="0" w:type="auto"/>
          </w:tcPr>
          <w:p>
            <w:pPr>
              <w:pStyle w:val="Compact"/>
              <w:rPr>
                <w:lang w:val="de-DE"/>
              </w:rPr>
            </w:pPr>
            <w:r>
              <w:rPr>
                <w:lang w:val="de-DE"/>
              </w:rPr>
              <w:t xml:space="preserve">−3 oder −2</w:t>
            </w:r>
          </w:p>
        </w:tc>
        <w:tc>
          <w:tcPr>
            <w:tcW w:w="0" w:type="auto"/>
          </w:tcPr>
          <w:p>
            <w:pPr>
              <w:pStyle w:val="Compact"/>
              <w:rPr>
                <w:lang w:val="de-DE"/>
              </w:rPr>
            </w:pPr>
            <w:r>
              <w:rPr>
                <w:lang w:val="de-DE"/>
              </w:rPr>
              <w:t xml:space="preserve">−3 = hartes Constraint (das Band ist zwingend), −2 = weiche Strafe. Fehlt der Wert oder ist er weder −3 noch −2, wird der Eintrag ignoriert.</w:t>
            </w:r>
          </w:p>
        </w:tc>
      </w:tr>
      <w:tr>
        <w:tc>
          <w:tcPr>
            <w:tcW w:w="0" w:type="auto"/>
          </w:tcPr>
          <w:p>
            <w:pPr>
              <w:pStyle w:val="Compact"/>
              <w:rPr>
                <w:lang w:val="de-DE"/>
              </w:rPr>
            </w:pPr>
            <w:r>
              <w:rPr>
                <w:lang w:val="de-DE"/>
              </w:rPr>
              <w:t xml:space="preserve">Verbot Bad units</w:t>
            </w:r>
          </w:p>
        </w:tc>
        <w:tc>
          <w:tcPr>
            <w:tcW w:w="0" w:type="auto"/>
          </w:tcPr>
          <w:p>
            <w:pPr>
              <w:pStyle w:val="Compact"/>
              <w:rPr>
                <w:lang w:val="de-DE"/>
              </w:rPr>
            </w:pPr>
            <w:r>
              <w:rPr>
                <w:lang w:val="de-DE"/>
              </w:rPr>
              <w:t xml:space="preserve">ja / 1 (leer = 0)</w:t>
            </w:r>
          </w:p>
        </w:tc>
        <w:tc>
          <w:tcPr>
            <w:tcW w:w="0" w:type="auto"/>
          </w:tcPr>
          <w:p>
            <w:pPr>
              <w:pStyle w:val="Compact"/>
              <w:rPr>
                <w:lang w:val="de-DE"/>
              </w:rPr>
            </w:pPr>
            <w:r>
              <w:rPr>
                <w:lang w:val="de-DE"/>
              </w:rPr>
              <w:t xml:space="preserve">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511F3"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lastRenderedPageBreak/>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Pr>
          <w:lang w:val="de-DE"/>
        </w:rPr>
        <w:t>Harte Regeln – die fünf „hart“-Spalten</w:t>
      </w:r>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 xml:space="preserve">Wirkung, wenn gesetzt</w:t>
            </w:r>
          </w:p>
        </w:tc>
      </w:tr>
      <w:tr w:rsidR="0017099A" w14:paraId="7C16D60D" w14:textId="77777777">
        <w:tc>
          <w:tcPr>
            <w:tcW w:w="0" w:type="auto"/>
          </w:tcPr>
          <w:p w14:paraId="7C16D60B" w14:textId="77777777" w:rsidR="0017099A" w:rsidRDefault="00BC68C5">
            <w:pPr>
              <w:pStyle w:val="Compact"/>
            </w:pPr>
            <w:r>
              <w:t xml:space="preserve">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 xml:space="preserve">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2511F3" w14:paraId="7C16D613" w14:textId="77777777">
        <w:tc>
          <w:tcPr>
            <w:tcW w:w="0" w:type="auto"/>
          </w:tcPr>
          <w:p w14:paraId="7C16D611" w14:textId="77777777" w:rsidR="0017099A" w:rsidRDefault="00BC68C5">
            <w:pPr>
              <w:pStyle w:val="Compact"/>
            </w:pPr>
            <w:r>
              <w:t xml:space="preserve">Einzel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2511F3" w14:paraId="7C16D616" w14:textId="77777777">
        <w:tc>
          <w:tcPr>
            <w:tcW w:w="0" w:type="auto"/>
          </w:tcPr>
          <w:p w14:paraId="7C16D614" w14:textId="77777777" w:rsidR="0017099A" w:rsidRDefault="00BC68C5">
            <w:pPr>
              <w:pStyle w:val="Compact"/>
            </w:pPr>
            <w:r>
              <w:t xml:space="preserve">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2511F3" w14:paraId="7C16D619" w14:textId="77777777">
        <w:tc>
          <w:tcPr>
            <w:tcW w:w="0" w:type="auto"/>
          </w:tcPr>
          <w:p w14:paraId="7C16D617" w14:textId="77777777" w:rsidR="0017099A" w:rsidRDefault="00BC68C5">
            <w:pPr>
              <w:pStyle w:val="Compact"/>
            </w:pPr>
            <w:r>
              <w:t xml:space="preserve">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 xml:space="preserve">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2511F3"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 xml:space="preserve">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Pr>
          <w:lang w:val="de-DE"/>
        </w:rPr>
        <w:t>Freie Tage – die Spalten „Freie Tage“ und „Gewicht freie Tage“</w:t>
      </w:r>
    </w:p>
    <w:p w14:paraId="7C16D621" w14:textId="77777777" w:rsidR="0017099A" w:rsidRPr="008921E1" w:rsidRDefault="00BC68C5">
      <w:pPr>
        <w:pStyle w:val="FirstParagraph"/>
        <w:rPr>
          <w:lang w:val="de-DE"/>
        </w:rPr>
      </w:pPr>
      <w:r>
        <w:rPr>
          <w:lang w:val="de-DE"/>
        </w:rPr>
        <w:t xml:space="preserve">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2511F3"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 xml:space="preserve">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pPr>
        <w:pStyle w:val="berschrift3"/>
        <w:rPr>
          <w:lang w:val="de-DE"/>
        </w:rPr>
      </w:pPr>
      <w:r>
        <w:rPr>
          <w:lang w:val="de-DE"/>
        </w:rPr>
        <w:t xml:space="preserve">Zeitbandwünsche – die Spalten „Freie Stunden“, „Tage freie Stunden“ und „Gewicht freie Stunden“</w:t>
      </w:r>
    </w:p>
    <w:p>
      <w:pPr>
        <w:pStyle w:val="FirstParagraph"/>
        <w:rPr>
          <w:lang w:val="de-DE"/>
        </w:rPr>
      </w:pPr>
      <w:r>
        <w:rPr>
          <w:lang w:val="de-DE"/>
        </w:rPr>
        <w:t xml:space="preserve">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pPr>
        <w:pStyle w:val="FirstParagraph"/>
        <w:rPr>
          <w:lang w:val="de-DE"/>
        </w:rPr>
      </w:pPr>
      <w:r>
        <w:rPr>
          <w:lang w:val="de-DE"/>
        </w:rPr>
        <w:t xml:space="preserve">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trPr>
          <w:cnfStyle w:val="100000000000" w:firstRow="1" w:lastRow="0" w:firstColumn="0" w:lastColumn="0" w:oddVBand="0" w:evenVBand="0" w:oddHBand="0" w:evenHBand="0" w:firstRowFirstColumn="0" w:firstRowLastColumn="0" w:lastRowFirstColumn="0" w:lastRowLastColumn="0"/>
          <w:tblHeader/>
        </w:trPr>
        <w:tc>
          <w:tcPr>
            <w:tcW w:w="0" w:type="auto"/>
          </w:tcPr>
          <w:p>
            <w:pPr>
              <w:pStyle w:val="Compact"/>
              <w:rPr>
                <w:lang w:val="de-DE"/>
              </w:rPr>
            </w:pPr>
            <w:r>
              <w:rPr>
                <w:lang w:val="de-DE"/>
              </w:rPr>
              <w:t xml:space="preserve">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pPr>
        <w:pStyle w:val="berschrift3"/>
        <w:rPr>
          <w:lang w:val="de-DE"/>
        </w:rPr>
      </w:pPr>
      <w:r>
        <w:rPr>
          <w:lang w:val="de-DE"/>
        </w:rPr>
        <w:t xml:space="preserve">Späte päd. Einheiten verbieten – die Spalte „Verbot Bad units“</w:t>
      </w:r>
    </w:p>
    <w:p>
      <w:pPr>
        <w:pStyle w:val="FirstParagraph"/>
        <w:rPr>
          <w:lang w:val="de-DE"/>
        </w:rPr>
      </w:pPr>
      <w:r>
        <w:rPr>
          <w:lang w:val="de-DE"/>
        </w:rPr>
        <w:t xml:space="preserve">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pPr>
        <w:pStyle w:val="FirstParagraph"/>
        <w:rPr>
          <w:lang w:val="de-DE"/>
        </w:rPr>
      </w:pPr>
      <w:r>
        <w:rPr>
          <w:lang w:val="de-DE"/>
        </w:rPr>
        <w:t xml:space="preserve">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trPr>
          <w:cnfStyle w:val="100000000000" w:firstRow="1" w:lastRow="0" w:firstColumn="0" w:lastColumn="0" w:oddVBand="0" w:evenVBand="0" w:oddHBand="0" w:evenHBand="0" w:firstRowFirstColumn="0" w:firstRowLastColumn="0" w:lastRowFirstColumn="0" w:lastRowLastColumn="0"/>
          <w:tblHeader/>
        </w:trPr>
        <w:tc>
          <w:tcPr>
            <w:tcW w:w="0" w:type="auto"/>
          </w:tcPr>
          <w:p>
            <w:pPr>
              <w:pStyle w:val="Compact"/>
              <w:rPr>
                <w:lang w:val="de-DE"/>
              </w:rPr>
            </w:pPr>
            <w:r>
              <w:rPr>
                <w:lang w:val="de-DE"/>
              </w:rPr>
              <w:t xml:space="preserve">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Pr>
          <w:lang w:val="de-DE"/>
        </w:rPr>
        <w:t>2.5 Sheet „Farben“ – Farbcode für den Plan-Editor</w:t>
      </w:r>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 xml:space="preserve">Spalte A</w:t>
            </w:r>
          </w:p>
        </w:tc>
        <w:tc>
          <w:tcPr>
            <w:tcW w:w="0" w:type="auto"/>
          </w:tcPr>
          <w:p w14:paraId="7C16D627" w14:textId="77777777" w:rsidR="0017099A" w:rsidRDefault="00BC68C5">
            <w:pPr>
              <w:pStyle w:val="Compact"/>
            </w:pPr>
            <w:r>
              <w:rPr>
                <w:b/>
                <w:bCs/>
              </w:rPr>
              <w:t xml:space="preserve">Spalte B</w:t>
            </w:r>
          </w:p>
        </w:tc>
        <w:tc>
          <w:tcPr>
            <w:tcW w:w="0" w:type="auto"/>
          </w:tcPr>
          <w:p w14:paraId="7C16D628" w14:textId="77777777" w:rsidR="0017099A" w:rsidRDefault="00BC68C5">
            <w:pPr>
              <w:pStyle w:val="Compact"/>
            </w:pPr>
            <w:r>
              <w:rPr>
                <w:b/>
                <w:bCs/>
              </w:rPr>
              <w:t xml:space="preserve">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 xml:space="preserve">Farbe (Hex)</w:t>
            </w:r>
          </w:p>
        </w:tc>
      </w:tr>
      <w:tr w:rsidR="0017099A" w14:paraId="7C16D631" w14:textId="77777777">
        <w:tc>
          <w:tcPr>
            <w:tcW w:w="0" w:type="auto"/>
          </w:tcPr>
          <w:p w14:paraId="7C16D62E" w14:textId="77777777" w:rsidR="0017099A" w:rsidRDefault="00BC68C5">
            <w:pPr>
              <w:pStyle w:val="Compact"/>
            </w:pPr>
            <w:r>
              <w:t xml:space="preserve">Klasse oder Fach</w:t>
            </w:r>
          </w:p>
        </w:tc>
        <w:tc>
          <w:tcPr>
            <w:tcW w:w="0" w:type="auto"/>
          </w:tcPr>
          <w:p w14:paraId="7C16D62F" w14:textId="77777777" w:rsidR="0017099A" w:rsidRPr="008921E1" w:rsidRDefault="00BC68C5">
            <w:pPr>
              <w:pStyle w:val="Compact"/>
              <w:rPr>
                <w:lang w:val="de-DE"/>
              </w:rPr>
            </w:pPr>
            <w:r>
              <w:rPr>
                <w:lang w:val="de-DE"/>
              </w:rPr>
              <w:t xml:space="preserve">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2511F3"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Pr>
          <w:lang w:val="de-DE"/>
        </w:rPr>
        <w:t>2.6 Sheets „ZWL“ und „ZWK“ – Zeitwünsche (früher „ZeitWL“/„ZeitWK“)</w:t>
      </w:r>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171653"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171653"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171653"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171653"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Pr>
          <w:lang w:val="de-DE"/>
        </w:rPr>
        <w:lastRenderedPageBreak/>
        <w:t xml:space="preserve">2.7 Sheet „Fix UNrn“ – Fixierte UNrn</w:t>
      </w:r>
    </w:p>
    <w:p w14:paraId="7C16D653" w14:textId="77777777" w:rsidR="0017099A" w:rsidRPr="008921E1" w:rsidRDefault="00BC68C5">
      <w:pPr>
        <w:pStyle w:val="FirstParagraph"/>
        <w:rPr>
          <w:lang w:val="de-DE"/>
        </w:rPr>
      </w:pPr>
      <w:r>
        <w:rPr>
          <w:lang w:val="de-DE"/>
        </w:rPr>
        <w:t xml:space="preserve">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171653"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 xml:space="preserve">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 xml:space="preserve">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Pr>
          <w:lang w:val="de-DE"/>
        </w:rPr>
        <w:t>2.8 Sheet „Plan“ – Manueller Ausgangsplan (früher „Unr-Plan“)</w:t>
      </w:r>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Pr>
          <w:lang w:val="de-DE"/>
        </w:rPr>
        <w:t>2.9 Sheet „FGR“ – Fachgruppenräume (früher „Fachgruppenräume“)</w:t>
      </w:r>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Pr>
          <w:lang w:val="de-DE"/>
        </w:rPr>
        <w:t>3. Zeitwunsch-Textdatei</w:t>
      </w:r>
    </w:p>
    <w:p w14:paraId="7C16D65F" w14:textId="77777777" w:rsidR="0017099A" w:rsidRPr="008921E1" w:rsidRDefault="00BC68C5">
      <w:pPr>
        <w:pStyle w:val="FirstParagraph"/>
        <w:rPr>
          <w:lang w:val="de-DE"/>
        </w:rPr>
      </w:pPr>
      <w:r>
        <w:rPr>
          <w:lang w:val="de-DE"/>
        </w:rPr>
        <w:t xml:space="preserve">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 xml:space="preserve">Stunde gesperrt)</w:t>
      </w:r>
    </w:p>
    <w:p w14:paraId="7C16D663" w14:textId="77777777" w:rsidR="0017099A" w:rsidRDefault="00BC68C5">
      <w:pPr>
        <w:numPr>
          <w:ilvl w:val="0"/>
          <w:numId w:val="3"/>
        </w:numPr>
      </w:pPr>
      <w:r>
        <w:rPr>
          <w:lang w:val="de-DE"/>
        </w:rPr>
        <w:t xml:space="preserve">L;MUS;1;5;2 (Lehrer MUS: Montag 5. </w:t>
      </w:r>
      <w:r>
        <w:t xml:space="preserve">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lastRenderedPageBreak/>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8A50AD"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 xml:space="preserve">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Pr>
          <w:lang w:val="de-DE"/>
        </w:rPr>
        <w:t>4. Programmbedienung – Schritt für Schritt</w:t>
      </w:r>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171653"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Pr>
          <w:lang w:val="de-DE"/>
        </w:rPr>
        <w:t>Button 1 – Excel-Datei einlesen</w:t>
      </w:r>
    </w:p>
    <w:p w14:paraId="7C16D675" w14:textId="77777777" w:rsidR="0017099A" w:rsidRPr="008921E1" w:rsidRDefault="00BC68C5">
      <w:pPr>
        <w:pStyle w:val="FirstParagraph"/>
        <w:rPr>
          <w:lang w:val="de-DE"/>
        </w:rPr>
      </w:pPr>
      <w:r>
        <w:rPr>
          <w:lang w:val="de-DE"/>
        </w:rPr>
        <w:t xml:space="preserve">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Pr>
          <w:lang w:val="de-DE"/>
        </w:rPr>
        <w:t>Button 2 – Zeitwünsche einlesen/exportieren</w:t>
      </w:r>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Pr>
          <w:lang w:val="de-DE"/>
        </w:rPr>
        <w:t>Button 3 – Plan importieren</w:t>
      </w:r>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Pr>
          <w:lang w:val="de-DE"/>
        </w:rPr>
        <w:t>Button 4 – Plan bewerten</w:t>
      </w:r>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Pr>
          <w:lang w:val="de-DE"/>
        </w:rPr>
        <w:lastRenderedPageBreak/>
        <w:t>Button 5 – Plan prüfen (Verletzungen)</w:t>
      </w:r>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Pr>
          <w:lang w:val="de-DE"/>
        </w:rPr>
        <w:t>Button 6 – UV als GPU importieren</w:t>
      </w:r>
    </w:p>
    <w:p w14:paraId="7C16D67F" w14:textId="77777777" w:rsidR="0017099A" w:rsidRPr="008921E1" w:rsidRDefault="00BC68C5">
      <w:pPr>
        <w:pStyle w:val="FirstParagraph"/>
        <w:rPr>
          <w:lang w:val="de-DE"/>
        </w:rPr>
      </w:pPr>
      <w:r>
        <w:rPr>
          <w:lang w:val="de-DE"/>
        </w:rPr>
        <w:t xml:space="preserve">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7C16D682" w14:textId="0AD549DF" w:rsidR="0017099A" w:rsidRPr="008921E1" w:rsidRDefault="0090519F" w:rsidP="0023370C">
      <w:pPr>
        <w:pStyle w:val="berschrift3"/>
        <w:rPr>
          <w:lang w:val="de-DE"/>
        </w:rPr>
      </w:pPr>
      <w:bookmarkStart w:id="22" w:name="button-7-uv-als-gpu-exportieren"/>
      <w:bookmarkEnd w:id="21"/>
      <w:r>
        <w:rPr>
          <w:lang w:val="de-DE"/>
        </w:rPr>
        <w:br/>
        <w:t xml:space="preserve">Button 7 – Der Stundenplantransfer in die Untisdatei mittels UV-Export</w:t>
        <w:br/>
        <w:br/>
        <w:t xml:space="preserve">Exportiert die Unterrichtsverteilung als GPU002-Datei für den Reimport nach Untis.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14:paraId="7C16D684" w14:textId="3534B8B3"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br/>
        <w:br/>
        <w:br/>
        <w:t>Genaue Anleitung nächste Seite</w:t>
      </w:r>
    </w:p>
    <w:tbl>
      <w:tblPr>
        <w:tblStyle w:val="Table"/>
        <w:tblW w:w="5000" w:type="pct"/>
        <w:tblLook w:val="0020" w:firstRow="1" w:lastRow="0" w:firstColumn="0" w:lastColumn="0" w:noHBand="0" w:noVBand="0"/>
      </w:tblPr>
      <w:tblGrid>
        <w:gridCol w:w="9406"/>
      </w:tblGrid>
      <w:tr w:rsidR="0017099A" w:rsidRPr="00171653"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473FA15" w14:textId="57480269" w:rsidR="00DD6DE5" w:rsidRDefault="008264A0">
            <w:pPr>
              <w:pStyle w:val="Compact"/>
              <w:rPr>
                <w:lang w:val="de-DE"/>
              </w:rPr>
            </w:pPr>
            <w:r>
              <w:rPr>
                <w:b/>
                <w:bCs/>
                <w:lang w:val="de-DE"/>
              </w:rPr>
              <w:lastRenderedPageBreak/>
              <w:t xml:space="preserve">Stundenplan export nach Untis = Stundenplanimport in die Untisdatei hinein</w:t>
              <w:br/>
              <w:br/>
              <w:t xml:space="preserve">Der ZZ-Lehrer-Trick:</w:t>
            </w:r>
            <w:r>
              <w:rPr>
                <w:lang w:val="de-DE"/>
              </w:rPr>
              <w:t xml:space="preserve"> </w:t>
              <w:br/>
              <w:b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 xml:space="preserve">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 xml:space="preserve">Zur Sicherheit gegen UV-Beschädigung in der Untisdatei:</w:t>
              <w:br/>
              <w:t xml:space="preserve">Zunächst in Untis ein Backup der gültigen UV als GPU-Datei erstellen, dann ZZ-Lehrer importieren und Stundenverplanen, dann Backup-Datei reimportieren. Die ZZ-Lehrer werden dabei automatisch aus den Stammdaten gelöscht.</w:t>
              <w:br/>
            </w:r>
            <w:r>
              <w:rPr>
                <w:b/>
                <w:bCs/>
                <w:lang w:val="de-DE"/>
              </w:rPr>
              <w:t xml:space="preserve">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 xml:space="preserve">Sicherungskopie der aktuellen Untis-Datei erstellen!</w:t>
            </w:r>
          </w:p>
          <w:p w14:paraId="7C16D686" w14:textId="4BEF2CB2" w:rsidR="0017099A" w:rsidRPr="008921E1" w:rsidRDefault="00FF39B1">
            <w:pPr>
              <w:pStyle w:val="Compact"/>
              <w:rPr>
                <w:lang w:val="de-DE"/>
              </w:rPr>
            </w:pPr>
            <w:r>
              <w:rPr>
                <w:lang w:val="de-DE"/>
              </w:rPr>
              <w:br/>
              <w:t xml:space="preserve">1.) In der Untisdatei die korrekte UV als GPU-Datei exportieren</w:t>
              <w:br/>
              <w:t xml:space="preserve">2.) Exportfunktion „UV als GPU exportieren“ anklicken</w:t>
              <w:br/>
              <w:t xml:space="preserve">3.) Als ZZ-Quelle GPU002-Datei anklicken und die unter Punkt 1 exportierte GPU-Datei auswählen und öffnen, dann auf „weiter“</w:t>
              <w:br/>
              <w:t xml:space="preserve">4.) Unter selbst gewähltem Namen neue GPU speichern. (Diese enthält die ZZ-Lehrer)</w:t>
              <w:br/>
              <w:t xml:space="preserve">5.) In der Untisdatei diese GPU-Datei aus Punkt 4 importieren sowie die automatisch miterzeugte GPU016_ZZ.gpu über den Menupunkt „Zeitwünsche der Elemente“.  Anschließend Schnelloptimierer kurz laufen lassen. Die allermeisten Unterrichte sind dann an ihrem Platz. </w:t>
              <w:br/>
              <w:t xml:space="preserve">6.) Die unter Punkt 1) exportierte Sicherungs-GPU-Datei wieder importieren. Die ZZ-Lehrer  und ZZ-Unterrichte werden dabei wieder gelöscht.</w:t>
              <w:br/>
              <w:br/>
              <w:br/>
              <w:t xml:space="preserve">Hinweise: Einzelne Unterrichte können unverplant bleiben, wenn Untis bspw. andere freie Tage bei eigenen Suchen vorausgewählt hatte. Um solche inkorrekten Fehlermeldungen der Untisdiagnose zu eleminieren, kann man bspw. alles fixieren und nochmals Schnelloptimierer laufen lassen). Mehrfaches Einlesen der Zeitwünsche der ZZ-Lehrer scheint zu Einlesefehlern der Zeitwünsche zu führen. In solchen Fällen den Import mit einer neuen Kopie von vorne wiederholen.</w:t>
              <w:br/>
              <w:br/>
            </w:r>
          </w:p>
        </w:tc>
      </w:tr>
    </w:tbl>
    <w:p w14:paraId="7C16D688" w14:textId="77777777" w:rsidR="0017099A" w:rsidRPr="008921E1" w:rsidRDefault="00BC68C5">
      <w:pPr>
        <w:pStyle w:val="berschrift3"/>
        <w:rPr>
          <w:lang w:val="de-DE"/>
        </w:rPr>
      </w:pPr>
      <w:bookmarkStart w:id="23" w:name="button-8-gezielt-fixieren-und-ignorieren"/>
      <w:bookmarkEnd w:id="22"/>
      <w:r>
        <w:rPr>
          <w:lang w:val="de-DE"/>
        </w:rPr>
        <w:lastRenderedPageBreak/>
        <w:t>Button 8 – Gezielt fixieren und ignorieren</w:t>
      </w:r>
    </w:p>
    <w:p w14:paraId="7C16D689" w14:textId="77777777" w:rsidR="0017099A" w:rsidRPr="008921E1" w:rsidRDefault="00BC68C5">
      <w:pPr>
        <w:pStyle w:val="FirstParagraph"/>
        <w:rPr>
          <w:lang w:val="de-DE"/>
        </w:rPr>
      </w:pPr>
      <w:r>
        <w:rPr>
          <w:lang w:val="de-DE"/>
        </w:rPr>
        <w:t xml:space="preserve">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24" w:name="button-9-pm-parameter-bearbeiten"/>
      <w:bookmarkEnd w:id="23"/>
      <w:r>
        <w:rPr>
          <w:lang w:val="de-DE"/>
        </w:rPr>
        <w:t>Button 9 – PM-Parameter bearbeiten</w:t>
      </w:r>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Pr>
          <w:lang w:val="de-DE"/>
        </w:rPr>
        <w:t>Button 10 – Stundenplanerstellung</w:t>
      </w:r>
    </w:p>
    <w:p w14:paraId="7C16D68D" w14:textId="77777777" w:rsidR="0017099A" w:rsidRPr="008921E1" w:rsidRDefault="00BC68C5">
      <w:pPr>
        <w:pStyle w:val="FirstParagraph"/>
        <w:rPr>
          <w:lang w:val="de-DE"/>
        </w:rPr>
      </w:pPr>
      <w:r>
        <w:rPr>
          <w:lang w:val="de-DE"/>
        </w:rPr>
        <w:t xml:space="preserve">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171653"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Pr>
          <w:lang w:val="de-DE"/>
        </w:rPr>
        <w:t>Button 11 – Plan-Editor (interaktiv)</w:t>
      </w:r>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Pr>
          <w:lang w:val="de-DE"/>
        </w:rPr>
        <w:t>Button 12 – Lösung sichern</w:t>
      </w:r>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pPr>
        <w:numPr>
          <w:ilvl w:val="0"/>
          <w:numId w:val="12"/>
        </w:numPr>
        <w:rPr>
          <w:lang w:val="de-DE"/>
        </w:rPr>
      </w:pPr>
      <w:r>
        <w:rPr>
          <w:b/>
          <w:bCs/>
          <w:lang w:val="de-DE"/>
        </w:rPr>
        <w:t xml:space="preserve">Inhalt der Abfrage: </w:t>
      </w:r>
      <w:r>
        <w:rPr>
          <w:lang w:val="de-DE"/>
        </w:rPr>
        <w:t xml:space="preserve">Pro Paar zeigt der Dialog beide Rollen (z. B. 5a ↔ 5b) mit ihrem aktuellen Lehrer sowie allen zugehörigen UNrn samt Fach und Klasse(n). Diese Angaben stammen aus der aktuellen UV, nicht aus der Lösung – man sieht also vor der Zustimmung genau, welche Zeilen betroffen sind.</w:t>
      </w:r>
    </w:p>
    <w:p>
      <w:pPr>
        <w:numPr>
          <w:ilvl w:val="0"/>
          <w:numId w:val="12"/>
        </w:numPr>
        <w:rPr>
          <w:lang w:val="de-DE"/>
        </w:rPr>
      </w:pPr>
      <w:r>
        <w:rPr>
          <w:b/>
          <w:bCs/>
          <w:lang w:val="de-DE"/>
        </w:rPr>
        <w:t xml:space="preserve">Mehrere Paare: </w:t>
      </w:r>
      <w:r>
        <w:rPr>
          <w:lang w:val="de-DE"/>
        </w:rPr>
        <w:t xml:space="preserve">Enthält das Label mehrere gleichzeitige Tausche (mit „+“ verbunden, z. B. „T_1c↔b+7a↔b_1“), wird für jedes Paar getrennt gefragt; die Antworten sind voneinander unabhängig.</w:t>
      </w:r>
    </w:p>
    <w:p>
      <w:pPr>
        <w:numPr>
          <w:ilvl w:val="0"/>
          <w:numId w:val="12"/>
        </w:numPr>
        <w:rPr>
          <w:lang w:val="de-DE"/>
        </w:rPr>
      </w:pPr>
      <w:r>
        <w:rPr>
          <w:b/>
          <w:bCs/>
          <w:lang w:val="de-DE"/>
        </w:rPr>
        <w:t xml:space="preserve">Label-Varianten: </w:t>
      </w:r>
      <w:r>
        <w:rPr>
          <w:lang w:val="de-DE"/>
        </w:rPr>
        <w:t xml:space="preserve">Erkannt werden auch Labels mit dem Anzeige-Präfix „[Gesichert] “ sowie mit zusätzlichen Suffixen, etwa „_man“ nach einer Übernahme aus dem Plan-Editor.</w:t>
      </w:r>
    </w:p>
    <w:p>
      <w:pPr>
        <w:numPr>
          <w:ilvl w:val="0"/>
          <w:numId w:val="12"/>
        </w:numPr>
        <w:rPr>
          <w:lang w:val="de-DE"/>
        </w:rPr>
      </w:pPr>
      <w:r>
        <w:rPr>
          <w:b/>
          <w:bCs/>
          <w:lang w:val="de-DE"/>
        </w:rPr>
        <w:t xml:space="preserve">Nur aktive Zeilen: </w:t>
      </w:r>
      <w:r>
        <w:rPr>
          <w:lang w:val="de-DE"/>
        </w:rPr>
        <w:t xml:space="preserve">Geschrieben wird ausschließlich in UV-Zeilen, die nicht ignoriert sind (Spalte „Ignore (i)“ leer). Die Spalten „U-Nr“ und „Lehrer“ müssen vorhanden sein, sonst erscheint eine Meldung und es wird nichts getauscht.</w:t>
      </w:r>
    </w:p>
    <w:p>
      <w:pPr>
        <w:numPr>
          <w:ilvl w:val="0"/>
          <w:numId w:val="12"/>
        </w:numPr>
        <w:rPr>
          <w:lang w:val="de-DE"/>
        </w:rPr>
      </w:pPr>
      <w:r>
        <w:rPr>
          <w:b/>
          <w:bCs/>
          <w:lang w:val="de-DE"/>
        </w:rPr>
        <w:t xml:space="preserve">Rolle nicht mehr vorhanden: </w:t>
      </w:r>
      <w:r>
        <w:rPr>
          <w:lang w:val="de-DE"/>
        </w:rPr>
        <w:t xml:space="preserve">Wurde eine LTKZ inzwischen geändert oder gelöscht, wird das betreffende Paar übersprungen – ohne Meldung, aber mit Eintrag im Log.</w:t>
      </w:r>
    </w:p>
    <w:p>
      <w:pPr>
        <w:numPr>
          <w:ilvl w:val="0"/>
          <w:numId w:val="12"/>
        </w:numPr>
        <w:rPr>
          <w:lang w:val="de-DE"/>
        </w:rPr>
      </w:pPr>
      <w:r>
        <w:rPr>
          <w:b/>
          <w:bCs/>
          <w:lang w:val="de-DE"/>
        </w:rPr>
        <w:t xml:space="preserve">Nach der Abfrage: </w:t>
      </w:r>
      <w:r>
        <w:rPr>
          <w:lang w:val="de-DE"/>
        </w:rPr>
        <w:t xml:space="preserve">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8A50AD"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 xml:space="preserve">ℹ Wird die Übernahme für ein Paar abgelehnt, bleibt der Tausch nur in der gesicherten Lösung wirksam – die UV bleibt für dieses Paar unverändert.</w:t>
            </w:r>
          </w:p>
        </w:tc>
      </w:tr>
    </w:tbl>
    <w:p>
      <w:pPr>
        <w:pStyle w:val="Textkrper"/>
        <w:rPr>
          <w:lang w:val="de-DE"/>
        </w:rPr>
      </w:pPr>
      <w:r>
        <w:rPr>
          <w:b/>
          <w:bCs/>
          <w:lang w:val="de-DE"/>
        </w:rPr>
        <w:t xml:space="preserve">Zugehörige Tabellenblätter: </w:t>
      </w:r>
      <w:r>
        <w:rPr>
          <w:lang w:val="de-DE"/>
        </w:rPr>
        <w:t xml:space="preserve">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8A50A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textId="77777777" w:rsidR="0017099A" w:rsidRPr="008921E1" w:rsidRDefault="00BC68C5">
            <w:pPr>
              <w:pStyle w:val="Compact"/>
              <w:rPr>
                <w:lang w:val="de-DE"/>
              </w:rPr>
            </w:pPr>
            <w:r>
              <w:rPr>
                <w:lang w:val="de-DE"/>
              </w:rPr>
              <w:t xml:space="preserve">⚠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28" w:name="button-13-gesicherte-lösung-löschen"/>
      <w:bookmarkEnd w:id="27"/>
      <w:r>
        <w:rPr>
          <w:lang w:val="de-DE"/>
        </w:rPr>
        <w:lastRenderedPageBreak/>
        <w:t>Button 13 – Gesicherte Lösung löschen</w:t>
      </w:r>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Pr>
          <w:lang w:val="de-DE"/>
        </w:rPr>
        <w:t>Button 14 – Lösung verbessern</w:t>
      </w:r>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pPr>
        <w:pStyle w:val="Textkrper"/>
        <w:rPr>
          <w:lang w:val="de-DE"/>
        </w:rPr>
      </w:pPr>
      <w:r>
        <w:rPr>
          <w:lang w:val="de-DE"/>
        </w:rPr>
        <w:t xml:space="preserve">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30" w:name="button-15-minimale-änderungen-solver"/>
      <w:bookmarkEnd w:id="29"/>
      <w:r>
        <w:rPr>
          <w:lang w:val="de-DE"/>
        </w:rPr>
        <w:t>Button 15 – Minimale Änderungen (Solver)</w:t>
      </w:r>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pPr>
        <w:pStyle w:val="Textkrper"/>
        <w:rPr>
          <w:lang w:val="de-DE"/>
        </w:rPr>
      </w:pPr>
      <w:r>
        <w:rPr>
          <w:lang w:val="de-DE"/>
        </w:rPr>
        <w:t xml:space="preserve">Button 15 verwendet denselben CP-SAT-Solver (Google OR-Tools) wie die Stundenplanerstellung (Button 10) und rechnet den gesamten Plan neu. 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trPr>
          <w:cnfStyle w:val="100000000000" w:firstRow="1" w:lastRow="0" w:firstColumn="0" w:lastColumn="0" w:oddVBand="0" w:evenVBand="0" w:oddHBand="0" w:evenHBand="0" w:firstRowFirstColumn="0" w:firstRowLastColumn="0" w:lastRowFirstColumn="0" w:lastRowLastColumn="0"/>
          <w:tblHeader/>
        </w:trPr>
        <w:tc>
          <w:tcPr>
            <w:tcW w:w="0" w:type="auto"/>
          </w:tcPr>
          <w:p>
            <w:pPr>
              <w:pStyle w:val="Compact"/>
              <w:rPr>
                <w:lang w:val="de-DE"/>
              </w:rPr>
            </w:pPr>
            <w:r>
              <w:rPr>
                <w:lang w:val="de-DE"/>
              </w:rPr>
              <w:t xml:space="preserve">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p>
        </w:tc>
      </w:tr>
    </w:tbl>
    <w:p w14:paraId="7C16D69D" w14:textId="77777777" w:rsidR="0017099A" w:rsidRPr="008921E1" w:rsidRDefault="00BC68C5">
      <w:pPr>
        <w:pStyle w:val="berschrift3"/>
        <w:rPr>
          <w:lang w:val="de-DE"/>
        </w:rPr>
      </w:pPr>
      <w:bookmarkStart w:id="31" w:name="Xad1dc7f2b87d26cd829c779742415c9d8eaf96d"/>
      <w:bookmarkEnd w:id="30"/>
      <w:r>
        <w:rPr>
          <w:lang w:val="de-DE"/>
        </w:rPr>
        <w:t>Button 16 – Fixierungen/Lösung exportieren (Plan/Lös)</w:t>
      </w:r>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Pr>
          <w:lang w:val="de-DE"/>
        </w:rPr>
        <w:t xml:space="preserve">Button 17 – Diagnose an Diag anhängen</w:t>
      </w:r>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Pr>
          <w:lang w:val="de-DE"/>
        </w:rPr>
        <w:t>Button 18 – Klassenpläne erzeugen</w:t>
      </w:r>
    </w:p>
    <w:p w14:paraId="7C16D6A5" w14:textId="77777777" w:rsidR="0017099A" w:rsidRPr="008921E1" w:rsidRDefault="00BC68C5">
      <w:pPr>
        <w:pStyle w:val="FirstParagraph"/>
        <w:rPr>
          <w:lang w:val="de-DE"/>
        </w:rPr>
      </w:pPr>
      <w:r>
        <w:rPr>
          <w:lang w:val="de-DE"/>
        </w:rPr>
        <w:t xml:space="preserve">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171653"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 xml:space="preserve">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Pr>
          <w:lang w:val="de-DE"/>
        </w:rPr>
        <w:lastRenderedPageBreak/>
        <w:t>Button 19 – Klassenpläne EF / Q1 / Q2</w:t>
      </w:r>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35" w:name="button-20-lehrerpläne-erzeugen"/>
      <w:bookmarkEnd w:id="34"/>
      <w:r>
        <w:rPr>
          <w:lang w:val="de-DE"/>
        </w:rPr>
        <w:t>Button 20 – Lehrerpläne erzeugen</w:t>
      </w:r>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Pr>
          <w:lang w:val="de-DE"/>
        </w:rPr>
        <w:t>Button 21 – Stammdaten (StD) bearbeiten</w:t>
      </w:r>
    </w:p>
    <w:p w14:paraId="7C16D6AD" w14:textId="77777777" w:rsidR="0017099A" w:rsidRPr="008921E1" w:rsidRDefault="00BC68C5">
      <w:pPr>
        <w:pStyle w:val="FirstParagraph"/>
        <w:rPr>
          <w:lang w:val="de-DE"/>
        </w:rPr>
      </w:pPr>
      <w:r>
        <w:rPr>
          <w:lang w:val="de-DE"/>
        </w:rPr>
        <w:t xml:space="preserve">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 xml:space="preserve">Umgekehrt bleiben vorhandene individuelle Einstellungen (inkl. harter Regeln) erhalten.</w:t>
            </w:r>
          </w:p>
        </w:tc>
      </w:tr>
    </w:tbl>
    <w:p w14:paraId="7C16D6B2" w14:textId="77777777" w:rsidR="0017099A" w:rsidRDefault="00BC68C5">
      <w:pPr>
        <w:pStyle w:val="berschrift1"/>
      </w:pPr>
      <w:bookmarkStart w:id="37" w:name="b.-manueller-plan-editor"/>
      <w:bookmarkEnd w:id="15"/>
      <w:bookmarkEnd w:id="36"/>
      <w:r>
        <w:t xml:space="preserve">4b. Manueller Plan-Editor</w:t>
      </w:r>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Pr>
          <w:lang w:val="de-DE"/>
        </w:rPr>
        <w:t>Aufbau des Fensters</w:t>
      </w:r>
    </w:p>
    <w:p w14:paraId="7C16D6B5" w14:textId="77777777" w:rsidR="0017099A" w:rsidRPr="008921E1" w:rsidRDefault="00BC68C5">
      <w:pPr>
        <w:pStyle w:val="FirstParagraph"/>
        <w:rPr>
          <w:lang w:val="de-DE"/>
        </w:rPr>
      </w:pPr>
      <w:r>
        <w:rPr>
          <w:lang w:val="de-DE"/>
        </w:rPr>
        <w:t xml:space="preserve">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w:t>
        <w:lastRenderedPageBreak/>
        <w:t>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Pr>
          <w:lang w:val="de-DE"/>
        </w:rPr>
        <w:t>Navigation</w:t>
      </w:r>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Pr>
          <w:lang w:val="de-DE"/>
        </w:rPr>
        <w:t>Farbcode (Einfärben nach Klasse oder Fach)</w:t>
      </w:r>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 xml:space="preserve">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 xml:space="preserve">Hintergrund je Fach.</w:t>
            </w:r>
          </w:p>
        </w:tc>
      </w:tr>
      <w:tr w:rsidR="0017099A" w:rsidRPr="00171653"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 xml:space="preserve">Zweizonige Darstellung: Rand nach Klasse, Fläche nach Fach.</w:t>
            </w:r>
          </w:p>
        </w:tc>
      </w:tr>
      <w:tr w:rsidR="0017099A" w:rsidRPr="00171653"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r>
        <w:rPr>
          <w:lang w:val="de-DE"/>
        </w:rPr>
        <w:t>Diag-Werte (Lehrer-Diagnose anzeigen)</w:t>
      </w:r>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42" w:name="Xc07df60bdd53fa89b004b8d388f8db027aa5756"/>
      <w:bookmarkEnd w:id="41"/>
      <w:r>
        <w:rPr>
          <w:lang w:val="de-DE"/>
        </w:rPr>
        <w:lastRenderedPageBreak/>
        <w:t>Diag-Filter (Lehrerliste auf Auffällige beschränken)</w:t>
      </w:r>
    </w:p>
    <w:p w14:paraId="7C16D6D3" w14:textId="77777777" w:rsidR="0017099A" w:rsidRPr="008921E1" w:rsidRDefault="00BC68C5">
      <w:pPr>
        <w:pStyle w:val="FirstParagraph"/>
        <w:rPr>
          <w:lang w:val="de-DE"/>
        </w:rPr>
      </w:pPr>
      <w:r>
        <w:rPr>
          <w:lang w:val="de-DE"/>
        </w:rPr>
        <w:t xml:space="preserve">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 xml:space="preserve">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 xml:space="preserve">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 xml:space="preserve">Irgendeine Verletzung (Gesamtstrafe &gt; 0)</w:t>
      </w:r>
    </w:p>
    <w:p w14:paraId="5BE268F6" w14:textId="77777777" w:rsidR="007E7B65" w:rsidRPr="008264A0" w:rsidRDefault="007205C7">
      <w:pPr>
        <w:numPr>
          <w:ilvl w:val="0"/>
          <w:numId w:val="6"/>
        </w:numPr>
        <w:rPr>
          <w:lang w:val="de-DE"/>
        </w:rPr>
      </w:pPr>
      <w:r>
        <w:rPr>
          <w:lang w:val="de-DE"/>
        </w:rPr>
        <w:t xml:space="preserve">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406"/>
      </w:tblGrid>
      <w:tr w:rsidR="0017099A" w:rsidRPr="00171653"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Pr>
          <w:lang w:val="de-DE"/>
        </w:rPr>
        <w:t>UV-Betrachtung im Plan-Editor</w:t>
      </w:r>
    </w:p>
    <w:p w14:paraId="7C16D6DF" w14:textId="77777777" w:rsidR="0017099A" w:rsidRPr="008921E1" w:rsidRDefault="00BC68C5">
      <w:pPr>
        <w:pStyle w:val="FirstParagraph"/>
        <w:rPr>
          <w:lang w:val="de-DE"/>
        </w:rPr>
      </w:pPr>
      <w:r>
        <w:rPr>
          <w:lang w:val="de-DE"/>
        </w:rPr>
        <w:t xml:space="preserve">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171653"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lastRenderedPageBreak/>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171653"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171653" w14:paraId="7C16D6EC" w14:textId="77777777">
        <w:tc>
          <w:tcPr>
            <w:tcW w:w="0" w:type="auto"/>
          </w:tcPr>
          <w:p w14:paraId="7C16D6EA" w14:textId="77777777" w:rsidR="0017099A" w:rsidRDefault="00BC68C5">
            <w:pPr>
              <w:pStyle w:val="Compact"/>
            </w:pPr>
            <w:r>
              <w:t xml:space="preserve">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171653" w14:paraId="7C16D6EF" w14:textId="77777777">
        <w:tc>
          <w:tcPr>
            <w:tcW w:w="0" w:type="auto"/>
          </w:tcPr>
          <w:p w14:paraId="7C16D6ED" w14:textId="77777777" w:rsidR="0017099A" w:rsidRDefault="00BC68C5">
            <w:pPr>
              <w:pStyle w:val="Compact"/>
            </w:pPr>
            <w:r>
              <w:t xml:space="preserve">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171653"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Zeilen</w:t>
            </w:r>
          </w:p>
        </w:tc>
        <w:tc>
          <w:tcPr>
            <w:tcW w:w="0" w:type="auto"/>
          </w:tcPr>
          <w:p w14:paraId="7C16D6F4" w14:textId="77777777" w:rsidR="0017099A" w:rsidRDefault="00BC68C5">
            <w:pPr>
              <w:pStyle w:val="Compact"/>
            </w:pPr>
            <w:r>
              <w:t xml:space="preserve">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 xml:space="preserve">Alle übrigen Spalten lassen sich direkt per Doppelklick bearbeiten.</w:t>
            </w:r>
          </w:p>
        </w:tc>
      </w:tr>
    </w:tbl>
    <w:p w14:paraId="7C16D6FA" w14:textId="77777777" w:rsidR="0017099A" w:rsidRDefault="00BC68C5">
      <w:pPr>
        <w:pStyle w:val="berschrift2"/>
      </w:pPr>
      <w:bookmarkStart w:id="44" w:name="fachgruppenplan-reine-ansicht"/>
      <w:bookmarkEnd w:id="43"/>
      <w:r>
        <w:t xml:space="preserve">Fachgruppenplan (reine Ansicht)</w:t>
      </w:r>
    </w:p>
    <w:p w14:paraId="7C16D6FB" w14:textId="77777777" w:rsidR="0017099A" w:rsidRPr="008921E1" w:rsidRDefault="00BC68C5">
      <w:pPr>
        <w:pStyle w:val="FirstParagraph"/>
        <w:rPr>
          <w:lang w:val="de-DE"/>
        </w:rPr>
      </w:pPr>
      <w:r>
        <w:rPr>
          <w:lang w:val="de-DE"/>
        </w:rPr>
        <w:t xml:space="preserve">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Pr>
          <w:lang w:val="de-DE"/>
        </w:rPr>
        <w:lastRenderedPageBreak/>
        <w:t>Pläne anheften (mehrere Pläne gleichzeitig)</w:t>
      </w:r>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171653"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r>
        <w:t>Bearbeitungsmodi</w:t>
      </w:r>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171653"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171653" w14:paraId="7C16D70C" w14:textId="77777777">
        <w:tc>
          <w:tcPr>
            <w:tcW w:w="0" w:type="auto"/>
          </w:tcPr>
          <w:p w14:paraId="7C16D70A" w14:textId="77777777" w:rsidR="0017099A" w:rsidRDefault="00BC68C5">
            <w:pPr>
              <w:pStyle w:val="Compact"/>
            </w:pPr>
            <w:r>
              <w:t xml:space="preserve">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Pr>
          <w:lang w:val="de-DE"/>
        </w:rPr>
        <w:t>Drag &amp; Drop – Verschieben und Tauschen</w:t>
      </w:r>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 xml:space="preserve">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Pr>
          <w:lang w:val="de-DE"/>
        </w:rPr>
        <w:t>Parkbereich – Filter nach Klick-Kontext</w:t>
      </w:r>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t>
        <w:lastRenderedPageBreak/>
        <w:t xml:space="preserve">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49" w:name="fixieren-per-rechtsklick"/>
      <w:bookmarkEnd w:id="48"/>
      <w:r>
        <w:rPr>
          <w:lang w:val="de-DE"/>
        </w:rPr>
        <w:t>Fixieren per Rechtsklick</w:t>
      </w:r>
    </w:p>
    <w:p w14:paraId="7C16D714" w14:textId="77777777" w:rsidR="0017099A" w:rsidRPr="008921E1" w:rsidRDefault="00BC68C5">
      <w:pPr>
        <w:pStyle w:val="FirstParagraph"/>
        <w:rPr>
          <w:lang w:val="de-DE"/>
        </w:rPr>
      </w:pPr>
      <w:r>
        <w:rPr>
          <w:lang w:val="de-DE"/>
        </w:rPr>
        <w:t xml:space="preserve">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171653"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 xml:space="preserve">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Pr>
          <w:lang w:val="de-DE"/>
        </w:rPr>
        <w:t>Drag-Over-Hervorhebung</w:t>
      </w:r>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Pr>
          <w:lang w:val="de-DE"/>
        </w:rPr>
        <w:t>Tauschvorschläge (linke Spalte im Detailbereich)</w:t>
      </w:r>
    </w:p>
    <w:p w14:paraId="7C16D71A" w14:textId="77777777" w:rsidR="0017099A" w:rsidRPr="008921E1" w:rsidRDefault="00BC68C5">
      <w:pPr>
        <w:pStyle w:val="FirstParagraph"/>
        <w:rPr>
          <w:lang w:val="de-DE"/>
        </w:rPr>
      </w:pPr>
      <w:r>
        <w:rPr>
          <w:lang w:val="de-DE"/>
        </w:rPr>
        <w:t xml:space="preserve">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 xml:space="preserve">So sieht man die Diagnose, bevor man bestätigt.</w:t>
            </w:r>
          </w:p>
        </w:tc>
      </w:tr>
    </w:tbl>
    <w:p w14:paraId="7C16D720" w14:textId="77777777" w:rsidR="0017099A" w:rsidRPr="008921E1" w:rsidRDefault="00BC68C5">
      <w:pPr>
        <w:pStyle w:val="berschrift2"/>
        <w:rPr>
          <w:lang w:val="de-DE"/>
        </w:rPr>
      </w:pPr>
      <w:bookmarkStart w:id="52" w:name="Xa2957377923cc50199d341b7b0e7a079b8788f4"/>
      <w:bookmarkEnd w:id="51"/>
      <w:r>
        <w:rPr>
          <w:lang w:val="de-DE"/>
        </w:rPr>
        <w:t xml:space="preserve">Verschiebung mit Ausweich (mittlere Spalte im Detailbereich)</w:t>
      </w:r>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Pr>
          <w:lang w:val="de-DE"/>
        </w:rPr>
        <w:lastRenderedPageBreak/>
        <w:t>Vergleichspläne und Pfeile</w:t>
      </w:r>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pPr>
        <w:pStyle w:val="berschrift2"/>
        <w:rPr>
          <w:lang w:val="de-DE"/>
        </w:rPr>
      </w:pPr>
      <w:r>
        <w:rPr>
          <w:lang w:val="de-DE"/>
        </w:rPr>
        <w:t xml:space="preserve">Vergleichsmodus (zwei Lösungen nebeneinander)</w:t>
      </w:r>
    </w:p>
    <w:p>
      <w:pPr>
        <w:pStyle w:val="FirstParagraph"/>
        <w:rPr>
          <w:lang w:val="de-DE"/>
        </w:rPr>
      </w:pPr>
      <w:r>
        <w:rPr>
          <w:lang w:val="de-DE"/>
        </w:rPr>
        <w:t xml:space="preserve">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pPr>
        <w:pStyle w:val="Textkrper"/>
        <w:rPr>
          <w:lang w:val="de-DE"/>
        </w:rPr>
      </w:pPr>
      <w:r>
        <w:rPr>
          <w:b/>
          <w:bCs/>
          <w:lang w:val="de-DE"/>
        </w:rPr>
        <w:t xml:space="preserve">Checkbox „Unterschiede gelb“:</w:t>
      </w:r>
      <w:r>
        <w:rPr>
          <w:lang w:val="de-DE"/>
        </w:rPr>
        <w:t xml:space="preserve"> markiert alle Zeitslots, die in den beiden verglichenen Lösungen unterschiedlich belegt sind (gelber Rahmen bzw. gelbe Fläche), sodass Abweichungen sofort ins Auge fallen.</w:t>
      </w:r>
    </w:p>
    <w:p>
      <w:pPr>
        <w:pStyle w:val="Textkrper"/>
        <w:rPr>
          <w:lang w:val="de-DE"/>
        </w:rPr>
      </w:pPr>
      <w:r>
        <w:rPr>
          <w:b/>
          <w:bCs/>
          <w:lang w:val="de-DE"/>
        </w:rPr>
        <w:t xml:space="preserve">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54" w:name="Xb96cbd64a66a18abf981ab1060b45e47d71be2e"/>
      <w:bookmarkEnd w:id="53"/>
      <w:r>
        <w:rPr>
          <w:lang w:val="de-DE"/>
        </w:rPr>
        <w:t>Diagnose-Panel (rechte Spalte im Detailbereich)</w:t>
      </w:r>
    </w:p>
    <w:p w14:paraId="7C16D725" w14:textId="77777777" w:rsidR="0017099A" w:rsidRPr="008921E1" w:rsidRDefault="00BC68C5">
      <w:pPr>
        <w:pStyle w:val="FirstParagraph"/>
        <w:rPr>
          <w:lang w:val="de-DE"/>
        </w:rPr>
      </w:pPr>
      <w:r>
        <w:rPr>
          <w:lang w:val="de-DE"/>
        </w:rPr>
        <w:t xml:space="preserve">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171653"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Pr>
          <w:lang w:val="de-DE"/>
        </w:rPr>
        <w:t>Gewichtungszahl der Zeitwünsche</w:t>
      </w:r>
    </w:p>
    <w:p w14:paraId="7C16D72A" w14:textId="77777777" w:rsidR="0017099A" w:rsidRPr="008921E1" w:rsidRDefault="00BC68C5">
      <w:pPr>
        <w:pStyle w:val="FirstParagraph"/>
        <w:rPr>
          <w:lang w:val="de-DE"/>
        </w:rPr>
      </w:pPr>
      <w:r>
        <w:rPr>
          <w:lang w:val="de-DE"/>
        </w:rPr>
        <w:t xml:space="preserve">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r>
        <w:t xml:space="preserve">Schaltflächen im Plan-Editor</w:t>
      </w:r>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171653"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8A50AD"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171653"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Pr>
          <w:lang w:val="de-DE"/>
        </w:rPr>
        <w:t>Harte Konfliktsperren</w:t>
      </w:r>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lastRenderedPageBreak/>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Pr>
          <w:lang w:val="de-DE"/>
        </w:rPr>
        <w:t xml:space="preserve">Gespeicherte Ansichtseinstellungen (Sheet EdCfg)</w:t>
      </w:r>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 xml:space="preserve">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171653"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 xml:space="preserve">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Pr>
          <w:lang w:val="de-DE"/>
        </w:rPr>
        <w:t>4c. Live-Zwischenstände während des Solverlaufs</w:t>
      </w:r>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w:t>
        <w:lastRenderedPageBreak/>
        <w:t>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171653"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Pr>
          <w:lang w:val="de-DE"/>
        </w:rPr>
        <w:t>5. Die PM-Tabelle und die Qualitätsfunktion</w:t>
      </w:r>
    </w:p>
    <w:p w14:paraId="7C16D74D" w14:textId="77777777" w:rsidR="0017099A" w:rsidRPr="0012348B" w:rsidRDefault="00BC68C5">
      <w:pPr>
        <w:pStyle w:val="berschrift2"/>
        <w:rPr>
          <w:lang w:val="de-DE"/>
        </w:rPr>
      </w:pPr>
      <w:bookmarkStart w:id="61" w:name="rolle-der-pm-tabelle"/>
      <w:r>
        <w:rPr>
          <w:lang w:val="de-DE"/>
        </w:rPr>
        <w:t>5.1 Rolle der PM-Tabelle</w:t>
      </w:r>
    </w:p>
    <w:p w14:paraId="7C16D74E" w14:textId="77777777" w:rsidR="0017099A" w:rsidRPr="0012348B" w:rsidRDefault="00BC68C5">
      <w:pPr>
        <w:pStyle w:val="FirstParagraph"/>
        <w:rPr>
          <w:lang w:val="de-DE"/>
        </w:rPr>
      </w:pPr>
      <w:r>
        <w:rPr>
          <w:lang w:val="de-DE"/>
        </w:rPr>
        <w:t xml:space="preserve">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t xml:space="preserve">5.2 Parameter nach Funktion</w:t>
      </w:r>
    </w:p>
    <w:p w14:paraId="7C16D750" w14:textId="77777777" w:rsidR="0017099A" w:rsidRDefault="00BC68C5">
      <w:pPr>
        <w:pStyle w:val="berschrift3"/>
      </w:pPr>
      <w:bookmarkStart w:id="63" w:name="laufzeit-lösungsmenge"/>
      <w:r>
        <w:t xml:space="preserve">Laufzeit / Lösungsmenge</w:t>
      </w:r>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171653" w14:paraId="7C16D758" w14:textId="77777777">
        <w:tc>
          <w:tcPr>
            <w:tcW w:w="0" w:type="auto"/>
          </w:tcPr>
          <w:p w14:paraId="7C16D755" w14:textId="77777777" w:rsidR="0017099A" w:rsidRDefault="00BC68C5">
            <w:pPr>
              <w:pStyle w:val="Compact"/>
            </w:pPr>
            <w:r>
              <w:t xml:space="preserve">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 xml:space="preserve">Maximale Rechenzeit des Solvers pro Lauf.</w:t>
            </w:r>
          </w:p>
        </w:tc>
      </w:tr>
      <w:tr w:rsidR="0017099A" w:rsidRPr="00171653" w14:paraId="7C16D75C" w14:textId="77777777">
        <w:tc>
          <w:tcPr>
            <w:tcW w:w="0" w:type="auto"/>
          </w:tcPr>
          <w:p w14:paraId="7C16D759" w14:textId="77777777" w:rsidR="0017099A" w:rsidRDefault="00BC68C5">
            <w:pPr>
              <w:pStyle w:val="Compact"/>
            </w:pPr>
            <w:r>
              <w:t xml:space="preserve">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171653" w14:paraId="7C16D760" w14:textId="77777777">
        <w:tc>
          <w:tcPr>
            <w:tcW w:w="0" w:type="auto"/>
          </w:tcPr>
          <w:p w14:paraId="7C16D75D" w14:textId="77777777" w:rsidR="0017099A" w:rsidRDefault="00BC68C5">
            <w:pPr>
              <w:pStyle w:val="Compact"/>
            </w:pPr>
            <w:r>
              <w:t xml:space="preserve">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171653" w14:paraId="7C16D764" w14:textId="77777777">
        <w:tc>
          <w:tcPr>
            <w:tcW w:w="0" w:type="auto"/>
          </w:tcPr>
          <w:p w14:paraId="7C16D761" w14:textId="77777777" w:rsidR="0017099A" w:rsidRDefault="00BC68C5">
            <w:pPr>
              <w:pStyle w:val="Compact"/>
            </w:pPr>
            <w:r>
              <w:t xml:space="preserve">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Pr>
          <w:lang w:val="de-DE"/>
        </w:rPr>
        <w:t>Zielgewichte und Strafen (fließen in die angezeigte Qualität ein)</w:t>
      </w:r>
    </w:p>
    <w:tbl>
      <w:tblPr>
        <w:tblStyle w:val="Table"/>
        <w:tblW w:w="5000" w:type="pct"/>
        <w:tblLook w:val="0020" w:firstRow="1" w:lastRow="0" w:firstColumn="0" w:lastColumn="0" w:noHBand="0" w:noVBand="0"/>
      </w:tblPr>
      <w:tblGrid>
        <w:gridCol w:w="1915"/>
        <w:gridCol w:w="1226"/>
        <w:gridCol w:w="6265"/>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 xml:space="preserve">Wirkung in der Qualität</w:t>
            </w:r>
          </w:p>
        </w:tc>
      </w:tr>
      <w:tr w:rsidR="0017099A" w:rsidRPr="00171653" w14:paraId="7C16D770" w14:textId="77777777">
        <w:tc>
          <w:tcPr>
            <w:tcW w:w="0" w:type="auto"/>
          </w:tcPr>
          <w:p w14:paraId="7C16D76D" w14:textId="77777777" w:rsidR="0017099A" w:rsidRDefault="00BC68C5">
            <w:pPr>
              <w:pStyle w:val="Compact"/>
            </w:pPr>
            <w:r>
              <w:t xml:space="preserve">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171653" w14:paraId="7C16D774" w14:textId="77777777">
        <w:tc>
          <w:tcPr>
            <w:tcW w:w="0" w:type="auto"/>
          </w:tcPr>
          <w:p w14:paraId="7C16D771" w14:textId="77777777" w:rsidR="0017099A" w:rsidRDefault="00BC68C5">
            <w:pPr>
              <w:pStyle w:val="Compact"/>
            </w:pPr>
            <w:r>
              <w:t xml:space="preserve">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171653" w14:paraId="7C16D778" w14:textId="77777777">
        <w:tc>
          <w:tcPr>
            <w:tcW w:w="0" w:type="auto"/>
          </w:tcPr>
          <w:p w14:paraId="7C16D775" w14:textId="77777777" w:rsidR="0017099A" w:rsidRDefault="00BC68C5">
            <w:pPr>
              <w:pStyle w:val="Compact"/>
            </w:pPr>
            <w:r>
              <w:t xml:space="preserve">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 xml:space="preserve">Strafe je päd. Einheit, deren belegte Stunden ab der Spätgrenze („SpätSchwelle“ C2, Standard 6) die Wst-abhängige Schwelle erreichen (Sheet „SpätSchwelle“, Spalten A/B).</w:t>
            </w:r>
          </w:p>
        </w:tc>
      </w:tr>
      <w:tr w:rsidR="0017099A" w:rsidRPr="00171653" w14:paraId="0A110001" w14:textId="0A110002">
        <w:tc>
          <w:tcPr>
            <w:tcW w:w="0" w:type="auto"/>
          </w:tcPr>
          <w:p w14:paraId="0A110003" w14:textId="0A110004" w:rsidR="0017099A" w:rsidRDefault="00BC68C5">
            <w:pPr>
              <w:pStyle w:val="Compact"/>
            </w:pPr>
            <w:r>
              <w:lastRenderedPageBreak/>
              <w:t xml:space="preserve">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171653" w14:paraId="7C16D77C" w14:textId="77777777">
        <w:tc>
          <w:tcPr>
            <w:tcW w:w="0" w:type="auto"/>
          </w:tcPr>
          <w:p w14:paraId="7C16D779" w14:textId="77777777" w:rsidR="0017099A" w:rsidRDefault="00BC68C5">
            <w:pPr>
              <w:pStyle w:val="Compact"/>
            </w:pPr>
            <w:r>
              <w:t xml:space="preserve">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 xml:space="preserve">Strafe je Hohlstunde über dem Freibetrag (StD: HohlStd. soll).</w:t>
            </w:r>
          </w:p>
        </w:tc>
      </w:tr>
      <w:tr w:rsidR="0017099A" w:rsidRPr="00171653" w14:paraId="7C16D780" w14:textId="77777777">
        <w:tc>
          <w:tcPr>
            <w:tcW w:w="0" w:type="auto"/>
          </w:tcPr>
          <w:p w14:paraId="7C16D77D" w14:textId="77777777" w:rsidR="0017099A" w:rsidRDefault="00BC68C5">
            <w:pPr>
              <w:pStyle w:val="Compact"/>
            </w:pPr>
            <w:r>
              <w:t xml:space="preserve">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171653" w14:paraId="7C16D784" w14:textId="77777777">
        <w:tc>
          <w:tcPr>
            <w:tcW w:w="0" w:type="auto"/>
          </w:tcPr>
          <w:p w14:paraId="7C16D781" w14:textId="77777777" w:rsidR="0017099A" w:rsidRDefault="00BC68C5">
            <w:pPr>
              <w:pStyle w:val="Compact"/>
            </w:pPr>
            <w:r>
              <w:t xml:space="preserve">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171653" w14:paraId="7C16D788" w14:textId="77777777">
        <w:tc>
          <w:tcPr>
            <w:tcW w:w="0" w:type="auto"/>
          </w:tcPr>
          <w:p w14:paraId="7C16D785" w14:textId="77777777" w:rsidR="0017099A" w:rsidRDefault="00BC68C5">
            <w:pPr>
              <w:pStyle w:val="Compact"/>
            </w:pPr>
            <w:r>
              <w:t xml:space="preserve">Strafe Einzelstunde</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171653" w14:paraId="7C16D78C" w14:textId="77777777">
        <w:tc>
          <w:tcPr>
            <w:tcW w:w="0" w:type="auto"/>
          </w:tcPr>
          <w:p w14:paraId="7C16D789" w14:textId="77777777" w:rsidR="0017099A" w:rsidRDefault="00BC68C5">
            <w:pPr>
              <w:pStyle w:val="Compact"/>
            </w:pPr>
            <w:r>
              <w:t xml:space="preserve">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171653" w14:paraId="7C16D790" w14:textId="77777777">
        <w:tc>
          <w:tcPr>
            <w:tcW w:w="0" w:type="auto"/>
          </w:tcPr>
          <w:p w14:paraId="7C16D78D" w14:textId="77777777" w:rsidR="0017099A" w:rsidRDefault="00BC68C5">
            <w:pPr>
              <w:pStyle w:val="Compact"/>
            </w:pPr>
            <w:r>
              <w:t xml:space="preserve">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8A50AD" w14:paraId="7C16D794" w14:textId="77777777">
        <w:tc>
          <w:tcPr>
            <w:tcW w:w="0" w:type="auto"/>
          </w:tcPr>
          <w:p w14:paraId="7C16D791" w14:textId="77777777" w:rsidR="0017099A" w:rsidRDefault="00BC68C5">
            <w:pPr>
              <w:pStyle w:val="Compact"/>
            </w:pPr>
            <w:r>
              <w:t xml:space="preserve">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171653" w14:paraId="7C16D798" w14:textId="77777777">
        <w:tc>
          <w:tcPr>
            <w:tcW w:w="0" w:type="auto"/>
          </w:tcPr>
          <w:p w14:paraId="7C16D795" w14:textId="77777777" w:rsidR="0017099A" w:rsidRDefault="00BC68C5">
            <w:pPr>
              <w:pStyle w:val="Compact"/>
            </w:pPr>
            <w:r>
              <w:t xml:space="preserve">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 xml:space="preserve">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65" w:name="Xa198982b3a514e3d38e0623a3a9465e57b02975"/>
      <w:bookmarkEnd w:id="64"/>
      <w:r>
        <w:rPr>
          <w:lang w:val="de-DE"/>
        </w:rPr>
        <w:t>Nur im Solver-Ziel (nicht in der angezeigten Qualität – siehe 5.4)</w:t>
      </w:r>
    </w:p>
    <w:tbl>
      <w:tblPr>
        <w:tblStyle w:val="Table"/>
        <w:tblW w:w="5000" w:type="pct"/>
        <w:tblLook w:val="0020" w:firstRow="1" w:lastRow="0" w:firstColumn="0" w:lastColumn="0" w:noHBand="0" w:noVBand="0"/>
      </w:tblPr>
      <w:tblGrid>
        <w:gridCol w:w="1880"/>
        <w:gridCol w:w="1226"/>
        <w:gridCol w:w="6300"/>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171653" w14:paraId="7C16D7A4" w14:textId="77777777">
        <w:tc>
          <w:tcPr>
            <w:tcW w:w="0" w:type="auto"/>
          </w:tcPr>
          <w:p w14:paraId="7C16D7A1" w14:textId="77777777" w:rsidR="0017099A" w:rsidRDefault="00BC68C5">
            <w:pPr>
              <w:pStyle w:val="Compact"/>
            </w:pPr>
            <w:r>
              <w:t xml:space="preserve">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171653" w14:paraId="7C16D7A8" w14:textId="77777777">
        <w:tc>
          <w:tcPr>
            <w:tcW w:w="0" w:type="auto"/>
          </w:tcPr>
          <w:p w14:paraId="7C16D7A5" w14:textId="77777777" w:rsidR="0017099A" w:rsidRDefault="00BC68C5">
            <w:pPr>
              <w:pStyle w:val="Compact"/>
            </w:pPr>
            <w:r>
              <w:t xml:space="preserve">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 xml:space="preserve">Strafe, wenn ein Lehrer mehr Stunden am Stück hat als in StD (Std.Folge) erlaubt.</w:t>
            </w:r>
          </w:p>
        </w:tc>
      </w:tr>
      <w:tr w:rsidR="0017099A" w:rsidRPr="00171653"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lastRenderedPageBreak/>
        <w:t xml:space="preserve">Harte Constraints / Sonstiges</w:t>
      </w:r>
    </w:p>
    <w:tbl>
      <w:tblPr>
        <w:tblStyle w:val="Table"/>
        <w:tblW w:w="5000" w:type="pct"/>
        <w:tblLook w:val="0020" w:firstRow="1" w:lastRow="0" w:firstColumn="0" w:lastColumn="0" w:noHBand="0" w:noVBand="0"/>
      </w:tblPr>
      <w:tblGrid>
        <w:gridCol w:w="2050"/>
        <w:gridCol w:w="1106"/>
        <w:gridCol w:w="6250"/>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171653" w14:paraId="7C16D7B5" w14:textId="77777777">
        <w:tc>
          <w:tcPr>
            <w:tcW w:w="0" w:type="auto"/>
          </w:tcPr>
          <w:p w14:paraId="7C16D7B2" w14:textId="77777777" w:rsidR="0017099A" w:rsidRDefault="00BC68C5">
            <w:pPr>
              <w:pStyle w:val="Compact"/>
            </w:pPr>
            <w:r>
              <w:t xml:space="preserve">Verbot später Doppelstunden</w:t>
            </w:r>
          </w:p>
        </w:tc>
        <w:tc>
          <w:tcPr>
            <w:tcW w:w="0" w:type="auto"/>
          </w:tcPr>
          <w:p w14:paraId="7C16D7B3" w14:textId="77777777" w:rsidR="0017099A" w:rsidRDefault="00BC68C5">
            <w:pPr>
              <w:pStyle w:val="Compact"/>
            </w:pPr>
            <w:r>
              <w:t>ja/nein</w:t>
            </w:r>
          </w:p>
        </w:tc>
        <w:tc>
          <w:tcPr>
            <w:tcW w:w="0" w:type="auto"/>
          </w:tcPr>
          <w:p w14:paraId="7C16D7B4" w14:textId="77777777" w:rsidR="0017099A" w:rsidRPr="0012348B" w:rsidRDefault="00BC68C5">
            <w:pPr>
              <w:pStyle w:val="Compact"/>
              <w:rPr>
                <w:lang w:val="de-DE"/>
              </w:rPr>
            </w:pPr>
            <w:r>
              <w:rPr>
                <w:lang w:val="de-DE"/>
              </w:rPr>
              <w:t xml:space="preserve">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171653" w14:paraId="7C16D7B9" w14:textId="77777777">
        <w:tc>
          <w:tcPr>
            <w:tcW w:w="0" w:type="auto"/>
          </w:tcPr>
          <w:p w14:paraId="7C16D7B6" w14:textId="77777777" w:rsidR="0017099A" w:rsidRDefault="00BC68C5">
            <w:pPr>
              <w:pStyle w:val="Compact"/>
            </w:pPr>
            <w:r>
              <w:t xml:space="preserve">Verbot -2</w:t>
            </w:r>
          </w:p>
        </w:tc>
        <w:tc>
          <w:tcPr>
            <w:tcW w:w="0" w:type="auto"/>
          </w:tcPr>
          <w:p w14:paraId="7C16D7B7" w14:textId="77777777" w:rsidR="0017099A" w:rsidRDefault="00BC68C5">
            <w:pPr>
              <w:pStyle w:val="Compact"/>
            </w:pPr>
            <w:r>
              <w:t>ja/nein</w:t>
            </w:r>
          </w:p>
        </w:tc>
        <w:tc>
          <w:tcPr>
            <w:tcW w:w="0" w:type="auto"/>
          </w:tcPr>
          <w:p w14:paraId="7C16D7B8" w14:textId="77777777" w:rsidR="0017099A" w:rsidRPr="0012348B" w:rsidRDefault="00BC68C5">
            <w:pPr>
              <w:pStyle w:val="Compact"/>
              <w:rPr>
                <w:lang w:val="de-DE"/>
              </w:rPr>
            </w:pPr>
            <w:r>
              <w:rPr>
                <w:lang w:val="de-DE"/>
              </w:rPr>
              <w:t>Wenn ja: −2-Zeitwünsche sind hartes Verbot (sonst Strafe -2).</w:t>
            </w:r>
          </w:p>
        </w:tc>
      </w:tr>
      <w:tr w:rsidR="0017099A" w:rsidRPr="00171653" w14:paraId="7C16D7BD" w14:textId="77777777">
        <w:tc>
          <w:tcPr>
            <w:tcW w:w="0" w:type="auto"/>
          </w:tcPr>
          <w:p w14:paraId="7C16D7BA" w14:textId="77777777" w:rsidR="0017099A" w:rsidRDefault="00BC68C5">
            <w:pPr>
              <w:pStyle w:val="Compact"/>
            </w:pPr>
            <w:r>
              <w:t xml:space="preserve">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 xml:space="preserve">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 xml:space="preserve">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Pr>
          <w:lang w:val="de-DE"/>
        </w:rPr>
        <w:t>5.3 Formel der Qualitätsfunktion</w:t>
      </w:r>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 xml:space="preserve">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171653"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171653"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171653"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 xml:space="preserve">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171653" w14:paraId="7C16D7D8" w14:textId="77777777">
        <w:tc>
          <w:tcPr>
            <w:tcW w:w="0" w:type="auto"/>
          </w:tcPr>
          <w:p w14:paraId="7C16D7D6" w14:textId="77777777" w:rsidR="0017099A" w:rsidRDefault="00BC68C5">
            <w:pPr>
              <w:pStyle w:val="Compact"/>
            </w:pPr>
            <w:r>
              <w:t>n_Einzelstunden</w:t>
            </w:r>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171653" w14:paraId="7C16D7DB" w14:textId="77777777">
        <w:tc>
          <w:tcPr>
            <w:tcW w:w="0" w:type="auto"/>
          </w:tcPr>
          <w:p w14:paraId="7C16D7D9" w14:textId="77777777" w:rsidR="0017099A" w:rsidRPr="0012348B" w:rsidRDefault="00BC68C5">
            <w:pPr>
              <w:pStyle w:val="Compact"/>
              <w:rPr>
                <w:lang w:val="de-DE"/>
              </w:rPr>
            </w:pPr>
            <w:r>
              <w:rPr>
                <w:lang w:val="de-DE"/>
              </w:rPr>
              <w:lastRenderedPageBreak/>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8A50AD"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Pr>
          <w:lang w:val="de-DE"/>
        </w:rPr>
        <w:t>5.4 Unterschied: Solver-Ziel vs. angezeigte Qualität</w:t>
      </w:r>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 xml:space="preserve">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 xml:space="preserve">5.5 Maximal erreichbare Qualität</w:t>
        <w:br/>
      </w:r>
      <w:r>
        <w:rPr>
          <w:lang w:val="de-DE"/>
        </w:rPr>
        <w:br/>
        <w:t xml:space="preserve">Der Sover zeigt ggf. im Ansichtsfenster eine obere Schranke der bewiesen maximal erreichbaren Qualität an. Dies ermöglicht eine bessere Einschätzung der zu wählenden Suchzeit.</w:t>
      </w:r>
    </w:p>
    <w:p w14:paraId="7C16D7E4" w14:textId="77777777" w:rsidR="0017099A" w:rsidRPr="00C731DA" w:rsidRDefault="00BC68C5">
      <w:pPr>
        <w:pStyle w:val="berschrift1"/>
        <w:rPr>
          <w:lang w:val="de-DE"/>
        </w:rPr>
      </w:pPr>
      <w:bookmarkStart w:id="69" w:name="empfohlener-arbeitsablauf"/>
      <w:bookmarkEnd w:id="60"/>
      <w:bookmarkEnd w:id="68"/>
      <w:r>
        <w:rPr>
          <w:lang w:val="de-DE"/>
        </w:rPr>
        <w:t>6. Empfohlener Arbeitsablauf</w:t>
      </w:r>
    </w:p>
    <w:p w14:paraId="7C16D7E5" w14:textId="77777777" w:rsidR="0017099A" w:rsidRPr="0012348B" w:rsidRDefault="00BC68C5">
      <w:pPr>
        <w:numPr>
          <w:ilvl w:val="0"/>
          <w:numId w:val="9"/>
        </w:numPr>
        <w:rPr>
          <w:lang w:val="de-DE"/>
        </w:rPr>
      </w:pPr>
      <w:r>
        <w:rPr>
          <w:lang w:val="de-DE"/>
        </w:rPr>
        <w:t xml:space="preserve">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 xml:space="preserve">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lastRenderedPageBreak/>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 xml:space="preserve">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Pr>
          <w:lang w:val="de-DE"/>
        </w:rPr>
        <w:t>Fehlermeldungen und ihre Bedeutung</w:t>
      </w:r>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 xml:space="preserve">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 xml:space="preserve">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 xml:space="preserve">Button 10 ausführen.</w:t>
            </w:r>
          </w:p>
        </w:tc>
      </w:tr>
      <w:tr w:rsidR="0017099A" w:rsidRPr="00171653"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171653" w14:paraId="7C16D802" w14:textId="77777777">
        <w:tc>
          <w:tcPr>
            <w:tcW w:w="0" w:type="auto"/>
          </w:tcPr>
          <w:p w14:paraId="7C16D800" w14:textId="77777777" w:rsidR="0017099A" w:rsidRPr="0012348B" w:rsidRDefault="00BC68C5">
            <w:pPr>
              <w:pStyle w:val="Compact"/>
              <w:rPr>
                <w:lang w:val="de-DE"/>
              </w:rPr>
            </w:pPr>
            <w:r>
              <w:rPr>
                <w:lang w:val="de-DE"/>
              </w:rPr>
              <w:t xml:space="preserve">„Tabelle ‚Fix UNrn‘ nicht gefunden“</w:t>
            </w:r>
          </w:p>
        </w:tc>
        <w:tc>
          <w:tcPr>
            <w:tcW w:w="0" w:type="auto"/>
          </w:tcPr>
          <w:p w14:paraId="7C16D801" w14:textId="77777777" w:rsidR="0017099A" w:rsidRPr="0012348B" w:rsidRDefault="00BC68C5">
            <w:pPr>
              <w:pStyle w:val="Compact"/>
              <w:rPr>
                <w:lang w:val="de-DE"/>
              </w:rPr>
            </w:pPr>
            <w:r>
              <w:rPr>
                <w:lang w:val="de-DE"/>
              </w:rPr>
              <w:t xml:space="preserve">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 xml:space="preserve">Spaltenkopf prüfen.</w:t>
            </w:r>
          </w:p>
        </w:tc>
      </w:tr>
      <w:tr w:rsidR="0017099A" w14:paraId="7C16D808" w14:textId="77777777">
        <w:tc>
          <w:tcPr>
            <w:tcW w:w="0" w:type="auto"/>
          </w:tcPr>
          <w:p w14:paraId="7C16D806" w14:textId="77777777" w:rsidR="0017099A" w:rsidRDefault="00BC68C5">
            <w:pPr>
              <w:pStyle w:val="Compact"/>
            </w:pPr>
            <w:r>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 xml:space="preserve">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 xml:space="preserve">Schreibweise prüfen (Kapitel 5.2).</w:t>
            </w:r>
          </w:p>
        </w:tc>
      </w:tr>
    </w:tbl>
    <w:p w14:paraId="7C16D809" w14:textId="77777777" w:rsidR="0017099A" w:rsidRPr="0012348B" w:rsidRDefault="00BC68C5">
      <w:pPr>
        <w:pStyle w:val="berschrift2"/>
        <w:rPr>
          <w:lang w:val="de-DE"/>
        </w:rPr>
      </w:pPr>
      <w:bookmarkStart w:id="72" w:name="X5f2caa1a28ec42b378dccc3ab948516da715ee5"/>
      <w:bookmarkEnd w:id="71"/>
      <w:r>
        <w:rPr>
          <w:lang w:val="de-DE"/>
        </w:rPr>
        <w:t xml:space="preserve">Checkliste: Fehlerursache bei Infeasibility („unlösbar“) finden</w:t>
      </w:r>
    </w:p>
    <w:p w14:paraId="7C16D80A" w14:textId="77777777" w:rsidR="0017099A" w:rsidRDefault="00BC68C5">
      <w:pPr>
        <w:pStyle w:val="FirstParagraph"/>
      </w:pPr>
      <w:r>
        <w:rPr>
          <w:lang w:val="de-DE"/>
        </w:rPr>
        <w:t xml:space="preserve">Meldet der Solver nach Button 10 Infeasibility, hilft folgende Reihenfolge. </w:t>
      </w:r>
      <w:r>
        <w:t xml:space="preserve">Punkt 1–2 kosten nichts (nur Lesen), danach nach Häufigkeit sortiert.</w:t>
      </w:r>
    </w:p>
    <w:p w14:paraId="7C16D80B" w14:textId="77777777" w:rsidR="0017099A" w:rsidRPr="0012348B" w:rsidRDefault="00BC68C5">
      <w:pPr>
        <w:numPr>
          <w:ilvl w:val="0"/>
          <w:numId w:val="10"/>
        </w:numPr>
        <w:rPr>
          <w:lang w:val="de-DE"/>
        </w:rPr>
      </w:pPr>
      <w:r>
        <w:rPr>
          <w:lang w:val="de-DE"/>
        </w:rPr>
        <w:lastRenderedPageBreak/>
        <w:t xml:space="preserve">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 xml:space="preserve">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 xml:space="preserve">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 xml:space="preserve">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 xml:space="preserve">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 xml:space="preserve">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 xml:space="preserve">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 xml:space="preserve">Allgemeine Hinweise</w:t>
      </w:r>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lastRenderedPageBreak/>
        <w:t xml:space="preserve">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 xml:space="preserve">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 xml:space="preserve">Zellen in StD und Dopp.Std. immer als Text formatieren, damit Excel keine Datumsumwandlungen vornimmt.</w:t>
      </w:r>
    </w:p>
    <w:p w14:paraId="7C16D820" w14:textId="77777777" w:rsidR="0017099A" w:rsidRDefault="00BC68C5">
      <w:pPr>
        <w:pStyle w:val="berschrift1"/>
      </w:pPr>
      <w:bookmarkStart w:id="74" w:name="glossar"/>
      <w:bookmarkEnd w:id="70"/>
      <w:bookmarkEnd w:id="73"/>
      <w:r>
        <w:t xml:space="preserve">8. Glossar</w:t>
      </w:r>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171653"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171653"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 xml:space="preserve">Gruppe von Zeilen mit gleicher UNr (z. B. Parallel- oder Teilungsunterricht).</w:t>
            </w:r>
          </w:p>
        </w:tc>
      </w:tr>
      <w:tr w:rsidR="0017099A" w:rsidRPr="00171653"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171653"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171653"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Einzel-/Doppel-/Dreifach-Hohlstunden). </w:t>
            </w:r>
            <w:r>
              <w:t xml:space="preserve">Wirkt als Constraint statt als Strafe (Kapitel 2.4).</w:t>
            </w:r>
          </w:p>
        </w:tc>
      </w:tr>
      <w:tr w:rsidR="0017099A" w:rsidRPr="00171653" w14:paraId="7C16D838" w14:textId="77777777">
        <w:tc>
          <w:tcPr>
            <w:tcW w:w="0" w:type="auto"/>
          </w:tcPr>
          <w:p w14:paraId="7C16D836" w14:textId="77777777" w:rsidR="0017099A" w:rsidRDefault="00BC68C5">
            <w:pPr>
              <w:pStyle w:val="Compact"/>
            </w:pPr>
            <w:r>
              <w:t xml:space="preserve">Fix UNrn</w:t>
            </w:r>
          </w:p>
        </w:tc>
        <w:tc>
          <w:tcPr>
            <w:tcW w:w="0" w:type="auto"/>
          </w:tcPr>
          <w:p w14:paraId="7C16D837" w14:textId="77777777" w:rsidR="0017099A" w:rsidRPr="0012348B" w:rsidRDefault="00BC68C5">
            <w:pPr>
              <w:pStyle w:val="Compact"/>
              <w:rPr>
                <w:lang w:val="de-DE"/>
              </w:rPr>
            </w:pPr>
            <w:r>
              <w:rPr>
                <w:lang w:val="de-DE"/>
              </w:rPr>
              <w:t xml:space="preserve">Zeitslots, die für bestimmte UNrn als unveränderlich vorgegeben sind.</w:t>
            </w:r>
          </w:p>
        </w:tc>
      </w:tr>
      <w:tr w:rsidR="0017099A" w:rsidRPr="00171653"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 xml:space="preserve">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 xml:space="preserve">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 xml:space="preserve">Grundlage der Tausch-Optimierung (Button 10/14).</w:t>
            </w:r>
          </w:p>
        </w:tc>
      </w:tr>
      <w:tr w:rsidR="0017099A" w:rsidRPr="00171653"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171653"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 xml:space="preserve">Einfärbung der Kästchen im Plan-Editor nach Klasse oder Fach; rein </w:t>
              <w:lastRenderedPageBreak/>
              <w:t>optisch, im Sheet „Farben“ gespeichert.</w:t>
            </w:r>
          </w:p>
        </w:tc>
      </w:tr>
      <w:tr w:rsidR="0017099A" w:rsidRPr="00171653" w14:paraId="7C16D84A" w14:textId="77777777">
        <w:tc>
          <w:tcPr>
            <w:tcW w:w="0" w:type="auto"/>
          </w:tcPr>
          <w:p w14:paraId="7C16D848" w14:textId="77777777" w:rsidR="0017099A" w:rsidRDefault="00BC68C5">
            <w:pPr>
              <w:pStyle w:val="Compact"/>
            </w:pPr>
            <w:r>
              <w:lastRenderedPageBreak/>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171653" w14:paraId="7C16D84D" w14:textId="77777777">
        <w:tc>
          <w:tcPr>
            <w:tcW w:w="0" w:type="auto"/>
          </w:tcPr>
          <w:p w14:paraId="7C16D84B" w14:textId="77777777" w:rsidR="0017099A" w:rsidRDefault="00BC68C5">
            <w:pPr>
              <w:pStyle w:val="Compact"/>
            </w:pPr>
            <w:r>
              <w:t xml:space="preserve">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171653"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171653"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171653"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171653"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171653"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171653"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 xml:space="preserve">Dummy-Lehrer aus dem ZZ-Lehrer-Trick (Button 7): fixiert eine UNr per −3-Sperre in einer GPU016-Datei, damit sie beim Reimport nach Untis nicht neu verplant wird.</w:t>
            </w:r>
          </w:p>
        </w:tc>
      </w:tr>
      <w:tr w:rsidR="0017099A" w:rsidRPr="00171653"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 xml:space="preserve">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 xml:space="preserve">Formel siehe Kapitel 5.</w:t>
            </w:r>
          </w:p>
        </w:tc>
      </w:tr>
      <w:tr w:rsidR="0017099A" w:rsidRPr="00171653"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171653"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 xml:space="preserve">Die frühere separate Tabelle „FT“ entfällt.</w:t>
            </w:r>
          </w:p>
        </w:tc>
      </w:tr>
      <w:tr w:rsidR="0017099A" w:rsidRPr="00171653"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 xml:space="preserve">Sheet „Checkup FixUNrn“ – automatische Prüfung fixierter UNrn vor dem Solver.</w:t>
            </w:r>
          </w:p>
        </w:tc>
      </w:tr>
      <w:tr w:rsidR="0017099A" w:rsidRPr="00171653"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171653"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171653"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171653"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 xml:space="preserve">Bereich im Plan-Editor für noch nicht oder nicht vollständig verplante UNrn.</w:t>
            </w:r>
          </w:p>
        </w:tc>
      </w:tr>
      <w:tr w:rsidR="0017099A" w:rsidRPr="00171653" w14:paraId="7C16D880" w14:textId="77777777">
        <w:tc>
          <w:tcPr>
            <w:tcW w:w="0" w:type="auto"/>
          </w:tcPr>
          <w:p w14:paraId="7C16D87E" w14:textId="77777777" w:rsidR="0017099A" w:rsidRDefault="00BC68C5">
            <w:pPr>
              <w:pStyle w:val="Compact"/>
            </w:pPr>
            <w:r>
              <w:lastRenderedPageBreak/>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171653" w14:paraId="7C16D883" w14:textId="77777777">
        <w:tc>
          <w:tcPr>
            <w:tcW w:w="0" w:type="auto"/>
          </w:tcPr>
          <w:p w14:paraId="7C16D881" w14:textId="77777777" w:rsidR="0017099A" w:rsidRDefault="00BC68C5">
            <w:pPr>
              <w:pStyle w:val="Compact"/>
            </w:pPr>
            <w:r>
              <w:t xml:space="preserve">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8A50AD"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171653"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77777777" w:rsidR="0017099A" w:rsidRDefault="00BC68C5">
      <w:pPr>
        <w:pStyle w:val="Textkrper"/>
      </w:pPr>
      <w:r>
        <w:t xml:space="preserve">Stundenplan V81 – Benutzerhandbuch Seite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38EE" w14:textId="77777777" w:rsidR="00CF7949" w:rsidRDefault="00CF7949">
      <w:pPr>
        <w:spacing w:after="0"/>
      </w:pPr>
      <w:r>
        <w:separator/>
      </w:r>
    </w:p>
  </w:endnote>
  <w:endnote w:type="continuationSeparator" w:id="0">
    <w:p w14:paraId="347EAC1E" w14:textId="77777777" w:rsidR="00CF7949" w:rsidRDefault="00CF79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15F69" w14:textId="77777777" w:rsidR="00CF7949" w:rsidRDefault="00CF7949">
      <w:r>
        <w:separator/>
      </w:r>
    </w:p>
  </w:footnote>
  <w:footnote w:type="continuationSeparator" w:id="0">
    <w:p w14:paraId="370F0CF6" w14:textId="77777777" w:rsidR="00CF7949" w:rsidRDefault="00CF7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6047F"/>
    <w:rsid w:val="00070C3A"/>
    <w:rsid w:val="000F0BE4"/>
    <w:rsid w:val="00105FF2"/>
    <w:rsid w:val="0012348B"/>
    <w:rsid w:val="00127076"/>
    <w:rsid w:val="00152E10"/>
    <w:rsid w:val="0017099A"/>
    <w:rsid w:val="00171653"/>
    <w:rsid w:val="00197B80"/>
    <w:rsid w:val="001D361C"/>
    <w:rsid w:val="001F42B7"/>
    <w:rsid w:val="001F5802"/>
    <w:rsid w:val="0022195F"/>
    <w:rsid w:val="002239A6"/>
    <w:rsid w:val="0023370C"/>
    <w:rsid w:val="002511F3"/>
    <w:rsid w:val="002A1876"/>
    <w:rsid w:val="00301EB7"/>
    <w:rsid w:val="003528E4"/>
    <w:rsid w:val="003A4881"/>
    <w:rsid w:val="00403958"/>
    <w:rsid w:val="00404A89"/>
    <w:rsid w:val="00432C6E"/>
    <w:rsid w:val="0046766E"/>
    <w:rsid w:val="00467C48"/>
    <w:rsid w:val="00482508"/>
    <w:rsid w:val="004C2B1D"/>
    <w:rsid w:val="00550B6C"/>
    <w:rsid w:val="005942CA"/>
    <w:rsid w:val="005A0F71"/>
    <w:rsid w:val="005E423B"/>
    <w:rsid w:val="005E5815"/>
    <w:rsid w:val="007205C7"/>
    <w:rsid w:val="00740591"/>
    <w:rsid w:val="00751863"/>
    <w:rsid w:val="007518E1"/>
    <w:rsid w:val="007C6BD8"/>
    <w:rsid w:val="007D10F1"/>
    <w:rsid w:val="007E7B65"/>
    <w:rsid w:val="007F70BC"/>
    <w:rsid w:val="008264A0"/>
    <w:rsid w:val="00861D61"/>
    <w:rsid w:val="00864D6B"/>
    <w:rsid w:val="00876E9D"/>
    <w:rsid w:val="00885A94"/>
    <w:rsid w:val="008921E1"/>
    <w:rsid w:val="008A2CF3"/>
    <w:rsid w:val="008A50AD"/>
    <w:rsid w:val="008C4B5B"/>
    <w:rsid w:val="008C7B8C"/>
    <w:rsid w:val="00902339"/>
    <w:rsid w:val="0090519F"/>
    <w:rsid w:val="00913C34"/>
    <w:rsid w:val="009B4EFC"/>
    <w:rsid w:val="009E314F"/>
    <w:rsid w:val="00A05A8E"/>
    <w:rsid w:val="00A66A54"/>
    <w:rsid w:val="00B471AE"/>
    <w:rsid w:val="00B57E6C"/>
    <w:rsid w:val="00BB6584"/>
    <w:rsid w:val="00BC68C5"/>
    <w:rsid w:val="00BF5835"/>
    <w:rsid w:val="00C02988"/>
    <w:rsid w:val="00C44AC7"/>
    <w:rsid w:val="00C72115"/>
    <w:rsid w:val="00C731DA"/>
    <w:rsid w:val="00CD5C96"/>
    <w:rsid w:val="00CF7949"/>
    <w:rsid w:val="00D05898"/>
    <w:rsid w:val="00DA3BC7"/>
    <w:rsid w:val="00DA3C69"/>
    <w:rsid w:val="00DB5864"/>
    <w:rsid w:val="00DD6DE5"/>
    <w:rsid w:val="00DF63D0"/>
    <w:rsid w:val="00E304B0"/>
    <w:rsid w:val="00E407B6"/>
    <w:rsid w:val="00E67D4E"/>
    <w:rsid w:val="00EA66D0"/>
    <w:rsid w:val="00EC4D75"/>
    <w:rsid w:val="00ED49D5"/>
    <w:rsid w:val="00F5584F"/>
    <w:rsid w:val="00F86B9E"/>
    <w:rsid w:val="00F91494"/>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8600</Words>
  <Characters>54187</Characters>
  <Application>Microsoft Office Word</Application>
  <DocSecurity>0</DocSecurity>
  <Lines>451</Lines>
  <Paragraphs>125</Paragraphs>
  <ScaleCrop>false</ScaleCrop>
  <Company/>
  <LinksUpToDate>false</LinksUpToDate>
  <CharactersWithSpaces>62662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cp:revision>
  <dcterms:created xsi:type="dcterms:W3CDTF">2026-07-23T14:21:00Z</dcterms:created>
  <dcterms:modified xsi:type="dcterms:W3CDTF">2026-07-23T14:21:00Z</dcterms:modified>
</cp:coreProperties>
</file>