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6D546" w14:textId="2073DF7A" w:rsidR="0017099A" w:rsidRPr="008921E1" w:rsidRDefault="00BC68C5">
      <w:pPr>
        <w:pStyle w:val="FirstParagraph"/>
        <w:rPr>
          <w:lang w:val="de-DE"/>
        </w:rPr>
      </w:pPr>
      <w:r>
        <w:rPr>
          <w:b/>
          <w:bCs/>
          <w:lang w:val="de-DE"/>
        </w:rPr>
        <w:t>Stundenplan VZ8</w:t>
      </w:r>
    </w:p>
    <w:p w14:paraId="7C16D547" w14:textId="77777777" w:rsidR="0017099A" w:rsidRPr="008921E1" w:rsidRDefault="00BC68C5">
      <w:pPr>
        <w:pStyle w:val="Textkrper"/>
        <w:rPr>
          <w:lang w:val="de-DE"/>
        </w:rPr>
      </w:pPr>
      <w:r>
        <w:rPr>
          <w:lang w:val="de-DE"/>
        </w:rPr>
        <w:t>Benutzerhandbuch</w:t>
      </w:r>
    </w:p>
    <w:p w14:paraId="7C16D548" w14:textId="77777777" w:rsidR="0017099A" w:rsidRPr="008921E1" w:rsidRDefault="00BC68C5">
      <w:pPr>
        <w:pStyle w:val="Textkrper"/>
        <w:rPr>
          <w:lang w:val="de-DE"/>
        </w:rPr>
      </w:pPr>
      <w:r>
        <w:rPr>
          <w:i/>
          <w:iCs/>
          <w:lang w:val="de-DE"/>
        </w:rPr>
        <w:t>Automatische Stundenplanerstellung mit OR-Tools</w:t>
      </w:r>
    </w:p>
    <w:p w14:paraId="7C16D549" w14:textId="77777777" w:rsidR="0017099A" w:rsidRDefault="00BC68C5">
      <w:pPr>
        <w:pStyle w:val="Textkrper"/>
        <w:rPr>
          <w:b/>
          <w:bCs/>
          <w:lang w:val="de-DE"/>
        </w:rPr>
      </w:pPr>
      <w:r>
        <w:rPr>
          <w:b/>
          <w:bCs/>
          <w:lang w:val="de-DE"/>
        </w:rPr>
        <w:t>Inhalt</w:t>
      </w:r>
    </w:p>
    <w:sdt>
      <w:sdtPr>
        <w:rPr>
          <w:rFonts w:asciiTheme="minorHAnsi" w:eastAsiaTheme="minorHAnsi" w:hAnsiTheme="minorHAnsi" w:cstheme="minorBidi"/>
          <w:color w:val="auto"/>
          <w:sz w:val="24"/>
          <w:szCs w:val="24"/>
          <w:lang w:val="de-DE"/>
        </w:rPr>
        <w:id w:val="-1489786995"/>
        <w:docPartObj>
          <w:docPartGallery w:val="Table of Contents"/>
          <w:docPartUnique/>
        </w:docPartObj>
      </w:sdtPr>
      <w:sdtEndPr>
        <w:rPr>
          <w:b/>
          <w:bCs/>
          <w:lang w:val="en-US"/>
        </w:rPr>
      </w:sdtEndPr>
      <w:sdtContent>
        <w:p w14:paraId="20DCB553" w14:textId="6FD01BE2" w:rsidR="00CB0747" w:rsidRDefault="00CB0747">
          <w:pPr>
            <w:pStyle w:val="Inhaltsverzeichnisberschrift"/>
          </w:pPr>
          <w:r>
            <w:rPr>
              <w:lang w:val="de-DE"/>
            </w:rPr>
            <w:t>Inhalt</w:t>
          </w:r>
        </w:p>
        <w:p w14:paraId="11183CAF" w14:textId="297CB898" w:rsidR="00A552E6" w:rsidRDefault="00CB0747">
          <w:pPr>
            <w:pStyle w:val="Verzeichnis1"/>
            <w:tabs>
              <w:tab w:val="right" w:leader="dot" w:pos="9396"/>
            </w:tabs>
            <w:rPr>
              <w:rFonts w:eastAsiaTheme="minorEastAsia"/>
              <w:noProof/>
              <w:kern w:val="2"/>
              <w:lang w:val="de-DE" w:eastAsia="de-DE"/>
              <w14:ligatures w14:val="standardContextual"/>
            </w:rPr>
          </w:pPr>
          <w:r>
            <w:fldChar w:fldCharType="begin"/>
            <w:instrText xml:space="preserve"> TOC \o "1-3" \h \z \u </w:instrText>
            <w:fldChar w:fldCharType="separate"/>
          </w:r>
          <w:hyperlink w:anchor="_Toc235963894" w:history="1">
            <w:r>
              <w:rPr>
                <w:rStyle w:val="Hyperlink"/>
                <w:noProof/>
                <w:lang w:val="de-DE"/>
              </w:rPr>
              <w:t>1. Überblick</w:t>
            </w:r>
            <w:r>
              <w:rPr>
                <w:noProof/>
                <w:webHidden/>
              </w:rPr>
              <w:tab/>
              <w:fldChar w:fldCharType="begin"/>
              <w:instrText xml:space="preserve"> PAGEREF _Toc235963894 \h </w:instrText>
              <w:fldChar w:fldCharType="separate"/>
              <w:t>1</w:t>
              <w:fldChar w:fldCharType="end"/>
            </w:r>
          </w:hyperlink>
        </w:p>
        <w:p w14:paraId="69DCC137" w14:textId="2AA06031" w:rsidR="00A552E6" w:rsidRDefault="00A552E6">
          <w:pPr>
            <w:pStyle w:val="Verzeichnis1"/>
            <w:tabs>
              <w:tab w:val="right" w:leader="dot" w:pos="9396"/>
            </w:tabs>
            <w:rPr>
              <w:rFonts w:eastAsiaTheme="minorEastAsia"/>
              <w:noProof/>
              <w:kern w:val="2"/>
              <w:lang w:val="de-DE" w:eastAsia="de-DE"/>
              <w14:ligatures w14:val="standardContextual"/>
            </w:rPr>
          </w:pPr>
          <w:hyperlink w:anchor="_Toc235963895" w:history="1">
            <w:r>
              <w:rPr>
                <w:rStyle w:val="Hyperlink"/>
                <w:noProof/>
                <w:lang w:val="de-DE"/>
              </w:rPr>
              <w:t>2. Die Excel-Eingabedatei</w:t>
            </w:r>
            <w:r>
              <w:rPr>
                <w:noProof/>
                <w:webHidden/>
              </w:rPr>
              <w:tab/>
              <w:fldChar w:fldCharType="begin"/>
              <w:instrText xml:space="preserve"> PAGEREF _Toc235963895 \h </w:instrText>
              <w:fldChar w:fldCharType="separate"/>
              <w:t>1</w:t>
              <w:fldChar w:fldCharType="end"/>
            </w:r>
          </w:hyperlink>
        </w:p>
        <w:p w14:paraId="54ED4B4C" w14:textId="6B11A5D9"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896" w:history="1">
            <w:r>
              <w:rPr>
                <w:rStyle w:val="Hyperlink"/>
                <w:noProof/>
                <w:lang w:val="de-DE"/>
              </w:rPr>
              <w:t>2.0 Übersicht aller Tabellenblätter</w:t>
            </w:r>
            <w:r>
              <w:rPr>
                <w:noProof/>
                <w:webHidden/>
              </w:rPr>
              <w:tab/>
              <w:fldChar w:fldCharType="begin"/>
              <w:instrText xml:space="preserve"> PAGEREF _Toc235963896 \h </w:instrText>
              <w:fldChar w:fldCharType="separate"/>
              <w:t>1</w:t>
              <w:fldChar w:fldCharType="end"/>
            </w:r>
          </w:hyperlink>
        </w:p>
        <w:p w14:paraId="2E6E872A" w14:textId="6E23B30C"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897" w:history="1">
            <w:r>
              <w:rPr>
                <w:rStyle w:val="Hyperlink"/>
                <w:noProof/>
                <w:lang w:val="de-DE"/>
              </w:rPr>
              <w:t>2.1 Sheet „UV“ – Unterrichtsdaten (früher „U-Verteilung“)</w:t>
            </w:r>
            <w:r>
              <w:rPr>
                <w:noProof/>
                <w:webHidden/>
              </w:rPr>
              <w:tab/>
              <w:fldChar w:fldCharType="begin"/>
              <w:instrText xml:space="preserve"> PAGEREF _Toc235963897 \h </w:instrText>
              <w:fldChar w:fldCharType="separate"/>
              <w:t>1</w:t>
              <w:fldChar w:fldCharType="end"/>
            </w:r>
          </w:hyperlink>
        </w:p>
        <w:p w14:paraId="614426F4" w14:textId="01CE4619"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898" w:history="1">
            <w:r>
              <w:rPr>
                <w:rStyle w:val="Hyperlink"/>
                <w:noProof/>
                <w:lang w:val="de-DE"/>
              </w:rPr>
              <w:t>2.2 Sheet „Lös“ – Zeitraster und Lösungen (früher „Lösungen“)</w:t>
            </w:r>
            <w:r>
              <w:rPr>
                <w:noProof/>
                <w:webHidden/>
              </w:rPr>
              <w:tab/>
              <w:fldChar w:fldCharType="begin"/>
              <w:instrText xml:space="preserve"> PAGEREF _Toc235963898 \h </w:instrText>
              <w:fldChar w:fldCharType="separate"/>
              <w:t>1</w:t>
              <w:fldChar w:fldCharType="end"/>
            </w:r>
          </w:hyperlink>
        </w:p>
        <w:p w14:paraId="0E975089" w14:textId="50263A10"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899" w:history="1">
            <w:r>
              <w:rPr>
                <w:rStyle w:val="Hyperlink"/>
                <w:noProof/>
                <w:lang w:val="de-DE"/>
              </w:rPr>
              <w:t>2.3 Sheet „PM“ – Steuerungsparameter (früher „Parameter“)</w:t>
            </w:r>
            <w:r>
              <w:rPr>
                <w:noProof/>
                <w:webHidden/>
              </w:rPr>
              <w:tab/>
              <w:fldChar w:fldCharType="begin"/>
              <w:instrText xml:space="preserve"> PAGEREF _Toc235963899 \h </w:instrText>
              <w:fldChar w:fldCharType="separate"/>
              <w:t>1</w:t>
              <w:fldChar w:fldCharType="end"/>
            </w:r>
          </w:hyperlink>
        </w:p>
        <w:p w14:paraId="5DF94ED7" w14:textId="1FB14769"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00" w:history="1">
            <w:r>
              <w:rPr>
                <w:rStyle w:val="Hyperlink"/>
                <w:noProof/>
                <w:lang w:val="de-DE"/>
              </w:rPr>
              <w:t>2.4 Sheet „StD“ – Lehrer-Stammdaten (früher „Stammdaten“)</w:t>
            </w:r>
            <w:r>
              <w:rPr>
                <w:noProof/>
                <w:webHidden/>
              </w:rPr>
              <w:tab/>
              <w:fldChar w:fldCharType="begin"/>
              <w:instrText xml:space="preserve"> PAGEREF _Toc235963900 \h </w:instrText>
              <w:fldChar w:fldCharType="separate"/>
              <w:t>1</w:t>
              <w:fldChar w:fldCharType="end"/>
            </w:r>
          </w:hyperlink>
        </w:p>
        <w:p w14:paraId="40527B5A" w14:textId="6D9F489D"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01" w:history="1">
            <w:r>
              <w:rPr>
                <w:rStyle w:val="Hyperlink"/>
                <w:noProof/>
                <w:lang w:val="de-DE"/>
              </w:rPr>
              <w:t>Harte Regeln – die fünf „hart“-Spalten</w:t>
            </w:r>
            <w:r>
              <w:rPr>
                <w:noProof/>
                <w:webHidden/>
              </w:rPr>
              <w:tab/>
              <w:fldChar w:fldCharType="begin"/>
              <w:instrText xml:space="preserve"> PAGEREF _Toc235963901 \h </w:instrText>
              <w:fldChar w:fldCharType="separate"/>
              <w:t>1</w:t>
              <w:fldChar w:fldCharType="end"/>
            </w:r>
          </w:hyperlink>
        </w:p>
        <w:p w14:paraId="3752FF17" w14:textId="4632022F"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02" w:history="1">
            <w:r>
              <w:rPr>
                <w:rStyle w:val="Hyperlink"/>
                <w:noProof/>
                <w:lang w:val="de-DE"/>
              </w:rPr>
              <w:t>Freie Tage – die Spalten „Freie Tage“ und „Gewicht freie Tage“</w:t>
            </w:r>
            <w:r>
              <w:rPr>
                <w:noProof/>
                <w:webHidden/>
              </w:rPr>
              <w:tab/>
              <w:fldChar w:fldCharType="begin"/>
              <w:instrText xml:space="preserve"> PAGEREF _Toc235963902 \h </w:instrText>
              <w:fldChar w:fldCharType="separate"/>
              <w:t>1</w:t>
              <w:fldChar w:fldCharType="end"/>
            </w:r>
          </w:hyperlink>
        </w:p>
        <w:p w14:paraId="0610F591" w14:textId="699B0439"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03" w:history="1">
            <w:r>
              <w:rPr>
                <w:rStyle w:val="Hyperlink"/>
                <w:noProof/>
                <w:lang w:val="de-DE"/>
              </w:rPr>
              <w:t>Zeitbandwünsche – die Spalten „Freie Stunden“, „Tage freie Stunden“ und „Gewicht freie Stunden“</w:t>
            </w:r>
            <w:r>
              <w:rPr>
                <w:noProof/>
                <w:webHidden/>
              </w:rPr>
              <w:tab/>
              <w:fldChar w:fldCharType="begin"/>
              <w:instrText xml:space="preserve"> PAGEREF _Toc235963903 \h </w:instrText>
              <w:fldChar w:fldCharType="separate"/>
              <w:t>1</w:t>
              <w:fldChar w:fldCharType="end"/>
            </w:r>
          </w:hyperlink>
        </w:p>
        <w:p w14:paraId="53A977D8" w14:textId="7C686AFA"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04" w:history="1">
            <w:r>
              <w:rPr>
                <w:rStyle w:val="Hyperlink"/>
                <w:noProof/>
                <w:lang w:val="de-DE"/>
              </w:rPr>
              <w:t>Späte päd. Einheiten verbieten – die Spalte „Verbot Bad units“</w:t>
            </w:r>
            <w:r>
              <w:rPr>
                <w:noProof/>
                <w:webHidden/>
              </w:rPr>
              <w:tab/>
              <w:fldChar w:fldCharType="begin"/>
              <w:instrText xml:space="preserve"> PAGEREF _Toc235963904 \h </w:instrText>
              <w:fldChar w:fldCharType="separate"/>
              <w:t>1</w:t>
              <w:fldChar w:fldCharType="end"/>
            </w:r>
          </w:hyperlink>
        </w:p>
        <w:p w14:paraId="27676DD7" w14:textId="555E2083"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05" w:history="1">
            <w:r>
              <w:rPr>
                <w:rStyle w:val="Hyperlink"/>
                <w:noProof/>
                <w:lang w:val="de-DE"/>
              </w:rPr>
              <w:t>2.5 Sheet „Farben“ – Farbcode für den Plan-Editor</w:t>
            </w:r>
            <w:r>
              <w:rPr>
                <w:noProof/>
                <w:webHidden/>
              </w:rPr>
              <w:tab/>
              <w:fldChar w:fldCharType="begin"/>
              <w:instrText xml:space="preserve"> PAGEREF _Toc235963905 \h </w:instrText>
              <w:fldChar w:fldCharType="separate"/>
              <w:t>1</w:t>
              <w:fldChar w:fldCharType="end"/>
            </w:r>
          </w:hyperlink>
        </w:p>
        <w:p w14:paraId="45ED98D0" w14:textId="2BE14613"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06" w:history="1">
            <w:r>
              <w:rPr>
                <w:rStyle w:val="Hyperlink"/>
                <w:noProof/>
                <w:lang w:val="de-DE"/>
              </w:rPr>
              <w:t>2.6 Sheets „ZWL“ und „ZWK“ – Zeitwünsche (früher „ZeitWL“/„ZeitWK“)</w:t>
            </w:r>
            <w:r>
              <w:rPr>
                <w:noProof/>
                <w:webHidden/>
              </w:rPr>
              <w:tab/>
              <w:fldChar w:fldCharType="begin"/>
              <w:instrText xml:space="preserve"> PAGEREF _Toc235963906 \h </w:instrText>
              <w:fldChar w:fldCharType="separate"/>
              <w:t>1</w:t>
              <w:fldChar w:fldCharType="end"/>
            </w:r>
          </w:hyperlink>
        </w:p>
        <w:p w14:paraId="470C36E2" w14:textId="41DCD5F2"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07" w:history="1">
            <w:r>
              <w:rPr>
                <w:rStyle w:val="Hyperlink"/>
                <w:noProof/>
                <w:lang w:val="de-DE"/>
              </w:rPr>
              <w:t>2.7 Sheet „Fix UNrn“ – Fixierte UNrn</w:t>
            </w:r>
            <w:r>
              <w:rPr>
                <w:noProof/>
                <w:webHidden/>
              </w:rPr>
              <w:tab/>
              <w:fldChar w:fldCharType="begin"/>
              <w:instrText xml:space="preserve"> PAGEREF _Toc235963907 \h </w:instrText>
              <w:fldChar w:fldCharType="separate"/>
              <w:t>1</w:t>
              <w:fldChar w:fldCharType="end"/>
            </w:r>
          </w:hyperlink>
        </w:p>
        <w:p w14:paraId="3AA25558" w14:textId="72E1ED8A"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08" w:history="1">
            <w:r>
              <w:rPr>
                <w:rStyle w:val="Hyperlink"/>
                <w:noProof/>
                <w:lang w:val="de-DE"/>
              </w:rPr>
              <w:t>2.8 Sheet „Plan“ – Manueller Ausgangsplan (früher „Unr-Plan“)</w:t>
            </w:r>
            <w:r>
              <w:rPr>
                <w:noProof/>
                <w:webHidden/>
              </w:rPr>
              <w:tab/>
              <w:fldChar w:fldCharType="begin"/>
              <w:instrText xml:space="preserve"> PAGEREF _Toc235963908 \h </w:instrText>
              <w:fldChar w:fldCharType="separate"/>
              <w:t>1</w:t>
              <w:fldChar w:fldCharType="end"/>
            </w:r>
          </w:hyperlink>
        </w:p>
        <w:p w14:paraId="00B0D143" w14:textId="45B76052"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09" w:history="1">
            <w:r>
              <w:rPr>
                <w:rStyle w:val="Hyperlink"/>
                <w:noProof/>
                <w:lang w:val="de-DE"/>
              </w:rPr>
              <w:t>2.9 Sheet „FGR“ – Fachgruppenräume (früher „Fachgruppenräume“)</w:t>
            </w:r>
            <w:r>
              <w:rPr>
                <w:noProof/>
                <w:webHidden/>
              </w:rPr>
              <w:tab/>
              <w:fldChar w:fldCharType="begin"/>
              <w:instrText xml:space="preserve"> PAGEREF _Toc235963909 \h </w:instrText>
              <w:fldChar w:fldCharType="separate"/>
              <w:t>1</w:t>
              <w:fldChar w:fldCharType="end"/>
            </w:r>
          </w:hyperlink>
        </w:p>
        <w:p w14:paraId="1A58A4F9" w14:textId="6D78677A" w:rsidR="00A552E6" w:rsidRDefault="00A552E6">
          <w:pPr>
            <w:pStyle w:val="Verzeichnis1"/>
            <w:tabs>
              <w:tab w:val="right" w:leader="dot" w:pos="9396"/>
            </w:tabs>
            <w:rPr>
              <w:rFonts w:eastAsiaTheme="minorEastAsia"/>
              <w:noProof/>
              <w:kern w:val="2"/>
              <w:lang w:val="de-DE" w:eastAsia="de-DE"/>
              <w14:ligatures w14:val="standardContextual"/>
            </w:rPr>
          </w:pPr>
          <w:hyperlink w:anchor="_Toc235963910" w:history="1">
            <w:r>
              <w:rPr>
                <w:rStyle w:val="Hyperlink"/>
                <w:noProof/>
                <w:lang w:val="de-DE"/>
              </w:rPr>
              <w:t>3. Zeitwunsch-Textdatei</w:t>
            </w:r>
            <w:r>
              <w:rPr>
                <w:noProof/>
                <w:webHidden/>
              </w:rPr>
              <w:tab/>
              <w:fldChar w:fldCharType="begin"/>
              <w:instrText xml:space="preserve"> PAGEREF _Toc235963910 \h </w:instrText>
              <w:fldChar w:fldCharType="separate"/>
              <w:t>1</w:t>
              <w:fldChar w:fldCharType="end"/>
            </w:r>
          </w:hyperlink>
        </w:p>
        <w:p w14:paraId="55BDAFAF" w14:textId="48692888" w:rsidR="00A552E6" w:rsidRDefault="00A552E6">
          <w:pPr>
            <w:pStyle w:val="Verzeichnis1"/>
            <w:tabs>
              <w:tab w:val="right" w:leader="dot" w:pos="9396"/>
            </w:tabs>
            <w:rPr>
              <w:rFonts w:eastAsiaTheme="minorEastAsia"/>
              <w:noProof/>
              <w:kern w:val="2"/>
              <w:lang w:val="de-DE" w:eastAsia="de-DE"/>
              <w14:ligatures w14:val="standardContextual"/>
            </w:rPr>
          </w:pPr>
          <w:hyperlink w:anchor="_Toc235963911" w:history="1">
            <w:r>
              <w:rPr>
                <w:rStyle w:val="Hyperlink"/>
                <w:noProof/>
                <w:lang w:val="de-DE"/>
              </w:rPr>
              <w:t>4. Programmbedienung – Schritt für Schritt</w:t>
            </w:r>
            <w:r>
              <w:rPr>
                <w:noProof/>
                <w:webHidden/>
              </w:rPr>
              <w:tab/>
              <w:fldChar w:fldCharType="begin"/>
              <w:instrText xml:space="preserve"> PAGEREF _Toc235963911 \h </w:instrText>
              <w:fldChar w:fldCharType="separate"/>
              <w:t>1</w:t>
              <w:fldChar w:fldCharType="end"/>
            </w:r>
          </w:hyperlink>
        </w:p>
        <w:p w14:paraId="6909C000" w14:textId="38E0C69F"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12" w:history="1">
            <w:r>
              <w:rPr>
                <w:rStyle w:val="Hyperlink"/>
                <w:noProof/>
                <w:lang w:val="de-DE"/>
              </w:rPr>
              <w:t>Button 1 – Excel-Datei einlesen</w:t>
            </w:r>
            <w:r>
              <w:rPr>
                <w:noProof/>
                <w:webHidden/>
              </w:rPr>
              <w:tab/>
              <w:fldChar w:fldCharType="begin"/>
              <w:instrText xml:space="preserve"> PAGEREF _Toc235963912 \h </w:instrText>
              <w:fldChar w:fldCharType="separate"/>
              <w:t>1</w:t>
              <w:fldChar w:fldCharType="end"/>
            </w:r>
          </w:hyperlink>
        </w:p>
        <w:p w14:paraId="3617A60E" w14:textId="3CDF9F5A"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13" w:history="1">
            <w:r>
              <w:rPr>
                <w:rStyle w:val="Hyperlink"/>
                <w:noProof/>
                <w:lang w:val="de-DE"/>
              </w:rPr>
              <w:t>Button 2 – Zeitwünsche einlesen/exportieren</w:t>
            </w:r>
            <w:r>
              <w:rPr>
                <w:noProof/>
                <w:webHidden/>
              </w:rPr>
              <w:tab/>
              <w:fldChar w:fldCharType="begin"/>
              <w:instrText xml:space="preserve"> PAGEREF _Toc235963913 \h </w:instrText>
              <w:fldChar w:fldCharType="separate"/>
              <w:t>1</w:t>
              <w:fldChar w:fldCharType="end"/>
            </w:r>
          </w:hyperlink>
        </w:p>
        <w:p w14:paraId="444A29B2" w14:textId="60E094C7"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14" w:history="1">
            <w:r>
              <w:rPr>
                <w:rStyle w:val="Hyperlink"/>
                <w:noProof/>
                <w:lang w:val="de-DE"/>
              </w:rPr>
              <w:t>Button 3 – Plan importieren</w:t>
            </w:r>
            <w:r>
              <w:rPr>
                <w:noProof/>
                <w:webHidden/>
              </w:rPr>
              <w:tab/>
              <w:fldChar w:fldCharType="begin"/>
              <w:instrText xml:space="preserve"> PAGEREF _Toc235963914 \h </w:instrText>
              <w:fldChar w:fldCharType="separate"/>
              <w:t>1</w:t>
              <w:fldChar w:fldCharType="end"/>
            </w:r>
          </w:hyperlink>
        </w:p>
        <w:p w14:paraId="6C2E7DDC" w14:textId="1A256958"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15" w:history="1">
            <w:r>
              <w:rPr>
                <w:rStyle w:val="Hyperlink"/>
                <w:noProof/>
                <w:lang w:val="de-DE"/>
              </w:rPr>
              <w:t>Button 4 – Plan bewerten</w:t>
            </w:r>
            <w:r>
              <w:rPr>
                <w:noProof/>
                <w:webHidden/>
              </w:rPr>
              <w:tab/>
              <w:fldChar w:fldCharType="begin"/>
              <w:instrText xml:space="preserve"> PAGEREF _Toc235963915 \h </w:instrText>
              <w:fldChar w:fldCharType="separate"/>
              <w:t>1</w:t>
              <w:fldChar w:fldCharType="end"/>
            </w:r>
          </w:hyperlink>
        </w:p>
        <w:p w14:paraId="4E9F45DA" w14:textId="48DC666C"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16" w:history="1">
            <w:r>
              <w:rPr>
                <w:rStyle w:val="Hyperlink"/>
                <w:noProof/>
                <w:lang w:val="de-DE"/>
              </w:rPr>
              <w:t>Button 5 – Plan prüfen (Verletzungen)</w:t>
            </w:r>
            <w:r>
              <w:rPr>
                <w:noProof/>
                <w:webHidden/>
              </w:rPr>
              <w:tab/>
              <w:fldChar w:fldCharType="begin"/>
              <w:instrText xml:space="preserve"> PAGEREF _Toc235963916 \h </w:instrText>
              <w:fldChar w:fldCharType="separate"/>
              <w:t>1</w:t>
              <w:fldChar w:fldCharType="end"/>
            </w:r>
          </w:hyperlink>
        </w:p>
        <w:p w14:paraId="4F478972" w14:textId="49187369"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17" w:history="1">
            <w:r>
              <w:rPr>
                <w:rStyle w:val="Hyperlink"/>
                <w:noProof/>
                <w:lang w:val="de-DE"/>
              </w:rPr>
              <w:t>Button 6 – UV als GPU importieren</w:t>
            </w:r>
            <w:r>
              <w:rPr>
                <w:noProof/>
                <w:webHidden/>
              </w:rPr>
              <w:tab/>
              <w:fldChar w:fldCharType="begin"/>
              <w:instrText xml:space="preserve"> PAGEREF _Toc235963917 \h </w:instrText>
              <w:fldChar w:fldCharType="separate"/>
              <w:t>1</w:t>
              <w:fldChar w:fldCharType="end"/>
            </w:r>
          </w:hyperlink>
        </w:p>
        <w:p w14:paraId="0670BEAC" w14:textId="73920146"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18" w:history="1">
            <w:r>
              <w:rPr>
                <w:rStyle w:val="Hyperlink"/>
                <w:noProof/>
                <w:lang w:val="de-DE"/>
              </w:rPr>
              <w:t>Button 7 – Der Stundenplantransfer in die Untisdatei mittels UV-Export  Exportiert die Unterrichtsverteilung als GPU002-Datei für den Reimport nach Untis. Vor dem Speichern öffnet sich ein Auswahldialog, in dem sich der Umfang des Exports, der Zeichensatz und der ZZ-Lehrer-Trick festlegen lassen.</w:t>
            </w:r>
            <w:r>
              <w:rPr>
                <w:noProof/>
                <w:webHidden/>
              </w:rPr>
              <w:tab/>
              <w:fldChar w:fldCharType="begin"/>
              <w:instrText xml:space="preserve"> PAGEREF _Toc235963918 \h </w:instrText>
              <w:fldChar w:fldCharType="separate"/>
              <w:t>1</w:t>
              <w:fldChar w:fldCharType="end"/>
            </w:r>
          </w:hyperlink>
        </w:p>
        <w:p w14:paraId="2E4F814F" w14:textId="33794E9B"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19" w:history="1">
            <w:r>
              <w:rPr>
                <w:rStyle w:val="Hyperlink"/>
                <w:noProof/>
                <w:lang w:val="de-DE"/>
              </w:rPr>
              <w:t>Button 8 – Gezielt fixieren und ignorieren</w:t>
            </w:r>
            <w:r>
              <w:rPr>
                <w:noProof/>
                <w:webHidden/>
              </w:rPr>
              <w:tab/>
              <w:fldChar w:fldCharType="begin"/>
              <w:instrText xml:space="preserve"> PAGEREF _Toc235963919 \h </w:instrText>
              <w:fldChar w:fldCharType="separate"/>
              <w:t>1</w:t>
              <w:fldChar w:fldCharType="end"/>
            </w:r>
          </w:hyperlink>
        </w:p>
        <w:p w14:paraId="3B208FB6" w14:textId="7CBDA830"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20" w:history="1">
            <w:r>
              <w:rPr>
                <w:rStyle w:val="Hyperlink"/>
                <w:noProof/>
                <w:lang w:val="de-DE"/>
              </w:rPr>
              <w:t>Button 9 – PM-Parameter bearbeiten</w:t>
            </w:r>
            <w:r>
              <w:rPr>
                <w:noProof/>
                <w:webHidden/>
              </w:rPr>
              <w:tab/>
              <w:fldChar w:fldCharType="begin"/>
              <w:instrText xml:space="preserve"> PAGEREF _Toc235963920 \h </w:instrText>
              <w:fldChar w:fldCharType="separate"/>
              <w:t>1</w:t>
              <w:fldChar w:fldCharType="end"/>
            </w:r>
          </w:hyperlink>
        </w:p>
        <w:p w14:paraId="6B36150D" w14:textId="40196A16"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21" w:history="1">
            <w:r>
              <w:rPr>
                <w:rStyle w:val="Hyperlink"/>
                <w:noProof/>
                <w:lang w:val="de-DE"/>
              </w:rPr>
              <w:t>Button 10 – Stundenplanerstellung</w:t>
            </w:r>
            <w:r>
              <w:rPr>
                <w:noProof/>
                <w:webHidden/>
              </w:rPr>
              <w:tab/>
              <w:fldChar w:fldCharType="begin"/>
              <w:instrText xml:space="preserve"> PAGEREF _Toc235963921 \h </w:instrText>
              <w:fldChar w:fldCharType="separate"/>
              <w:t>1</w:t>
              <w:fldChar w:fldCharType="end"/>
            </w:r>
          </w:hyperlink>
        </w:p>
        <w:p w14:paraId="14D28F0F" w14:textId="0037A527"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22" w:history="1">
            <w:r>
              <w:rPr>
                <w:rStyle w:val="Hyperlink"/>
                <w:noProof/>
                <w:lang w:val="de-DE"/>
              </w:rPr>
              <w:t>Button 11 – Plan-Editor (interaktiv)</w:t>
            </w:r>
            <w:r>
              <w:rPr>
                <w:noProof/>
                <w:webHidden/>
              </w:rPr>
              <w:tab/>
              <w:fldChar w:fldCharType="begin"/>
              <w:instrText xml:space="preserve"> PAGEREF _Toc235963922 \h </w:instrText>
              <w:fldChar w:fldCharType="separate"/>
              <w:t>1</w:t>
              <w:fldChar w:fldCharType="end"/>
            </w:r>
          </w:hyperlink>
        </w:p>
        <w:p w14:paraId="6CC6E553" w14:textId="0DEE6D25"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23" w:history="1">
            <w:r>
              <w:rPr>
                <w:rStyle w:val="Hyperlink"/>
                <w:noProof/>
                <w:lang w:val="de-DE"/>
              </w:rPr>
              <w:t>Button 12 – Lösung sichern</w:t>
            </w:r>
            <w:r>
              <w:rPr>
                <w:noProof/>
                <w:webHidden/>
              </w:rPr>
              <w:tab/>
              <w:fldChar w:fldCharType="begin"/>
              <w:instrText xml:space="preserve"> PAGEREF _Toc235963923 \h </w:instrText>
              <w:fldChar w:fldCharType="separate"/>
              <w:t>1</w:t>
              <w:fldChar w:fldCharType="end"/>
            </w:r>
          </w:hyperlink>
        </w:p>
        <w:p w14:paraId="255887CE" w14:textId="6DC2BA49"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24" w:history="1">
            <w:r>
              <w:rPr>
                <w:rStyle w:val="Hyperlink"/>
                <w:noProof/>
                <w:lang w:val="de-DE"/>
              </w:rPr>
              <w:t>Button 13 – Gesicherte Lösung löschen</w:t>
            </w:r>
            <w:r>
              <w:rPr>
                <w:noProof/>
                <w:webHidden/>
              </w:rPr>
              <w:tab/>
              <w:fldChar w:fldCharType="begin"/>
              <w:instrText xml:space="preserve"> PAGEREF _Toc235963924 \h </w:instrText>
              <w:fldChar w:fldCharType="separate"/>
              <w:t>1</w:t>
              <w:fldChar w:fldCharType="end"/>
            </w:r>
          </w:hyperlink>
        </w:p>
        <w:p w14:paraId="505EBDFB" w14:textId="349D2864"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25" w:history="1">
            <w:r>
              <w:rPr>
                <w:rStyle w:val="Hyperlink"/>
                <w:noProof/>
                <w:lang w:val="de-DE"/>
              </w:rPr>
              <w:t>Button 14 – Lösung verbessern</w:t>
            </w:r>
            <w:r>
              <w:rPr>
                <w:noProof/>
                <w:webHidden/>
              </w:rPr>
              <w:tab/>
              <w:fldChar w:fldCharType="begin"/>
              <w:instrText xml:space="preserve"> PAGEREF _Toc235963925 \h </w:instrText>
              <w:fldChar w:fldCharType="separate"/>
              <w:t>1</w:t>
              <w:fldChar w:fldCharType="end"/>
            </w:r>
          </w:hyperlink>
        </w:p>
        <w:p w14:paraId="5DAB1F59" w14:textId="4198E38C"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26" w:history="1">
            <w:r>
              <w:rPr>
                <w:rStyle w:val="Hyperlink"/>
                <w:noProof/>
                <w:lang w:val="de-DE"/>
              </w:rPr>
              <w:t>Button 15 – Minimale Änderungen (Solver)</w:t>
            </w:r>
            <w:r>
              <w:rPr>
                <w:noProof/>
                <w:webHidden/>
              </w:rPr>
              <w:tab/>
              <w:fldChar w:fldCharType="begin"/>
              <w:instrText xml:space="preserve"> PAGEREF _Toc235963926 \h </w:instrText>
              <w:fldChar w:fldCharType="separate"/>
              <w:t>1</w:t>
              <w:fldChar w:fldCharType="end"/>
            </w:r>
          </w:hyperlink>
        </w:p>
        <w:p w14:paraId="08DE7905" w14:textId="385D1147"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27" w:history="1">
            <w:r>
              <w:rPr>
                <w:rStyle w:val="Hyperlink"/>
                <w:noProof/>
                <w:lang w:val="de-DE"/>
              </w:rPr>
              <w:t>Button 16 – Fixierungen/Lösung exportieren (Plan/Lös)</w:t>
            </w:r>
            <w:r>
              <w:rPr>
                <w:noProof/>
                <w:webHidden/>
              </w:rPr>
              <w:tab/>
              <w:fldChar w:fldCharType="begin"/>
              <w:instrText xml:space="preserve"> PAGEREF _Toc235963927 \h </w:instrText>
              <w:fldChar w:fldCharType="separate"/>
              <w:t>1</w:t>
              <w:fldChar w:fldCharType="end"/>
            </w:r>
          </w:hyperlink>
        </w:p>
        <w:p w14:paraId="59D56691" w14:textId="1664A8CF"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28" w:history="1">
            <w:r>
              <w:rPr>
                <w:rStyle w:val="Hyperlink"/>
                <w:noProof/>
                <w:lang w:val="de-DE"/>
              </w:rPr>
              <w:t>Button 17 – Diagnose an Diag anhängen</w:t>
            </w:r>
            <w:r>
              <w:rPr>
                <w:noProof/>
                <w:webHidden/>
              </w:rPr>
              <w:tab/>
              <w:fldChar w:fldCharType="begin"/>
              <w:instrText xml:space="preserve"> PAGEREF _Toc235963928 \h </w:instrText>
              <w:fldChar w:fldCharType="separate"/>
              <w:t>1</w:t>
              <w:fldChar w:fldCharType="end"/>
            </w:r>
          </w:hyperlink>
        </w:p>
        <w:p w14:paraId="6ACCB9E4" w14:textId="35F80C8B"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29" w:history="1">
            <w:r>
              <w:rPr>
                <w:rStyle w:val="Hyperlink"/>
                <w:noProof/>
                <w:lang w:val="de-DE"/>
              </w:rPr>
              <w:t>Button 18 – Klassenpläne erzeugen</w:t>
            </w:r>
            <w:r>
              <w:rPr>
                <w:noProof/>
                <w:webHidden/>
              </w:rPr>
              <w:tab/>
              <w:fldChar w:fldCharType="begin"/>
              <w:instrText xml:space="preserve"> PAGEREF _Toc235963929 \h </w:instrText>
              <w:fldChar w:fldCharType="separate"/>
              <w:t>1</w:t>
              <w:fldChar w:fldCharType="end"/>
            </w:r>
          </w:hyperlink>
        </w:p>
        <w:p w14:paraId="4B044B46" w14:textId="6B1AB329"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30" w:history="1">
            <w:r>
              <w:rPr>
                <w:rStyle w:val="Hyperlink"/>
                <w:noProof/>
                <w:lang w:val="de-DE"/>
              </w:rPr>
              <w:t>Button 19 – Klassenpläne EF / Q1 / Q2</w:t>
            </w:r>
            <w:r>
              <w:rPr>
                <w:noProof/>
                <w:webHidden/>
              </w:rPr>
              <w:tab/>
              <w:fldChar w:fldCharType="begin"/>
              <w:instrText xml:space="preserve"> PAGEREF _Toc235963930 \h </w:instrText>
              <w:fldChar w:fldCharType="separate"/>
              <w:t>1</w:t>
              <w:fldChar w:fldCharType="end"/>
            </w:r>
          </w:hyperlink>
        </w:p>
        <w:p w14:paraId="7EC8A88C" w14:textId="22E5B550"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31" w:history="1">
            <w:r>
              <w:rPr>
                <w:rStyle w:val="Hyperlink"/>
                <w:noProof/>
                <w:lang w:val="de-DE"/>
              </w:rPr>
              <w:t>Button 20 – Lehrerpläne erzeugen</w:t>
            </w:r>
            <w:r>
              <w:rPr>
                <w:noProof/>
                <w:webHidden/>
              </w:rPr>
              <w:tab/>
              <w:fldChar w:fldCharType="begin"/>
              <w:instrText xml:space="preserve"> PAGEREF _Toc235963931 \h </w:instrText>
              <w:fldChar w:fldCharType="separate"/>
              <w:t>1</w:t>
              <w:fldChar w:fldCharType="end"/>
            </w:r>
          </w:hyperlink>
        </w:p>
        <w:p w14:paraId="72F7072E" w14:textId="2723F690"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32" w:history="1">
            <w:r>
              <w:rPr>
                <w:rStyle w:val="Hyperlink"/>
                <w:noProof/>
                <w:lang w:val="de-DE"/>
              </w:rPr>
              <w:t>Button 21 – Stammdaten (StD) bearbeiten</w:t>
            </w:r>
            <w:r>
              <w:rPr>
                <w:noProof/>
                <w:webHidden/>
              </w:rPr>
              <w:tab/>
              <w:fldChar w:fldCharType="begin"/>
              <w:instrText xml:space="preserve"> PAGEREF _Toc235963932 \h </w:instrText>
              <w:fldChar w:fldCharType="separate"/>
              <w:t>1</w:t>
              <w:fldChar w:fldCharType="end"/>
            </w:r>
          </w:hyperlink>
        </w:p>
        <w:p w14:paraId="09DB6786" w14:textId="61F4262B" w:rsidR="00A552E6" w:rsidRDefault="00A552E6">
          <w:pPr>
            <w:pStyle w:val="Verzeichnis1"/>
            <w:tabs>
              <w:tab w:val="right" w:leader="dot" w:pos="9396"/>
            </w:tabs>
            <w:rPr>
              <w:rFonts w:eastAsiaTheme="minorEastAsia"/>
              <w:noProof/>
              <w:kern w:val="2"/>
              <w:lang w:val="de-DE" w:eastAsia="de-DE"/>
              <w14:ligatures w14:val="standardContextual"/>
            </w:rPr>
          </w:pPr>
          <w:hyperlink w:anchor="_Toc235963933" w:history="1">
            <w:r>
              <w:rPr>
                <w:rStyle w:val="Hyperlink"/>
                <w:noProof/>
              </w:rPr>
              <w:t>4b. Manueller Plan-Editor</w:t>
            </w:r>
            <w:r>
              <w:rPr>
                <w:noProof/>
                <w:webHidden/>
              </w:rPr>
              <w:tab/>
              <w:fldChar w:fldCharType="begin"/>
              <w:instrText xml:space="preserve"> PAGEREF _Toc235963933 \h </w:instrText>
              <w:fldChar w:fldCharType="separate"/>
              <w:t>1</w:t>
              <w:fldChar w:fldCharType="end"/>
            </w:r>
          </w:hyperlink>
        </w:p>
        <w:p w14:paraId="411F443D" w14:textId="55DC5DAB"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34" w:history="1">
            <w:r>
              <w:rPr>
                <w:rStyle w:val="Hyperlink"/>
                <w:noProof/>
                <w:lang w:val="de-DE"/>
              </w:rPr>
              <w:t>Aufbau des Fensters</w:t>
            </w:r>
            <w:r>
              <w:rPr>
                <w:noProof/>
                <w:webHidden/>
              </w:rPr>
              <w:tab/>
              <w:fldChar w:fldCharType="begin"/>
              <w:instrText xml:space="preserve"> PAGEREF _Toc235963934 \h </w:instrText>
              <w:fldChar w:fldCharType="separate"/>
              <w:t>1</w:t>
              <w:fldChar w:fldCharType="end"/>
            </w:r>
          </w:hyperlink>
        </w:p>
        <w:p w14:paraId="6789B9B7" w14:textId="2F2E023E"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35" w:history="1">
            <w:r>
              <w:rPr>
                <w:rStyle w:val="Hyperlink"/>
                <w:noProof/>
                <w:lang w:val="de-DE"/>
              </w:rPr>
              <w:t>Navigation</w:t>
            </w:r>
            <w:r>
              <w:rPr>
                <w:noProof/>
                <w:webHidden/>
              </w:rPr>
              <w:tab/>
              <w:fldChar w:fldCharType="begin"/>
              <w:instrText xml:space="preserve"> PAGEREF _Toc235963935 \h </w:instrText>
              <w:fldChar w:fldCharType="separate"/>
              <w:t>1</w:t>
              <w:fldChar w:fldCharType="end"/>
            </w:r>
          </w:hyperlink>
        </w:p>
        <w:p w14:paraId="29A68E5A" w14:textId="3AB8CE3D"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36" w:history="1">
            <w:r>
              <w:rPr>
                <w:rStyle w:val="Hyperlink"/>
                <w:noProof/>
                <w:lang w:val="de-DE"/>
              </w:rPr>
              <w:t>Farbcode (Einfärben nach Klasse oder Fach)</w:t>
            </w:r>
            <w:r>
              <w:rPr>
                <w:noProof/>
                <w:webHidden/>
              </w:rPr>
              <w:tab/>
              <w:fldChar w:fldCharType="begin"/>
              <w:instrText xml:space="preserve"> PAGEREF _Toc235963936 \h </w:instrText>
              <w:fldChar w:fldCharType="separate"/>
              <w:t>1</w:t>
              <w:fldChar w:fldCharType="end"/>
            </w:r>
          </w:hyperlink>
        </w:p>
        <w:p w14:paraId="75AFE99C" w14:textId="721BFF1C"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37" w:history="1">
            <w:r>
              <w:rPr>
                <w:rStyle w:val="Hyperlink"/>
                <w:noProof/>
                <w:lang w:val="de-DE"/>
              </w:rPr>
              <w:t>Diag-Werte (Lehrer-Diagnose anzeigen)</w:t>
            </w:r>
            <w:r>
              <w:rPr>
                <w:noProof/>
                <w:webHidden/>
              </w:rPr>
              <w:tab/>
              <w:fldChar w:fldCharType="begin"/>
              <w:instrText xml:space="preserve"> PAGEREF _Toc235963937 \h </w:instrText>
              <w:fldChar w:fldCharType="separate"/>
              <w:t>1</w:t>
              <w:fldChar w:fldCharType="end"/>
            </w:r>
          </w:hyperlink>
        </w:p>
        <w:p w14:paraId="78A1FA7B" w14:textId="010A80CD"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38" w:history="1">
            <w:r>
              <w:rPr>
                <w:rStyle w:val="Hyperlink"/>
                <w:noProof/>
                <w:lang w:val="de-DE"/>
              </w:rPr>
              <w:t>Diag-Filter (Lehrerliste auf Auffällige beschränken)</w:t>
            </w:r>
            <w:r>
              <w:rPr>
                <w:noProof/>
                <w:webHidden/>
              </w:rPr>
              <w:tab/>
              <w:fldChar w:fldCharType="begin"/>
              <w:instrText xml:space="preserve"> PAGEREF _Toc235963938 \h </w:instrText>
              <w:fldChar w:fldCharType="separate"/>
              <w:t>1</w:t>
              <w:fldChar w:fldCharType="end"/>
            </w:r>
          </w:hyperlink>
        </w:p>
        <w:p w14:paraId="791347C7" w14:textId="7F8324D5"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39" w:history="1">
            <w:r>
              <w:rPr>
                <w:rStyle w:val="Hyperlink"/>
                <w:noProof/>
                <w:lang w:val="de-DE"/>
              </w:rPr>
              <w:t>UV-Betrachtung im Plan-Editor</w:t>
            </w:r>
            <w:r>
              <w:rPr>
                <w:noProof/>
                <w:webHidden/>
              </w:rPr>
              <w:tab/>
              <w:fldChar w:fldCharType="begin"/>
              <w:instrText xml:space="preserve"> PAGEREF _Toc235963939 \h </w:instrText>
              <w:fldChar w:fldCharType="separate"/>
              <w:t>1</w:t>
              <w:fldChar w:fldCharType="end"/>
            </w:r>
          </w:hyperlink>
        </w:p>
        <w:p w14:paraId="73B58A50" w14:textId="706A7E34"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40" w:history="1">
            <w:r>
              <w:rPr>
                <w:rStyle w:val="Hyperlink"/>
                <w:noProof/>
              </w:rPr>
              <w:t>Fachgruppenplan (reine Ansicht)</w:t>
            </w:r>
            <w:r>
              <w:rPr>
                <w:noProof/>
                <w:webHidden/>
              </w:rPr>
              <w:tab/>
              <w:fldChar w:fldCharType="begin"/>
              <w:instrText xml:space="preserve"> PAGEREF _Toc235963940 \h </w:instrText>
              <w:fldChar w:fldCharType="separate"/>
              <w:t>1</w:t>
              <w:fldChar w:fldCharType="end"/>
            </w:r>
          </w:hyperlink>
        </w:p>
        <w:p w14:paraId="168803FE" w14:textId="69B9D630"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41" w:history="1">
            <w:r>
              <w:rPr>
                <w:rStyle w:val="Hyperlink"/>
                <w:noProof/>
                <w:lang w:val="de-DE"/>
              </w:rPr>
              <w:t>Pläne anheften (mehrere Pläne gleichzeitig)</w:t>
            </w:r>
            <w:r>
              <w:rPr>
                <w:noProof/>
                <w:webHidden/>
              </w:rPr>
              <w:tab/>
              <w:fldChar w:fldCharType="begin"/>
              <w:instrText xml:space="preserve"> PAGEREF _Toc235963941 \h </w:instrText>
              <w:fldChar w:fldCharType="separate"/>
              <w:t>1</w:t>
              <w:fldChar w:fldCharType="end"/>
            </w:r>
          </w:hyperlink>
        </w:p>
        <w:p w14:paraId="7B0DF485" w14:textId="4F9164CB"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42" w:history="1">
            <w:r>
              <w:rPr>
                <w:rStyle w:val="Hyperlink"/>
                <w:noProof/>
              </w:rPr>
              <w:t>Bearbeitungsmodi</w:t>
            </w:r>
            <w:r>
              <w:rPr>
                <w:noProof/>
                <w:webHidden/>
              </w:rPr>
              <w:tab/>
              <w:fldChar w:fldCharType="begin"/>
              <w:instrText xml:space="preserve"> PAGEREF _Toc235963942 \h </w:instrText>
              <w:fldChar w:fldCharType="separate"/>
              <w:t>1</w:t>
              <w:fldChar w:fldCharType="end"/>
            </w:r>
          </w:hyperlink>
        </w:p>
        <w:p w14:paraId="616A9CEF" w14:textId="546DA622"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43" w:history="1">
            <w:r>
              <w:rPr>
                <w:rStyle w:val="Hyperlink"/>
                <w:noProof/>
                <w:lang w:val="de-DE"/>
              </w:rPr>
              <w:t>Drag &amp; Drop – Verschieben und Tauschen</w:t>
            </w:r>
            <w:r>
              <w:rPr>
                <w:noProof/>
                <w:webHidden/>
              </w:rPr>
              <w:tab/>
              <w:fldChar w:fldCharType="begin"/>
              <w:instrText xml:space="preserve"> PAGEREF _Toc235963943 \h </w:instrText>
              <w:fldChar w:fldCharType="separate"/>
              <w:t>1</w:t>
              <w:fldChar w:fldCharType="end"/>
            </w:r>
          </w:hyperlink>
        </w:p>
        <w:p w14:paraId="52135829" w14:textId="3540E5E9"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44" w:history="1">
            <w:r>
              <w:rPr>
                <w:rStyle w:val="Hyperlink"/>
                <w:noProof/>
                <w:lang w:val="de-DE"/>
              </w:rPr>
              <w:t>Parkbereich – Filter nach Klick-Kontext</w:t>
            </w:r>
            <w:r>
              <w:rPr>
                <w:noProof/>
                <w:webHidden/>
              </w:rPr>
              <w:tab/>
              <w:fldChar w:fldCharType="begin"/>
              <w:instrText xml:space="preserve"> PAGEREF _Toc235963944 \h </w:instrText>
              <w:fldChar w:fldCharType="separate"/>
              <w:t>1</w:t>
              <w:fldChar w:fldCharType="end"/>
            </w:r>
          </w:hyperlink>
        </w:p>
        <w:p w14:paraId="4B2A06D8" w14:textId="2368EC52"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45" w:history="1">
            <w:r>
              <w:rPr>
                <w:rStyle w:val="Hyperlink"/>
                <w:noProof/>
                <w:lang w:val="de-DE"/>
              </w:rPr>
              <w:t>Fixieren per Rechtsklick</w:t>
            </w:r>
            <w:r>
              <w:rPr>
                <w:noProof/>
                <w:webHidden/>
              </w:rPr>
              <w:tab/>
              <w:fldChar w:fldCharType="begin"/>
              <w:instrText xml:space="preserve"> PAGEREF _Toc235963945 \h </w:instrText>
              <w:fldChar w:fldCharType="separate"/>
              <w:t>1</w:t>
              <w:fldChar w:fldCharType="end"/>
            </w:r>
          </w:hyperlink>
        </w:p>
        <w:p w14:paraId="2655602A" w14:textId="02923DA5"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46" w:history="1">
            <w:r>
              <w:rPr>
                <w:rStyle w:val="Hyperlink"/>
                <w:noProof/>
                <w:lang w:val="de-DE"/>
              </w:rPr>
              <w:t>Drag-Over-Hervorhebung</w:t>
            </w:r>
            <w:r>
              <w:rPr>
                <w:noProof/>
                <w:webHidden/>
              </w:rPr>
              <w:tab/>
              <w:fldChar w:fldCharType="begin"/>
              <w:instrText xml:space="preserve"> PAGEREF _Toc235963946 \h </w:instrText>
              <w:fldChar w:fldCharType="separate"/>
              <w:t>1</w:t>
              <w:fldChar w:fldCharType="end"/>
            </w:r>
          </w:hyperlink>
        </w:p>
        <w:p w14:paraId="345700FA" w14:textId="02825249"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47" w:history="1">
            <w:r>
              <w:rPr>
                <w:rStyle w:val="Hyperlink"/>
                <w:noProof/>
                <w:lang w:val="de-DE"/>
              </w:rPr>
              <w:t>Tauschvorschläge (linke Spalte im Detailbereich)</w:t>
            </w:r>
            <w:r>
              <w:rPr>
                <w:noProof/>
                <w:webHidden/>
              </w:rPr>
              <w:tab/>
              <w:fldChar w:fldCharType="begin"/>
              <w:instrText xml:space="preserve"> PAGEREF _Toc235963947 \h </w:instrText>
              <w:fldChar w:fldCharType="separate"/>
              <w:t>1</w:t>
              <w:fldChar w:fldCharType="end"/>
            </w:r>
          </w:hyperlink>
        </w:p>
        <w:p w14:paraId="08CD48DF" w14:textId="51A3E3A3"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48" w:history="1">
            <w:r>
              <w:rPr>
                <w:rStyle w:val="Hyperlink"/>
                <w:noProof/>
                <w:lang w:val="de-DE"/>
              </w:rPr>
              <w:t>Verschiebung mit Ausweich (mittlere Spalte im Detailbereich)</w:t>
            </w:r>
            <w:r>
              <w:rPr>
                <w:noProof/>
                <w:webHidden/>
              </w:rPr>
              <w:tab/>
              <w:fldChar w:fldCharType="begin"/>
              <w:instrText xml:space="preserve"> PAGEREF _Toc235963948 \h </w:instrText>
              <w:fldChar w:fldCharType="separate"/>
              <w:t>1</w:t>
              <w:fldChar w:fldCharType="end"/>
            </w:r>
          </w:hyperlink>
        </w:p>
        <w:p w14:paraId="46714284" w14:textId="78676E3A"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49" w:history="1">
            <w:r>
              <w:rPr>
                <w:rStyle w:val="Hyperlink"/>
                <w:noProof/>
                <w:lang w:val="de-DE"/>
              </w:rPr>
              <w:t>Vergleichspläne und Pfeile</w:t>
            </w:r>
            <w:r>
              <w:rPr>
                <w:noProof/>
                <w:webHidden/>
              </w:rPr>
              <w:tab/>
              <w:fldChar w:fldCharType="begin"/>
              <w:instrText xml:space="preserve"> PAGEREF _Toc235963949 \h </w:instrText>
              <w:fldChar w:fldCharType="separate"/>
              <w:t>1</w:t>
              <w:fldChar w:fldCharType="end"/>
            </w:r>
          </w:hyperlink>
        </w:p>
        <w:p w14:paraId="0211A1F1" w14:textId="1DAD8804"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50" w:history="1">
            <w:r>
              <w:rPr>
                <w:rStyle w:val="Hyperlink"/>
                <w:noProof/>
                <w:lang w:val="de-DE"/>
              </w:rPr>
              <w:t>Vergleichsmodus (zwei Lösungen nebeneinander)</w:t>
            </w:r>
            <w:r>
              <w:rPr>
                <w:noProof/>
                <w:webHidden/>
              </w:rPr>
              <w:tab/>
              <w:fldChar w:fldCharType="begin"/>
              <w:instrText xml:space="preserve"> PAGEREF _Toc235963950 \h </w:instrText>
              <w:fldChar w:fldCharType="separate"/>
              <w:t>1</w:t>
              <w:fldChar w:fldCharType="end"/>
            </w:r>
          </w:hyperlink>
        </w:p>
        <w:p w14:paraId="797E41CF" w14:textId="4BA9F7FC"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51" w:history="1">
            <w:r>
              <w:rPr>
                <w:rStyle w:val="Hyperlink"/>
                <w:noProof/>
                <w:lang w:val="de-DE"/>
              </w:rPr>
              <w:t>Diagnose-Panel (rechte Spalte im Detailbereich)</w:t>
            </w:r>
            <w:r>
              <w:rPr>
                <w:noProof/>
                <w:webHidden/>
              </w:rPr>
              <w:tab/>
              <w:fldChar w:fldCharType="begin"/>
              <w:instrText xml:space="preserve"> PAGEREF _Toc235963951 \h </w:instrText>
              <w:fldChar w:fldCharType="separate"/>
              <w:t>1</w:t>
              <w:fldChar w:fldCharType="end"/>
            </w:r>
          </w:hyperlink>
        </w:p>
        <w:p w14:paraId="7BAFA94B" w14:textId="2DDF7106"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52" w:history="1">
            <w:r>
              <w:rPr>
                <w:rStyle w:val="Hyperlink"/>
                <w:noProof/>
                <w:lang w:val="de-DE"/>
              </w:rPr>
              <w:t>Gewichtungszahl der Zeitwünsche</w:t>
            </w:r>
            <w:r>
              <w:rPr>
                <w:noProof/>
                <w:webHidden/>
              </w:rPr>
              <w:tab/>
              <w:fldChar w:fldCharType="begin"/>
              <w:instrText xml:space="preserve"> PAGEREF _Toc235963952 \h </w:instrText>
              <w:fldChar w:fldCharType="separate"/>
              <w:t>1</w:t>
              <w:fldChar w:fldCharType="end"/>
            </w:r>
          </w:hyperlink>
        </w:p>
        <w:p w14:paraId="1CFEA633" w14:textId="428BB472"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53" w:history="1">
            <w:r>
              <w:rPr>
                <w:rStyle w:val="Hyperlink"/>
                <w:noProof/>
              </w:rPr>
              <w:t>Schaltflächen im Plan-Editor</w:t>
            </w:r>
            <w:r>
              <w:rPr>
                <w:noProof/>
                <w:webHidden/>
              </w:rPr>
              <w:tab/>
              <w:fldChar w:fldCharType="begin"/>
              <w:instrText xml:space="preserve"> PAGEREF _Toc235963953 \h </w:instrText>
              <w:fldChar w:fldCharType="separate"/>
              <w:t>1</w:t>
              <w:fldChar w:fldCharType="end"/>
            </w:r>
          </w:hyperlink>
        </w:p>
        <w:p w14:paraId="703AA10E" w14:textId="1785E4F5"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54" w:history="1">
            <w:r>
              <w:rPr>
                <w:rStyle w:val="Hyperlink"/>
                <w:noProof/>
                <w:lang w:val="de-DE"/>
              </w:rPr>
              <w:t>Harte Konfliktsperren</w:t>
            </w:r>
            <w:r>
              <w:rPr>
                <w:noProof/>
                <w:webHidden/>
              </w:rPr>
              <w:tab/>
              <w:fldChar w:fldCharType="begin"/>
              <w:instrText xml:space="preserve"> PAGEREF _Toc235963954 \h </w:instrText>
              <w:fldChar w:fldCharType="separate"/>
              <w:t>1</w:t>
              <w:fldChar w:fldCharType="end"/>
            </w:r>
          </w:hyperlink>
        </w:p>
        <w:p w14:paraId="14418E93" w14:textId="42AC9F0A"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55" w:history="1">
            <w:r>
              <w:rPr>
                <w:rStyle w:val="Hyperlink"/>
                <w:noProof/>
                <w:lang w:val="de-DE"/>
              </w:rPr>
              <w:t>Gespeicherte Ansichtseinstellungen (Sheet EdCfg)</w:t>
            </w:r>
            <w:r>
              <w:rPr>
                <w:noProof/>
                <w:webHidden/>
              </w:rPr>
              <w:tab/>
              <w:fldChar w:fldCharType="begin"/>
              <w:instrText xml:space="preserve"> PAGEREF _Toc235963955 \h </w:instrText>
              <w:fldChar w:fldCharType="separate"/>
              <w:t>1</w:t>
              <w:fldChar w:fldCharType="end"/>
            </w:r>
          </w:hyperlink>
        </w:p>
        <w:p w14:paraId="320753E0" w14:textId="7E5FC9A4" w:rsidR="00A552E6" w:rsidRDefault="00A552E6">
          <w:pPr>
            <w:pStyle w:val="Verzeichnis1"/>
            <w:tabs>
              <w:tab w:val="right" w:leader="dot" w:pos="9396"/>
            </w:tabs>
            <w:rPr>
              <w:rFonts w:eastAsiaTheme="minorEastAsia"/>
              <w:noProof/>
              <w:kern w:val="2"/>
              <w:lang w:val="de-DE" w:eastAsia="de-DE"/>
              <w14:ligatures w14:val="standardContextual"/>
            </w:rPr>
          </w:pPr>
          <w:hyperlink w:anchor="_Toc235963956" w:history="1">
            <w:r>
              <w:rPr>
                <w:rStyle w:val="Hyperlink"/>
                <w:noProof/>
                <w:lang w:val="de-DE"/>
              </w:rPr>
              <w:t>4c. Live-Zwischenstände während des Solverlaufs</w:t>
            </w:r>
            <w:r>
              <w:rPr>
                <w:noProof/>
                <w:webHidden/>
              </w:rPr>
              <w:tab/>
              <w:fldChar w:fldCharType="begin"/>
              <w:instrText xml:space="preserve"> PAGEREF _Toc235963956 \h </w:instrText>
              <w:fldChar w:fldCharType="separate"/>
              <w:t>1</w:t>
              <w:fldChar w:fldCharType="end"/>
            </w:r>
          </w:hyperlink>
        </w:p>
        <w:p w14:paraId="5E29943C" w14:textId="71AA9482" w:rsidR="00A552E6" w:rsidRDefault="00A552E6">
          <w:pPr>
            <w:pStyle w:val="Verzeichnis1"/>
            <w:tabs>
              <w:tab w:val="right" w:leader="dot" w:pos="9396"/>
            </w:tabs>
            <w:rPr>
              <w:rFonts w:eastAsiaTheme="minorEastAsia"/>
              <w:noProof/>
              <w:kern w:val="2"/>
              <w:lang w:val="de-DE" w:eastAsia="de-DE"/>
              <w14:ligatures w14:val="standardContextual"/>
            </w:rPr>
          </w:pPr>
          <w:hyperlink w:anchor="_Toc235963957" w:history="1">
            <w:r>
              <w:rPr>
                <w:rStyle w:val="Hyperlink"/>
                <w:noProof/>
                <w:lang w:val="de-DE"/>
              </w:rPr>
              <w:t>5. Die PM-Tabelle und die Qualitätsfunktion</w:t>
            </w:r>
            <w:r>
              <w:rPr>
                <w:noProof/>
                <w:webHidden/>
              </w:rPr>
              <w:tab/>
              <w:fldChar w:fldCharType="begin"/>
              <w:instrText xml:space="preserve"> PAGEREF _Toc235963957 \h </w:instrText>
              <w:fldChar w:fldCharType="separate"/>
              <w:t>1</w:t>
              <w:fldChar w:fldCharType="end"/>
            </w:r>
          </w:hyperlink>
        </w:p>
        <w:p w14:paraId="7C28B628" w14:textId="5DD20528"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58" w:history="1">
            <w:r>
              <w:rPr>
                <w:rStyle w:val="Hyperlink"/>
                <w:noProof/>
                <w:lang w:val="de-DE"/>
              </w:rPr>
              <w:t>5.1 Rolle der PM-Tabelle</w:t>
            </w:r>
            <w:r>
              <w:rPr>
                <w:noProof/>
                <w:webHidden/>
              </w:rPr>
              <w:tab/>
              <w:fldChar w:fldCharType="begin"/>
              <w:instrText xml:space="preserve"> PAGEREF _Toc235963958 \h </w:instrText>
              <w:fldChar w:fldCharType="separate"/>
              <w:t>1</w:t>
              <w:fldChar w:fldCharType="end"/>
            </w:r>
          </w:hyperlink>
        </w:p>
        <w:p w14:paraId="40E1201B" w14:textId="34885A69"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59" w:history="1">
            <w:r>
              <w:rPr>
                <w:rStyle w:val="Hyperlink"/>
                <w:noProof/>
              </w:rPr>
              <w:t>5.2 Parameter nach Funktion</w:t>
            </w:r>
            <w:r>
              <w:rPr>
                <w:noProof/>
                <w:webHidden/>
              </w:rPr>
              <w:tab/>
              <w:fldChar w:fldCharType="begin"/>
              <w:instrText xml:space="preserve"> PAGEREF _Toc235963959 \h </w:instrText>
              <w:fldChar w:fldCharType="separate"/>
              <w:t>1</w:t>
              <w:fldChar w:fldCharType="end"/>
            </w:r>
          </w:hyperlink>
        </w:p>
        <w:p w14:paraId="17998427" w14:textId="41394B78"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60" w:history="1">
            <w:r>
              <w:rPr>
                <w:rStyle w:val="Hyperlink"/>
                <w:noProof/>
              </w:rPr>
              <w:t>Laufzeit / Lösungsmenge</w:t>
            </w:r>
            <w:r>
              <w:rPr>
                <w:noProof/>
                <w:webHidden/>
              </w:rPr>
              <w:tab/>
              <w:fldChar w:fldCharType="begin"/>
              <w:instrText xml:space="preserve"> PAGEREF _Toc235963960 \h </w:instrText>
              <w:fldChar w:fldCharType="separate"/>
              <w:t>1</w:t>
              <w:fldChar w:fldCharType="end"/>
            </w:r>
          </w:hyperlink>
        </w:p>
        <w:p w14:paraId="776F858F" w14:textId="023821C2"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61" w:history="1">
            <w:r>
              <w:rPr>
                <w:rStyle w:val="Hyperlink"/>
                <w:noProof/>
                <w:lang w:val="de-DE"/>
              </w:rPr>
              <w:t>Zielgewichte und Strafen (fließen in die angezeigte Qualität ein)</w:t>
            </w:r>
            <w:r>
              <w:rPr>
                <w:noProof/>
                <w:webHidden/>
              </w:rPr>
              <w:tab/>
              <w:fldChar w:fldCharType="begin"/>
              <w:instrText xml:space="preserve"> PAGEREF _Toc235963961 \h </w:instrText>
              <w:fldChar w:fldCharType="separate"/>
              <w:t>1</w:t>
              <w:fldChar w:fldCharType="end"/>
            </w:r>
          </w:hyperlink>
        </w:p>
        <w:p w14:paraId="0C63C466" w14:textId="773C3CA5"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62" w:history="1">
            <w:r>
              <w:rPr>
                <w:rStyle w:val="Hyperlink"/>
                <w:noProof/>
                <w:lang w:val="de-DE"/>
              </w:rPr>
              <w:t>Nur im Solver-Ziel (nicht in der angezeigten Qualität – siehe 5.4)</w:t>
            </w:r>
            <w:r>
              <w:rPr>
                <w:noProof/>
                <w:webHidden/>
              </w:rPr>
              <w:tab/>
              <w:fldChar w:fldCharType="begin"/>
              <w:instrText xml:space="preserve"> PAGEREF _Toc235963962 \h </w:instrText>
              <w:fldChar w:fldCharType="separate"/>
              <w:t>1</w:t>
              <w:fldChar w:fldCharType="end"/>
            </w:r>
          </w:hyperlink>
        </w:p>
        <w:p w14:paraId="6A7243DC" w14:textId="68C6D01E"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63" w:history="1">
            <w:r>
              <w:rPr>
                <w:rStyle w:val="Hyperlink"/>
                <w:noProof/>
              </w:rPr>
              <w:t>Harte Constraints / Sonstiges</w:t>
            </w:r>
            <w:r>
              <w:rPr>
                <w:noProof/>
                <w:webHidden/>
              </w:rPr>
              <w:tab/>
              <w:fldChar w:fldCharType="begin"/>
              <w:instrText xml:space="preserve"> PAGEREF _Toc235963963 \h </w:instrText>
              <w:fldChar w:fldCharType="separate"/>
              <w:t>1</w:t>
              <w:fldChar w:fldCharType="end"/>
            </w:r>
          </w:hyperlink>
        </w:p>
        <w:p w14:paraId="3CA241B6" w14:textId="44BE4C51"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64" w:history="1">
            <w:r>
              <w:rPr>
                <w:rStyle w:val="Hyperlink"/>
                <w:noProof/>
                <w:lang w:val="de-DE"/>
              </w:rPr>
              <w:t>5.3 Formel der Qualitätsfunktion</w:t>
            </w:r>
            <w:r>
              <w:rPr>
                <w:noProof/>
                <w:webHidden/>
              </w:rPr>
              <w:tab/>
              <w:fldChar w:fldCharType="begin"/>
              <w:instrText xml:space="preserve"> PAGEREF _Toc235963964 \h </w:instrText>
              <w:fldChar w:fldCharType="separate"/>
              <w:t>1</w:t>
              <w:fldChar w:fldCharType="end"/>
            </w:r>
          </w:hyperlink>
        </w:p>
        <w:p w14:paraId="37BFC772" w14:textId="532D83A9"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65" w:history="1">
            <w:r>
              <w:rPr>
                <w:rStyle w:val="Hyperlink"/>
                <w:noProof/>
                <w:lang w:val="de-DE"/>
              </w:rPr>
              <w:t>5.4 Unterschied: Solver-Ziel vs. angezeigte Qualität</w:t>
            </w:r>
            <w:r>
              <w:rPr>
                <w:noProof/>
                <w:webHidden/>
              </w:rPr>
              <w:tab/>
              <w:fldChar w:fldCharType="begin"/>
              <w:instrText xml:space="preserve"> PAGEREF _Toc235963965 \h </w:instrText>
              <w:fldChar w:fldCharType="separate"/>
              <w:t>1</w:t>
              <w:fldChar w:fldCharType="end"/>
            </w:r>
          </w:hyperlink>
        </w:p>
        <w:p w14:paraId="53534292" w14:textId="493196AA" w:rsidR="00A552E6" w:rsidRDefault="00A552E6">
          <w:pPr>
            <w:pStyle w:val="Verzeichnis1"/>
            <w:tabs>
              <w:tab w:val="right" w:leader="dot" w:pos="9396"/>
            </w:tabs>
            <w:rPr>
              <w:rFonts w:eastAsiaTheme="minorEastAsia"/>
              <w:noProof/>
              <w:kern w:val="2"/>
              <w:lang w:val="de-DE" w:eastAsia="de-DE"/>
              <w14:ligatures w14:val="standardContextual"/>
            </w:rPr>
          </w:pPr>
          <w:hyperlink w:anchor="_Toc235963966" w:history="1">
            <w:r>
              <w:rPr>
                <w:rStyle w:val="Hyperlink"/>
                <w:noProof/>
                <w:lang w:val="de-DE"/>
              </w:rPr>
              <w:t>6. Empfohlener Arbeitsablauf</w:t>
            </w:r>
            <w:r>
              <w:rPr>
                <w:noProof/>
                <w:webHidden/>
              </w:rPr>
              <w:tab/>
              <w:fldChar w:fldCharType="begin"/>
              <w:instrText xml:space="preserve"> PAGEREF _Toc235963966 \h </w:instrText>
              <w:fldChar w:fldCharType="separate"/>
              <w:t>1</w:t>
              <w:fldChar w:fldCharType="end"/>
            </w:r>
          </w:hyperlink>
        </w:p>
        <w:p w14:paraId="3C2DB2EE" w14:textId="2816F4D9" w:rsidR="00A552E6" w:rsidRDefault="00A552E6">
          <w:pPr>
            <w:pStyle w:val="Verzeichnis1"/>
            <w:tabs>
              <w:tab w:val="right" w:leader="dot" w:pos="9396"/>
            </w:tabs>
            <w:rPr>
              <w:rFonts w:eastAsiaTheme="minorEastAsia"/>
              <w:noProof/>
              <w:kern w:val="2"/>
              <w:lang w:val="de-DE" w:eastAsia="de-DE"/>
              <w14:ligatures w14:val="standardContextual"/>
            </w:rPr>
          </w:pPr>
          <w:hyperlink w:anchor="_Toc235963967" w:history="1">
            <w:r>
              <w:rPr>
                <w:rStyle w:val="Hyperlink"/>
                <w:noProof/>
                <w:lang w:val="de-DE"/>
              </w:rPr>
              <w:t>7. Hinweise und Fehlerbehebung</w:t>
            </w:r>
            <w:r>
              <w:rPr>
                <w:noProof/>
                <w:webHidden/>
              </w:rPr>
              <w:tab/>
              <w:fldChar w:fldCharType="begin"/>
              <w:instrText xml:space="preserve"> PAGEREF _Toc235963967 \h </w:instrText>
              <w:fldChar w:fldCharType="separate"/>
              <w:t>1</w:t>
              <w:fldChar w:fldCharType="end"/>
            </w:r>
          </w:hyperlink>
        </w:p>
        <w:p w14:paraId="403630C6" w14:textId="2C21904A"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68" w:history="1">
            <w:r>
              <w:rPr>
                <w:rStyle w:val="Hyperlink"/>
                <w:noProof/>
                <w:lang w:val="de-DE"/>
              </w:rPr>
              <w:t>Fehlermeldungen und ihre Bedeutung</w:t>
            </w:r>
            <w:r>
              <w:rPr>
                <w:noProof/>
                <w:webHidden/>
              </w:rPr>
              <w:tab/>
              <w:fldChar w:fldCharType="begin"/>
              <w:instrText xml:space="preserve"> PAGEREF _Toc235963968 \h </w:instrText>
              <w:fldChar w:fldCharType="separate"/>
              <w:t>1</w:t>
              <w:fldChar w:fldCharType="end"/>
            </w:r>
          </w:hyperlink>
        </w:p>
        <w:p w14:paraId="79F9ED60" w14:textId="5E3EA9B7"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69" w:history="1">
            <w:r>
              <w:rPr>
                <w:rStyle w:val="Hyperlink"/>
                <w:noProof/>
                <w:lang w:val="de-DE"/>
              </w:rPr>
              <w:t>Checkliste: Fehlerursache bei Infeasibility („unlösbar“) finden</w:t>
            </w:r>
            <w:r>
              <w:rPr>
                <w:noProof/>
                <w:webHidden/>
              </w:rPr>
              <w:tab/>
              <w:fldChar w:fldCharType="begin"/>
              <w:instrText xml:space="preserve"> PAGEREF _Toc235963969 \h </w:instrText>
              <w:fldChar w:fldCharType="separate"/>
              <w:t>1</w:t>
              <w:fldChar w:fldCharType="end"/>
            </w:r>
          </w:hyperlink>
        </w:p>
        <w:p w14:paraId="041466BA" w14:textId="4C35D90A"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70" w:history="1">
            <w:r>
              <w:rPr>
                <w:rStyle w:val="Hyperlink"/>
                <w:noProof/>
              </w:rPr>
              <w:t>Allgemeine Hinweise</w:t>
            </w:r>
            <w:r>
              <w:rPr>
                <w:noProof/>
                <w:webHidden/>
              </w:rPr>
              <w:tab/>
              <w:fldChar w:fldCharType="begin"/>
              <w:instrText xml:space="preserve"> PAGEREF _Toc235963970 \h </w:instrText>
              <w:fldChar w:fldCharType="separate"/>
              <w:t>1</w:t>
              <w:fldChar w:fldCharType="end"/>
            </w:r>
          </w:hyperlink>
        </w:p>
        <w:p w14:paraId="1DB5A1F3" w14:textId="0DEB166F" w:rsidR="00A552E6" w:rsidRDefault="00A552E6">
          <w:pPr>
            <w:pStyle w:val="Verzeichnis1"/>
            <w:tabs>
              <w:tab w:val="right" w:leader="dot" w:pos="9396"/>
            </w:tabs>
            <w:rPr>
              <w:rFonts w:eastAsiaTheme="minorEastAsia"/>
              <w:noProof/>
              <w:kern w:val="2"/>
              <w:lang w:val="de-DE" w:eastAsia="de-DE"/>
              <w14:ligatures w14:val="standardContextual"/>
            </w:rPr>
          </w:pPr>
          <w:hyperlink w:anchor="_Toc235963971" w:history="1">
            <w:r>
              <w:rPr>
                <w:rStyle w:val="Hyperlink"/>
                <w:noProof/>
              </w:rPr>
              <w:t>8. Nutzbare Hohlstunden (NuHo)</w:t>
            </w:r>
            <w:r>
              <w:rPr>
                <w:noProof/>
                <w:webHidden/>
              </w:rPr>
              <w:tab/>
              <w:fldChar w:fldCharType="begin"/>
              <w:instrText xml:space="preserve"> PAGEREF _Toc235963971 \h </w:instrText>
              <w:fldChar w:fldCharType="separate"/>
              <w:t>1</w:t>
              <w:fldChar w:fldCharType="end"/>
            </w:r>
          </w:hyperlink>
        </w:p>
        <w:p w14:paraId="5C12997A" w14:textId="39D8A7E4"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72" w:history="1">
            <w:r>
              <w:rPr>
                <w:rStyle w:val="Hyperlink"/>
                <w:noProof/>
                <w:lang w:val="de-DE"/>
              </w:rPr>
              <w:t>8.1 Was ist eine NuHo?</w:t>
            </w:r>
            <w:r>
              <w:rPr>
                <w:noProof/>
                <w:webHidden/>
              </w:rPr>
              <w:tab/>
              <w:fldChar w:fldCharType="begin"/>
              <w:instrText xml:space="preserve"> PAGEREF _Toc235963972 \h </w:instrText>
              <w:fldChar w:fldCharType="separate"/>
              <w:t>1</w:t>
              <w:fldChar w:fldCharType="end"/>
            </w:r>
          </w:hyperlink>
        </w:p>
        <w:p w14:paraId="5096D1FC" w14:textId="6B9DF749"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73" w:history="1">
            <w:r>
              <w:rPr>
                <w:rStyle w:val="Hyperlink"/>
                <w:noProof/>
                <w:lang w:val="de-DE"/>
              </w:rPr>
              <w:t>8.2 Voraussetzung: Vertretungsbereitschaft (Vber Wstd)</w:t>
            </w:r>
            <w:r>
              <w:rPr>
                <w:noProof/>
                <w:webHidden/>
              </w:rPr>
              <w:tab/>
              <w:fldChar w:fldCharType="begin"/>
              <w:instrText xml:space="preserve"> PAGEREF _Toc235963973 \h </w:instrText>
              <w:fldChar w:fldCharType="separate"/>
              <w:t>1</w:t>
              <w:fldChar w:fldCharType="end"/>
            </w:r>
          </w:hyperlink>
        </w:p>
        <w:p w14:paraId="45028345" w14:textId="641F7518"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74" w:history="1">
            <w:r>
              <w:rPr>
                <w:rStyle w:val="Hyperlink"/>
                <w:noProof/>
                <w:lang w:val="de-DE"/>
              </w:rPr>
              <w:t>8.3 Steuerung über die PM-Tabelle</w:t>
            </w:r>
            <w:r>
              <w:rPr>
                <w:noProof/>
                <w:webHidden/>
              </w:rPr>
              <w:tab/>
              <w:fldChar w:fldCharType="begin"/>
              <w:instrText xml:space="preserve"> PAGEREF _Toc235963974 \h </w:instrText>
              <w:fldChar w:fldCharType="separate"/>
              <w:t>1</w:t>
              <w:fldChar w:fldCharType="end"/>
            </w:r>
          </w:hyperlink>
        </w:p>
        <w:p w14:paraId="0C72B5ED" w14:textId="02D09E7A"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75" w:history="1">
            <w:r>
              <w:rPr>
                <w:rStyle w:val="Hyperlink"/>
                <w:noProof/>
                <w:lang w:val="de-DE"/>
              </w:rPr>
              <w:t>8.4 Ausgaben</w:t>
            </w:r>
            <w:r>
              <w:rPr>
                <w:noProof/>
                <w:webHidden/>
              </w:rPr>
              <w:tab/>
              <w:fldChar w:fldCharType="begin"/>
              <w:instrText xml:space="preserve"> PAGEREF _Toc235963975 \h </w:instrText>
              <w:fldChar w:fldCharType="separate"/>
              <w:t>1</w:t>
              <w:fldChar w:fldCharType="end"/>
            </w:r>
          </w:hyperlink>
        </w:p>
        <w:p w14:paraId="27B9FFFE" w14:textId="2C65722C"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76" w:history="1">
            <w:r>
              <w:rPr>
                <w:rStyle w:val="Hyperlink"/>
                <w:noProof/>
                <w:lang w:val="de-DE"/>
              </w:rPr>
              <w:t>8.5 Anzeige im Plan-Editor</w:t>
            </w:r>
            <w:r>
              <w:rPr>
                <w:noProof/>
                <w:webHidden/>
              </w:rPr>
              <w:tab/>
              <w:fldChar w:fldCharType="begin"/>
              <w:instrText xml:space="preserve"> PAGEREF _Toc235963976 \h </w:instrText>
              <w:fldChar w:fldCharType="separate"/>
              <w:t>1</w:t>
              <w:fldChar w:fldCharType="end"/>
            </w:r>
          </w:hyperlink>
        </w:p>
        <w:p w14:paraId="259E8446" w14:textId="1FA863CC" w:rsidR="00A552E6" w:rsidRDefault="00A552E6">
          <w:pPr>
            <w:pStyle w:val="Verzeichnis1"/>
            <w:tabs>
              <w:tab w:val="right" w:leader="dot" w:pos="9396"/>
            </w:tabs>
            <w:rPr>
              <w:rFonts w:eastAsiaTheme="minorEastAsia"/>
              <w:noProof/>
              <w:kern w:val="2"/>
              <w:lang w:val="de-DE" w:eastAsia="de-DE"/>
              <w14:ligatures w14:val="standardContextual"/>
            </w:rPr>
          </w:pPr>
          <w:hyperlink w:anchor="_Toc235963977" w:history="1">
            <w:r>
              <w:rPr>
                <w:rStyle w:val="Hyperlink"/>
                <w:noProof/>
              </w:rPr>
              <w:t>9. Glossar</w:t>
            </w:r>
            <w:r>
              <w:rPr>
                <w:noProof/>
                <w:webHidden/>
              </w:rPr>
              <w:tab/>
              <w:fldChar w:fldCharType="begin"/>
              <w:instrText xml:space="preserve"> PAGEREF _Toc235963977 \h </w:instrText>
              <w:fldChar w:fldCharType="separate"/>
              <w:t>1</w:t>
              <w:fldChar w:fldCharType="end"/>
            </w:r>
          </w:hyperlink>
        </w:p>
        <w:p w14:paraId="4E250106" w14:textId="4D453278" w:rsidR="00CB0747" w:rsidRDefault="00CB0747">
          <w:r>
            <w:rPr>
              <w:b/>
              <w:bCs/>
            </w:rPr>
            <w:fldChar w:fldCharType="end"/>
          </w:r>
        </w:p>
      </w:sdtContent>
    </w:sdt>
    <w:p w14:paraId="2CCB43C5" w14:textId="77777777" w:rsidR="005F788E" w:rsidRPr="008921E1" w:rsidRDefault="005F788E">
      <w:pPr>
        <w:pStyle w:val="Textkrper"/>
        <w:rPr>
          <w:lang w:val="de-DE"/>
        </w:rPr>
      </w:pPr>
    </w:p>
    <w:p w14:paraId="7C16D54A" w14:textId="77777777" w:rsidR="0017099A" w:rsidRPr="008921E1" w:rsidRDefault="00BC68C5">
      <w:pPr>
        <w:pStyle w:val="berschrift1"/>
        <w:rPr>
          <w:lang w:val="de-DE"/>
        </w:rPr>
      </w:pPr>
      <w:bookmarkStart w:id="0" w:name="_Toc235963894"/>
      <w:bookmarkStart w:id="1" w:name="überblick"/>
      <w:r>
        <w:rPr>
          <w:lang w:val="de-DE"/>
        </w:rPr>
        <w:t>1. Überblick</w:t>
      </w:r>
      <w:bookmarkEnd w:id="0"/>
    </w:p>
    <w:p w14:paraId="7C16D54B" w14:textId="77777777" w:rsidR="0017099A" w:rsidRPr="008921E1" w:rsidRDefault="00BC68C5">
      <w:pPr>
        <w:pStyle w:val="FirstParagraph"/>
        <w:rPr>
          <w:lang w:val="de-DE"/>
        </w:rPr>
      </w:pPr>
      <w:r>
        <w:rPr>
          <w:lang w:val="de-DE"/>
        </w:rPr>
        <w:t>Das Programm erstellt Stundenpläne vollautomatisch mit dem CP-SAT-Solver von Google OR-Tools und unterstützt zusätzlich die manuelle Nachbearbeitung. Die gesamte Konfiguration und alle Ergebnisse liegen in einer einzigen Excel-Datei.</w:t>
      </w:r>
    </w:p>
    <w:p w14:paraId="7C16D54C" w14:textId="77777777" w:rsidR="0017099A" w:rsidRPr="008921E1" w:rsidRDefault="00BC68C5">
      <w:pPr>
        <w:pStyle w:val="Textkrper"/>
        <w:rPr>
          <w:lang w:val="de-DE"/>
        </w:rPr>
      </w:pPr>
      <w:r>
        <w:rPr>
          <w:lang w:val="de-DE"/>
        </w:rPr>
        <w:t>Das Programm unterstützt folgende Kernfunktionen:</w:t>
      </w:r>
    </w:p>
    <w:p w14:paraId="7C16D54D" w14:textId="77777777" w:rsidR="0017099A" w:rsidRPr="008921E1" w:rsidRDefault="00BC68C5">
      <w:pPr>
        <w:numPr>
          <w:ilvl w:val="0"/>
          <w:numId w:val="2"/>
        </w:numPr>
        <w:rPr>
          <w:lang w:val="de-DE"/>
        </w:rPr>
      </w:pPr>
      <w:r>
        <w:rPr>
          <w:lang w:val="de-DE"/>
        </w:rPr>
        <w:t>Vollautomatische Planerstellung unter Berücksichtigung von Lehrer- und Klassenkonflikten</w:t>
      </w:r>
    </w:p>
    <w:p w14:paraId="7C16D54E" w14:textId="77777777" w:rsidR="0017099A" w:rsidRPr="008921E1" w:rsidRDefault="00BC68C5">
      <w:pPr>
        <w:numPr>
          <w:ilvl w:val="0"/>
          <w:numId w:val="2"/>
        </w:numPr>
        <w:rPr>
          <w:lang w:val="de-DE"/>
        </w:rPr>
      </w:pPr>
      <w:r>
        <w:rPr>
          <w:lang w:val="de-DE"/>
        </w:rPr>
        <w:lastRenderedPageBreak/>
        <w:t>Zeitwünsche und Sperrzeiten für Lehrer und Klassen (−3, −2)</w:t>
      </w:r>
    </w:p>
    <w:p w14:paraId="7C16D54F" w14:textId="77777777" w:rsidR="0017099A" w:rsidRPr="008921E1" w:rsidRDefault="00BC68C5">
      <w:pPr>
        <w:numPr>
          <w:ilvl w:val="0"/>
          <w:numId w:val="2"/>
        </w:numPr>
        <w:rPr>
          <w:lang w:val="de-DE"/>
        </w:rPr>
      </w:pPr>
      <w:r>
        <w:rPr>
          <w:lang w:val="de-DE"/>
        </w:rPr>
        <w:t>Doppelstunden, Fachraum-Limits, Tauschgruppen, A-/B-Wochen</w:t>
      </w:r>
    </w:p>
    <w:p w14:paraId="7C16D550" w14:textId="77777777" w:rsidR="0017099A" w:rsidRPr="008921E1" w:rsidRDefault="00BC68C5">
      <w:pPr>
        <w:numPr>
          <w:ilvl w:val="0"/>
          <w:numId w:val="2"/>
        </w:numPr>
        <w:rPr>
          <w:lang w:val="de-DE"/>
        </w:rPr>
      </w:pPr>
      <w:r>
        <w:rPr>
          <w:lang w:val="de-DE"/>
        </w:rPr>
        <w:t>Zusätzliche freie Lehrertage direkt im Sheet StD (Spalten „Freie Tage“ / „Gewicht freie Tage“)</w:t>
      </w:r>
    </w:p>
    <w:p w14:paraId="11CE3363" w14:textId="09C13ADC" w:rsidR="008753F8" w:rsidRDefault="008651F9">
      <w:pPr>
        <w:numPr>
          <w:ilvl w:val="0"/>
          <w:numId w:val="2"/>
        </w:numPr>
        <w:rPr>
          <w:lang w:val="de-DE"/>
        </w:rPr>
      </w:pPr>
      <w:r>
        <w:rPr>
          <w:lang w:val="de-DE"/>
        </w:rPr>
        <w:t xml:space="preserve">Zeitbandwünsche je Lehrer: ein bestimmtes Stundenband (z. B. ein freier Nachmittag) an mehreren Tagen freihalten, Sheet StD (Spalten „Freie Stunden“ / „Tage freie Stunden“ / „Gewicht freie Stunden“) </w:t>
        <w:br/>
        <w:t>In Version 126 FSI: Wunsch kann durch Erfüllung anderer Wünsche wie freien Tagen erfüllt werden</w:t>
        <w:br/>
        <w:t>In Version 127 FSZ: Wunsch ist streng zusätzlich</w:t>
      </w:r>
    </w:p>
    <w:p w14:paraId="2E961217" w14:textId="77777777" w:rsidR="008753F8" w:rsidRDefault="008651F9">
      <w:pPr>
        <w:numPr>
          <w:ilvl w:val="0"/>
          <w:numId w:val="2"/>
        </w:numPr>
        <w:rPr>
          <w:lang w:val="de-DE"/>
        </w:rPr>
      </w:pPr>
      <w:r>
        <w:rPr>
          <w:lang w:val="de-DE"/>
        </w:rPr>
        <w:t>Verbot später pädagogischer Einheiten („bad units“) je Lehrer, Sheet StD (Spalte „Verbot Bad units“)</w:t>
      </w:r>
    </w:p>
    <w:p w14:paraId="7C16D551" w14:textId="15201CDC" w:rsidR="0017099A" w:rsidRPr="008921E1" w:rsidRDefault="00BC68C5">
      <w:pPr>
        <w:numPr>
          <w:ilvl w:val="0"/>
          <w:numId w:val="2"/>
        </w:numPr>
        <w:rPr>
          <w:lang w:val="de-DE"/>
        </w:rPr>
      </w:pPr>
      <w:r>
        <w:rPr>
          <w:b/>
          <w:bCs/>
          <w:lang w:val="de-DE"/>
        </w:rPr>
        <w:t>Individuell einstellbare harte Regeln je Lehrer (Sheet StD): Hohlstunden, Stundenfolge, Std./Tag, Doppel-/Dreifach-Hohlstunden verbindlich statt nur als Strafe. Durch diese Funktion kann die deutliche Überlegenheit des OR-Tools ausgenutzt werden</w:t>
      </w:r>
      <w:r>
        <w:rPr>
          <w:lang w:val="de-DE"/>
        </w:rPr>
        <w:t>.</w:t>
      </w:r>
    </w:p>
    <w:p w14:paraId="7C16D552" w14:textId="77777777" w:rsidR="0017099A" w:rsidRPr="008921E1" w:rsidRDefault="00BC68C5">
      <w:pPr>
        <w:numPr>
          <w:ilvl w:val="0"/>
          <w:numId w:val="2"/>
        </w:numPr>
        <w:rPr>
          <w:lang w:val="de-DE"/>
        </w:rPr>
      </w:pPr>
      <w:r>
        <w:rPr>
          <w:lang w:val="de-DE"/>
        </w:rPr>
        <w:t>Stammdaten-Verwaltung mit Import aus Untis (GPU004) über einen eigenen Dialog (Button 21)</w:t>
      </w:r>
    </w:p>
    <w:p w14:paraId="7C16D553" w14:textId="77777777" w:rsidR="0017099A" w:rsidRPr="008921E1" w:rsidRDefault="00BC68C5">
      <w:pPr>
        <w:numPr>
          <w:ilvl w:val="0"/>
          <w:numId w:val="2"/>
        </w:numPr>
        <w:rPr>
          <w:lang w:val="de-DE"/>
        </w:rPr>
      </w:pPr>
      <w:r>
        <w:rPr>
          <w:lang w:val="de-DE"/>
        </w:rPr>
        <w:t>Untis-Datenaustausch (GPU002) mit wählbarem Zeichensatz (UTF-8/ANSI); Export wahlweise nur für ausgewählte Unterrichte und mit ZZ-Lehrer-Trick</w:t>
      </w:r>
    </w:p>
    <w:p w14:paraId="7C16D554" w14:textId="77777777" w:rsidR="0017099A" w:rsidRPr="008921E1" w:rsidRDefault="00BC68C5">
      <w:pPr>
        <w:numPr>
          <w:ilvl w:val="0"/>
          <w:numId w:val="2"/>
        </w:numPr>
        <w:rPr>
          <w:lang w:val="de-DE"/>
        </w:rPr>
      </w:pPr>
      <w:r>
        <w:rPr>
          <w:lang w:val="de-DE"/>
        </w:rPr>
        <w:t>Zweiter Beschriftungstext (ZeilenText-2) mit automatischer Kursfarbe (LK01/LK02)</w:t>
      </w:r>
    </w:p>
    <w:p w14:paraId="7C16D555" w14:textId="77777777" w:rsidR="0017099A" w:rsidRDefault="00BC68C5">
      <w:pPr>
        <w:numPr>
          <w:ilvl w:val="0"/>
          <w:numId w:val="2"/>
        </w:numPr>
      </w:pPr>
      <w:r>
        <w:t>Iterative Verbesserung bestehender Pläne</w:t>
      </w:r>
    </w:p>
    <w:p w14:paraId="7C16D556" w14:textId="77777777" w:rsidR="0017099A" w:rsidRPr="008921E1" w:rsidRDefault="00BC68C5">
      <w:pPr>
        <w:numPr>
          <w:ilvl w:val="0"/>
          <w:numId w:val="2"/>
        </w:numPr>
        <w:rPr>
          <w:lang w:val="de-DE"/>
        </w:rPr>
      </w:pPr>
      <w:r>
        <w:rPr>
          <w:lang w:val="de-DE"/>
        </w:rPr>
        <w:t>Export von Lehrer- und Klassenplänen als Excel-Sheets</w:t>
      </w:r>
    </w:p>
    <w:p w14:paraId="7C16D557" w14:textId="77777777" w:rsidR="0017099A" w:rsidRPr="008921E1" w:rsidRDefault="00BC68C5">
      <w:pPr>
        <w:numPr>
          <w:ilvl w:val="0"/>
          <w:numId w:val="2"/>
        </w:numPr>
        <w:rPr>
          <w:lang w:val="de-DE"/>
        </w:rPr>
      </w:pPr>
      <w:r>
        <w:rPr>
          <w:lang w:val="de-DE"/>
        </w:rPr>
        <w:t>Constraint-Prüfung mit farbcodiertem Verletzungs-Report (Sheet Verl)</w:t>
      </w:r>
    </w:p>
    <w:p w14:paraId="7C16D558" w14:textId="77777777" w:rsidR="0017099A" w:rsidRPr="008921E1" w:rsidRDefault="00BC68C5">
      <w:pPr>
        <w:numPr>
          <w:ilvl w:val="0"/>
          <w:numId w:val="2"/>
        </w:numPr>
        <w:rPr>
          <w:lang w:val="de-DE"/>
        </w:rPr>
      </w:pPr>
      <w:r>
        <w:rPr>
          <w:lang w:val="de-DE"/>
        </w:rPr>
        <w:t>Automatische Checkup-Prüfung der fixierten UNrn vor jedem Solverlauf (Sheet ChkFix)</w:t>
      </w:r>
    </w:p>
    <w:p w14:paraId="7C16D559" w14:textId="77777777" w:rsidR="0017099A" w:rsidRPr="008921E1" w:rsidRDefault="00BC68C5">
      <w:pPr>
        <w:numPr>
          <w:ilvl w:val="0"/>
          <w:numId w:val="2"/>
        </w:numPr>
        <w:rPr>
          <w:lang w:val="de-DE"/>
        </w:rPr>
      </w:pPr>
      <w:r>
        <w:rPr>
          <w:lang w:val="de-DE"/>
        </w:rPr>
        <w:t>Manueller Plan-Editor mit Drag-&amp;-Drop, Tauschvorschlägen und Verschiebung-mit-Ausweich</w:t>
      </w:r>
    </w:p>
    <w:p w14:paraId="7C16D55A" w14:textId="77777777" w:rsidR="0017099A" w:rsidRPr="008921E1" w:rsidRDefault="00BC68C5">
      <w:pPr>
        <w:numPr>
          <w:ilvl w:val="0"/>
          <w:numId w:val="2"/>
        </w:numPr>
        <w:rPr>
          <w:lang w:val="de-DE"/>
        </w:rPr>
      </w:pPr>
      <w:r>
        <w:rPr>
          <w:lang w:val="de-DE"/>
        </w:rPr>
        <w:t>Frei konfigurierbarer Farbcode je Klasse bzw. Fach im Plan-Editor (Sheet Farben)</w:t>
      </w:r>
    </w:p>
    <w:p w14:paraId="7C16D55B" w14:textId="77777777" w:rsidR="0017099A" w:rsidRPr="008921E1" w:rsidRDefault="00BC68C5">
      <w:pPr>
        <w:numPr>
          <w:ilvl w:val="0"/>
          <w:numId w:val="2"/>
        </w:numPr>
        <w:rPr>
          <w:lang w:val="de-DE"/>
        </w:rPr>
      </w:pPr>
      <w:r>
        <w:rPr>
          <w:lang w:val="de-DE"/>
        </w:rPr>
        <w:t>Zusätzlicher Fachgruppenplan und gleichzeitiges Anheften mehrerer Lehrer-/Klassen-/Fachgruppenpläne im Plan-Editor</w:t>
      </w:r>
    </w:p>
    <w:p w14:paraId="7C16D55C" w14:textId="77777777" w:rsidR="0017099A" w:rsidRPr="008921E1" w:rsidRDefault="00BC68C5">
      <w:pPr>
        <w:numPr>
          <w:ilvl w:val="0"/>
          <w:numId w:val="2"/>
        </w:numPr>
        <w:rPr>
          <w:lang w:val="de-DE"/>
        </w:rPr>
      </w:pPr>
      <w:r>
        <w:rPr>
          <w:lang w:val="de-DE"/>
        </w:rPr>
        <w:t>UV-Betrachtung direkt im Plan-Editor (Rohdaten aus dem Sheet UV, inkl. ignorierter Zeilen), mit editierbaren Datenspalten und Rückschreiben in die Excel-Datei</w:t>
      </w:r>
    </w:p>
    <w:p w14:paraId="7C16D55D" w14:textId="77777777" w:rsidR="0017099A" w:rsidRPr="008921E1" w:rsidRDefault="00BC68C5">
      <w:pPr>
        <w:numPr>
          <w:ilvl w:val="0"/>
          <w:numId w:val="2"/>
        </w:numPr>
        <w:rPr>
          <w:lang w:val="de-DE"/>
        </w:rPr>
      </w:pPr>
      <w:r>
        <w:rPr>
          <w:lang w:val="de-DE"/>
        </w:rPr>
        <w:t>Live-Einsicht in Zwischenstände während langer Suchläufe, ohne den Solver zu unterbrechen</w:t>
      </w:r>
    </w:p>
    <w:p w14:paraId="7C16D55E" w14:textId="77777777" w:rsidR="0017099A" w:rsidRPr="008921E1" w:rsidRDefault="00BC68C5">
      <w:pPr>
        <w:numPr>
          <w:ilvl w:val="0"/>
          <w:numId w:val="2"/>
        </w:numPr>
        <w:rPr>
          <w:lang w:val="de-DE"/>
        </w:rPr>
      </w:pPr>
      <w:r>
        <w:rPr>
          <w:lang w:val="de-DE"/>
        </w:rPr>
        <w:lastRenderedPageBreak/>
        <w:t>Plan-Editor merkt sich seine Ansichtseinstellungen je Excel-Datei (Sheet EdCfg): Farb-/Bearbeitungsmodus, Optionen, Diag-Filter, Fenstergröße/-position sowie zuletzt gewählte Lösung/Lehrer/Klasse</w:t>
      </w:r>
    </w:p>
    <w:p w14:paraId="7C16D55F" w14:textId="77777777" w:rsidR="0017099A" w:rsidRPr="008921E1" w:rsidRDefault="00BC68C5">
      <w:pPr>
        <w:pStyle w:val="berschrift1"/>
        <w:rPr>
          <w:lang w:val="de-DE"/>
        </w:rPr>
      </w:pPr>
      <w:bookmarkStart w:id="2" w:name="_Toc235963895"/>
      <w:bookmarkStart w:id="3" w:name="die-excel-eingabedatei"/>
      <w:bookmarkEnd w:id="1"/>
      <w:r>
        <w:rPr>
          <w:lang w:val="de-DE"/>
        </w:rPr>
        <w:t>2. Die Excel-Eingabedatei</w:t>
      </w:r>
      <w:bookmarkEnd w:id="2"/>
    </w:p>
    <w:p w14:paraId="7C16D560" w14:textId="77777777" w:rsidR="0017099A" w:rsidRPr="008921E1" w:rsidRDefault="00BC68C5">
      <w:pPr>
        <w:pStyle w:val="FirstParagraph"/>
        <w:rPr>
          <w:lang w:val="de-DE"/>
        </w:rPr>
      </w:pPr>
      <w:r>
        <w:rPr>
          <w:lang w:val="de-DE"/>
        </w:rPr>
        <w:t xml:space="preserve">Die gesamte Konfiguration erfolgt in einer einzigen .xlsx-Datei. Das Programm liest beim Start ausschließlich diese Datei und schreibt alle Ergebnisse in dieselbe Datei zurück.</w:t>
      </w:r>
    </w:p>
    <w:tbl>
      <w:tblPr>
        <w:tblStyle w:val="Table"/>
        <w:tblW w:w="5000" w:type="pct"/>
        <w:tblLook w:val="0020" w:firstRow="1" w:lastRow="0" w:firstColumn="0" w:lastColumn="0" w:noHBand="0" w:noVBand="0"/>
      </w:tblPr>
      <w:tblGrid>
        <w:gridCol w:w="9406"/>
      </w:tblGrid>
      <w:tr w:rsidR="0017099A" w:rsidRPr="009C5C36" w14:paraId="7C16D562"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561" w14:textId="77777777" w:rsidR="0017099A" w:rsidRPr="008921E1" w:rsidRDefault="00BC68C5">
            <w:pPr>
              <w:pStyle w:val="Compact"/>
              <w:rPr>
                <w:lang w:val="de-DE"/>
              </w:rPr>
            </w:pPr>
            <w:r>
              <w:rPr>
                <w:lang w:val="de-DE"/>
              </w:rPr>
              <w:t>⚠ Das Programm arbeitet ausschließlich mit einer .xlsx-Datei. Immer diese .xlsx-Datei einlesen.</w:t>
            </w:r>
          </w:p>
        </w:tc>
      </w:tr>
    </w:tbl>
    <w:p w14:paraId="7C16D563" w14:textId="77777777" w:rsidR="0017099A" w:rsidRPr="008921E1" w:rsidRDefault="00BC68C5">
      <w:pPr>
        <w:pStyle w:val="berschrift2"/>
        <w:rPr>
          <w:lang w:val="de-DE"/>
        </w:rPr>
      </w:pPr>
      <w:bookmarkStart w:id="4" w:name="_Toc235963896"/>
      <w:bookmarkStart w:id="5" w:name="übersicht-aller-tabellenblätter"/>
      <w:r>
        <w:rPr>
          <w:lang w:val="de-DE"/>
        </w:rPr>
        <w:t>2.0 Übersicht aller Tabellenblätter</w:t>
      </w:r>
      <w:bookmarkEnd w:id="4"/>
    </w:p>
    <w:p w14:paraId="7C16D564" w14:textId="77777777" w:rsidR="0017099A" w:rsidRPr="008921E1" w:rsidRDefault="00BC68C5">
      <w:pPr>
        <w:pStyle w:val="FirstParagraph"/>
        <w:rPr>
          <w:lang w:val="de-DE"/>
        </w:rPr>
      </w:pPr>
      <w:r>
        <w:rPr>
          <w:lang w:val="de-DE"/>
        </w:rPr>
        <w:t>Alle internen Sheets verwenden kurze Namen. Die folgende Tabelle zeigt die Zuordnung zwischen kurzem Blattnamen und der bisherigen Langbezeichnung.</w:t>
      </w:r>
    </w:p>
    <w:tbl>
      <w:tblPr>
        <w:tblStyle w:val="Table"/>
        <w:tblW w:w="5000" w:type="pct"/>
        <w:tblLook w:val="0020" w:firstRow="1" w:lastRow="0" w:firstColumn="0" w:lastColumn="0" w:noHBand="0" w:noVBand="0"/>
      </w:tblPr>
      <w:tblGrid>
        <w:gridCol w:w="1880"/>
        <w:gridCol w:w="2235"/>
        <w:gridCol w:w="5291"/>
      </w:tblGrid>
      <w:tr w:rsidR="0017099A" w14:paraId="7C16D568"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565" w14:textId="77777777" w:rsidR="0017099A" w:rsidRDefault="00BC68C5">
            <w:pPr>
              <w:pStyle w:val="Compact"/>
            </w:pPr>
            <w:r>
              <w:rPr>
                <w:b/>
                <w:bCs/>
              </w:rPr>
              <w:t>Kurzname</w:t>
            </w:r>
          </w:p>
        </w:tc>
        <w:tc>
          <w:tcPr>
            <w:tcW w:w="0" w:type="auto"/>
          </w:tcPr>
          <w:p w14:paraId="7C16D566" w14:textId="77777777" w:rsidR="0017099A" w:rsidRDefault="00BC68C5">
            <w:pPr>
              <w:pStyle w:val="Compact"/>
            </w:pPr>
            <w:r>
              <w:rPr>
                <w:b/>
                <w:bCs/>
              </w:rPr>
              <w:t>Alter Name</w:t>
            </w:r>
          </w:p>
        </w:tc>
        <w:tc>
          <w:tcPr>
            <w:tcW w:w="0" w:type="auto"/>
          </w:tcPr>
          <w:p w14:paraId="7C16D567" w14:textId="77777777" w:rsidR="0017099A" w:rsidRDefault="00BC68C5">
            <w:pPr>
              <w:pStyle w:val="Compact"/>
            </w:pPr>
            <w:r>
              <w:rPr>
                <w:b/>
                <w:bCs/>
              </w:rPr>
              <w:t>Inhalt</w:t>
            </w:r>
          </w:p>
        </w:tc>
      </w:tr>
      <w:tr w:rsidR="0017099A" w:rsidRPr="009C5C36" w14:paraId="7C16D56C" w14:textId="77777777">
        <w:tc>
          <w:tcPr>
            <w:tcW w:w="0" w:type="auto"/>
          </w:tcPr>
          <w:p w14:paraId="7C16D569" w14:textId="77777777" w:rsidR="0017099A" w:rsidRDefault="00BC68C5">
            <w:pPr>
              <w:pStyle w:val="Compact"/>
            </w:pPr>
            <w:r>
              <w:t>UV</w:t>
            </w:r>
          </w:p>
        </w:tc>
        <w:tc>
          <w:tcPr>
            <w:tcW w:w="0" w:type="auto"/>
          </w:tcPr>
          <w:p w14:paraId="7C16D56A" w14:textId="77777777" w:rsidR="0017099A" w:rsidRDefault="00BC68C5">
            <w:pPr>
              <w:pStyle w:val="Compact"/>
            </w:pPr>
            <w:r>
              <w:t>U-Verteilung</w:t>
            </w:r>
          </w:p>
        </w:tc>
        <w:tc>
          <w:tcPr>
            <w:tcW w:w="0" w:type="auto"/>
          </w:tcPr>
          <w:p w14:paraId="7C16D56B" w14:textId="77777777" w:rsidR="0017099A" w:rsidRPr="008921E1" w:rsidRDefault="00BC68C5">
            <w:pPr>
              <w:pStyle w:val="Compact"/>
              <w:rPr>
                <w:lang w:val="de-DE"/>
              </w:rPr>
            </w:pPr>
            <w:r>
              <w:rPr>
                <w:lang w:val="de-DE"/>
              </w:rPr>
              <w:t>Zentrale Unterrichts- und Lehrerzuordnung (Pflicht).</w:t>
            </w:r>
          </w:p>
        </w:tc>
      </w:tr>
      <w:tr w:rsidR="0017099A" w:rsidRPr="009C5C36" w14:paraId="7C16D570" w14:textId="77777777">
        <w:tc>
          <w:tcPr>
            <w:tcW w:w="0" w:type="auto"/>
          </w:tcPr>
          <w:p w14:paraId="7C16D56D" w14:textId="77777777" w:rsidR="0017099A" w:rsidRDefault="00BC68C5">
            <w:pPr>
              <w:pStyle w:val="Compact"/>
            </w:pPr>
            <w:r>
              <w:t>Lös</w:t>
            </w:r>
          </w:p>
        </w:tc>
        <w:tc>
          <w:tcPr>
            <w:tcW w:w="0" w:type="auto"/>
          </w:tcPr>
          <w:p w14:paraId="7C16D56E" w14:textId="77777777" w:rsidR="0017099A" w:rsidRDefault="00BC68C5">
            <w:pPr>
              <w:pStyle w:val="Compact"/>
            </w:pPr>
            <w:r>
              <w:t>Lösungen</w:t>
            </w:r>
          </w:p>
        </w:tc>
        <w:tc>
          <w:tcPr>
            <w:tcW w:w="0" w:type="auto"/>
          </w:tcPr>
          <w:p w14:paraId="7C16D56F" w14:textId="77777777" w:rsidR="0017099A" w:rsidRPr="008921E1" w:rsidRDefault="00BC68C5">
            <w:pPr>
              <w:pStyle w:val="Compact"/>
              <w:rPr>
                <w:lang w:val="de-DE"/>
              </w:rPr>
            </w:pPr>
            <w:r>
              <w:rPr>
                <w:lang w:val="de-DE"/>
              </w:rPr>
              <w:t>Zeitraster und berechnete Lösungsspalten (Pflicht).</w:t>
            </w:r>
          </w:p>
        </w:tc>
      </w:tr>
      <w:tr w:rsidR="0017099A" w:rsidRPr="009C5C36" w14:paraId="7C16D574" w14:textId="77777777">
        <w:tc>
          <w:tcPr>
            <w:tcW w:w="0" w:type="auto"/>
          </w:tcPr>
          <w:p w14:paraId="7C16D571" w14:textId="77777777" w:rsidR="0017099A" w:rsidRDefault="00BC68C5">
            <w:pPr>
              <w:pStyle w:val="Compact"/>
            </w:pPr>
            <w:r>
              <w:t>PM</w:t>
            </w:r>
          </w:p>
        </w:tc>
        <w:tc>
          <w:tcPr>
            <w:tcW w:w="0" w:type="auto"/>
          </w:tcPr>
          <w:p w14:paraId="7C16D572" w14:textId="77777777" w:rsidR="0017099A" w:rsidRDefault="00BC68C5">
            <w:pPr>
              <w:pStyle w:val="Compact"/>
            </w:pPr>
            <w:r>
              <w:t>Parameter</w:t>
            </w:r>
          </w:p>
        </w:tc>
        <w:tc>
          <w:tcPr>
            <w:tcW w:w="0" w:type="auto"/>
          </w:tcPr>
          <w:p w14:paraId="7C16D573" w14:textId="77777777" w:rsidR="0017099A" w:rsidRPr="008921E1" w:rsidRDefault="00BC68C5">
            <w:pPr>
              <w:pStyle w:val="Compact"/>
              <w:rPr>
                <w:lang w:val="de-DE"/>
              </w:rPr>
            </w:pPr>
            <w:r>
              <w:rPr>
                <w:lang w:val="de-DE"/>
              </w:rPr>
              <w:t>Steuerungsparameter für den Solver (Pflicht).</w:t>
            </w:r>
          </w:p>
        </w:tc>
      </w:tr>
      <w:tr w:rsidR="0017099A" w:rsidRPr="009C5C36" w14:paraId="7C16D578" w14:textId="77777777">
        <w:tc>
          <w:tcPr>
            <w:tcW w:w="0" w:type="auto"/>
          </w:tcPr>
          <w:p w14:paraId="7C16D575" w14:textId="77777777" w:rsidR="0017099A" w:rsidRDefault="00BC68C5">
            <w:pPr>
              <w:pStyle w:val="Compact"/>
            </w:pPr>
            <w:r>
              <w:t>StD</w:t>
            </w:r>
          </w:p>
        </w:tc>
        <w:tc>
          <w:tcPr>
            <w:tcW w:w="0" w:type="auto"/>
          </w:tcPr>
          <w:p w14:paraId="7C16D576" w14:textId="77777777" w:rsidR="0017099A" w:rsidRDefault="00BC68C5">
            <w:pPr>
              <w:pStyle w:val="Compact"/>
            </w:pPr>
            <w:r>
              <w:t>Stammdaten</w:t>
            </w:r>
          </w:p>
        </w:tc>
        <w:tc>
          <w:tcPr>
            <w:tcW w:w="0" w:type="auto"/>
          </w:tcPr>
          <w:p w14:paraId="7C16D577" w14:textId="77777777" w:rsidR="0017099A" w:rsidRPr="008921E1" w:rsidRDefault="00BC68C5">
            <w:pPr>
              <w:pStyle w:val="Compact"/>
              <w:rPr>
                <w:lang w:val="de-DE"/>
              </w:rPr>
            </w:pPr>
            <w:r>
              <w:rPr>
                <w:lang w:val="de-DE"/>
              </w:rPr>
              <w:t>Individuelle Lehrer-Einstellungen inkl. harter Regeln und freier Tage (optional).</w:t>
            </w:r>
          </w:p>
        </w:tc>
      </w:tr>
      <w:tr w:rsidR="0017099A" w:rsidRPr="009C5C36" w14:paraId="7C16D57C" w14:textId="77777777">
        <w:tc>
          <w:tcPr>
            <w:tcW w:w="0" w:type="auto"/>
          </w:tcPr>
          <w:p w14:paraId="7C16D579" w14:textId="77777777" w:rsidR="0017099A" w:rsidRDefault="00BC68C5">
            <w:pPr>
              <w:pStyle w:val="Compact"/>
            </w:pPr>
            <w:r>
              <w:t>ZWL</w:t>
            </w:r>
          </w:p>
        </w:tc>
        <w:tc>
          <w:tcPr>
            <w:tcW w:w="0" w:type="auto"/>
          </w:tcPr>
          <w:p w14:paraId="7C16D57A" w14:textId="77777777" w:rsidR="0017099A" w:rsidRDefault="00BC68C5">
            <w:pPr>
              <w:pStyle w:val="Compact"/>
            </w:pPr>
            <w:r>
              <w:t>ZeitWL</w:t>
            </w:r>
          </w:p>
        </w:tc>
        <w:tc>
          <w:tcPr>
            <w:tcW w:w="0" w:type="auto"/>
          </w:tcPr>
          <w:p w14:paraId="7C16D57B" w14:textId="77777777" w:rsidR="0017099A" w:rsidRPr="008921E1" w:rsidRDefault="00BC68C5">
            <w:pPr>
              <w:pStyle w:val="Compact"/>
              <w:rPr>
                <w:lang w:val="de-DE"/>
              </w:rPr>
            </w:pPr>
            <w:r>
              <w:rPr>
                <w:lang w:val="de-DE"/>
              </w:rPr>
              <w:t>Zeitwünsche für Lehrer (wird von Button 2 erzeugt).</w:t>
            </w:r>
          </w:p>
        </w:tc>
      </w:tr>
      <w:tr w:rsidR="0017099A" w:rsidRPr="009C5C36" w14:paraId="7C16D580" w14:textId="77777777">
        <w:tc>
          <w:tcPr>
            <w:tcW w:w="0" w:type="auto"/>
          </w:tcPr>
          <w:p w14:paraId="7C16D57D" w14:textId="77777777" w:rsidR="0017099A" w:rsidRDefault="00BC68C5">
            <w:pPr>
              <w:pStyle w:val="Compact"/>
            </w:pPr>
            <w:r>
              <w:t>ZWK</w:t>
            </w:r>
          </w:p>
        </w:tc>
        <w:tc>
          <w:tcPr>
            <w:tcW w:w="0" w:type="auto"/>
          </w:tcPr>
          <w:p w14:paraId="7C16D57E" w14:textId="77777777" w:rsidR="0017099A" w:rsidRDefault="00BC68C5">
            <w:pPr>
              <w:pStyle w:val="Compact"/>
            </w:pPr>
            <w:r>
              <w:t>ZeitWK</w:t>
            </w:r>
          </w:p>
        </w:tc>
        <w:tc>
          <w:tcPr>
            <w:tcW w:w="0" w:type="auto"/>
          </w:tcPr>
          <w:p w14:paraId="7C16D57F" w14:textId="77777777" w:rsidR="0017099A" w:rsidRPr="008921E1" w:rsidRDefault="00BC68C5">
            <w:pPr>
              <w:pStyle w:val="Compact"/>
              <w:rPr>
                <w:lang w:val="de-DE"/>
              </w:rPr>
            </w:pPr>
            <w:r>
              <w:rPr>
                <w:lang w:val="de-DE"/>
              </w:rPr>
              <w:t>Zeitwünsche für Klassen (wird von Button 2 erzeugt).</w:t>
            </w:r>
          </w:p>
        </w:tc>
      </w:tr>
      <w:tr w:rsidR="0017099A" w:rsidRPr="009C5C36" w14:paraId="7C16D584" w14:textId="77777777">
        <w:tc>
          <w:tcPr>
            <w:tcW w:w="0" w:type="auto"/>
          </w:tcPr>
          <w:p w14:paraId="7C16D581" w14:textId="77777777" w:rsidR="0017099A" w:rsidRDefault="00BC68C5">
            <w:pPr>
              <w:pStyle w:val="Compact"/>
            </w:pPr>
            <w:r>
              <w:t>FGR</w:t>
            </w:r>
          </w:p>
        </w:tc>
        <w:tc>
          <w:tcPr>
            <w:tcW w:w="0" w:type="auto"/>
          </w:tcPr>
          <w:p w14:paraId="7C16D582" w14:textId="77777777" w:rsidR="0017099A" w:rsidRDefault="00BC68C5">
            <w:pPr>
              <w:pStyle w:val="Compact"/>
            </w:pPr>
            <w:r>
              <w:t>Fachgruppenräume</w:t>
            </w:r>
          </w:p>
        </w:tc>
        <w:tc>
          <w:tcPr>
            <w:tcW w:w="0" w:type="auto"/>
          </w:tcPr>
          <w:p w14:paraId="7C16D583" w14:textId="77777777" w:rsidR="0017099A" w:rsidRPr="008921E1" w:rsidRDefault="00BC68C5">
            <w:pPr>
              <w:pStyle w:val="Compact"/>
              <w:rPr>
                <w:lang w:val="de-DE"/>
              </w:rPr>
            </w:pPr>
            <w:r>
              <w:rPr>
                <w:lang w:val="de-DE"/>
              </w:rPr>
              <w:t>Fachraum-Limits nach Fachgruppe (optional).</w:t>
            </w:r>
          </w:p>
        </w:tc>
      </w:tr>
      <w:tr w:rsidR="0017099A" w:rsidRPr="009C5C36" w14:paraId="0A110009" w14:textId="0A11000A">
        <w:tc>
          <w:tcPr>
            <w:tcW w:w="0" w:type="auto"/>
          </w:tcPr>
          <w:p w14:paraId="0A11000B" w14:textId="0A11000C" w:rsidR="0017099A" w:rsidRDefault="00BC68C5">
            <w:pPr>
              <w:pStyle w:val="Compact"/>
            </w:pPr>
            <w:r>
              <w:t>SpätSchwelle</w:t>
            </w:r>
          </w:p>
        </w:tc>
        <w:tc>
          <w:tcPr>
            <w:tcW w:w="0" w:type="auto"/>
          </w:tcPr>
          <w:p w14:paraId="0A11000D" w14:textId="0A11000E" w:rsidR="0017099A" w:rsidRDefault="00BC68C5">
            <w:pPr>
              <w:pStyle w:val="Compact"/>
            </w:pPr>
            <w:r>
              <w:t>–</w:t>
            </w:r>
          </w:p>
        </w:tc>
        <w:tc>
          <w:tcPr>
            <w:tcW w:w="0" w:type="auto"/>
          </w:tcPr>
          <w:p w14:paraId="0A11000F" w14:textId="0A110010" w:rsidR="0017099A" w:rsidRPr="008921E1" w:rsidRDefault="00BC68C5">
            <w:pPr>
              <w:pStyle w:val="Compact"/>
              <w:rPr>
                <w:lang w:val="de-DE"/>
              </w:rPr>
            </w:pPr>
            <w:r>
              <w:rPr>
                <w:lang w:val="de-DE"/>
              </w:rPr>
              <w:t>Wst-abhängige Schwelle für späte päd. Einheiten: Spalte A = Wst, Spalte B = Schwelle (optional; fehlt das Blatt oder eine Wst, gilt die Schwelle 2). Zusätzlich: C1 = Beschriftung „Def spät ab Stunde“, C2 = die Stunde, ab der ein Slot als „spät“ gilt (z. B. 5 ⇒ bereits die 5. Stunde ist spät). Fehlt C2, gilt 6. Dieser Wert gilt für ALLE Spät-Funktionen.</w:t>
            </w:r>
          </w:p>
        </w:tc>
      </w:tr>
      <w:tr w:rsidR="0017099A" w:rsidRPr="009C5C36" w14:paraId="7C16D588" w14:textId="77777777">
        <w:tc>
          <w:tcPr>
            <w:tcW w:w="0" w:type="auto"/>
          </w:tcPr>
          <w:p w14:paraId="7C16D585" w14:textId="77777777" w:rsidR="0017099A" w:rsidRDefault="00BC68C5">
            <w:pPr>
              <w:pStyle w:val="Compact"/>
            </w:pPr>
            <w:r>
              <w:t>Farben</w:t>
            </w:r>
          </w:p>
        </w:tc>
        <w:tc>
          <w:tcPr>
            <w:tcW w:w="0" w:type="auto"/>
          </w:tcPr>
          <w:p w14:paraId="7C16D586" w14:textId="77777777" w:rsidR="0017099A" w:rsidRDefault="00BC68C5">
            <w:pPr>
              <w:pStyle w:val="Compact"/>
            </w:pPr>
            <w:r>
              <w:t>–</w:t>
            </w:r>
          </w:p>
        </w:tc>
        <w:tc>
          <w:tcPr>
            <w:tcW w:w="0" w:type="auto"/>
          </w:tcPr>
          <w:p w14:paraId="7C16D587" w14:textId="77777777" w:rsidR="0017099A" w:rsidRPr="008921E1" w:rsidRDefault="00BC68C5">
            <w:pPr>
              <w:pStyle w:val="Compact"/>
              <w:rPr>
                <w:lang w:val="de-DE"/>
              </w:rPr>
            </w:pPr>
            <w:r>
              <w:rPr>
                <w:lang w:val="de-DE"/>
              </w:rPr>
              <w:t>Farbcode je Klasse bzw. Fach für den Plan-Editor (optional; wird vom Farbcode-Dialog im Plan-Editor angelegt und gepflegt).</w:t>
            </w:r>
          </w:p>
        </w:tc>
      </w:tr>
      <w:tr w:rsidR="0017099A" w:rsidRPr="009C5C36" w14:paraId="7C16D58C" w14:textId="77777777">
        <w:tc>
          <w:tcPr>
            <w:tcW w:w="0" w:type="auto"/>
          </w:tcPr>
          <w:p w14:paraId="7C16D589" w14:textId="77777777" w:rsidR="0017099A" w:rsidRDefault="00BC68C5">
            <w:pPr>
              <w:pStyle w:val="Compact"/>
            </w:pPr>
            <w:r>
              <w:t>Fix UNrn</w:t>
            </w:r>
          </w:p>
        </w:tc>
        <w:tc>
          <w:tcPr>
            <w:tcW w:w="0" w:type="auto"/>
          </w:tcPr>
          <w:p w14:paraId="7C16D58A" w14:textId="77777777" w:rsidR="0017099A" w:rsidRDefault="00BC68C5">
            <w:pPr>
              <w:pStyle w:val="Compact"/>
            </w:pPr>
            <w:r>
              <w:t>Fix UNrn</w:t>
            </w:r>
          </w:p>
        </w:tc>
        <w:tc>
          <w:tcPr>
            <w:tcW w:w="0" w:type="auto"/>
          </w:tcPr>
          <w:p w14:paraId="7C16D58B" w14:textId="77777777" w:rsidR="0017099A" w:rsidRPr="008921E1" w:rsidRDefault="00BC68C5">
            <w:pPr>
              <w:pStyle w:val="Compact"/>
              <w:rPr>
                <w:lang w:val="de-DE"/>
              </w:rPr>
            </w:pPr>
            <w:r>
              <w:rPr>
                <w:lang w:val="de-DE"/>
              </w:rPr>
              <w:t>Fixierte Zeitslots (wird von „Gezielt fixieren“ (Button 8) und per Rechtsklick im Plan-Editor befüllt).</w:t>
            </w:r>
          </w:p>
        </w:tc>
      </w:tr>
      <w:tr w:rsidR="0017099A" w:rsidRPr="009C5C36" w14:paraId="7C16D590" w14:textId="77777777">
        <w:tc>
          <w:tcPr>
            <w:tcW w:w="0" w:type="auto"/>
          </w:tcPr>
          <w:p w14:paraId="7C16D58D" w14:textId="77777777" w:rsidR="0017099A" w:rsidRDefault="00BC68C5">
            <w:pPr>
              <w:pStyle w:val="Compact"/>
            </w:pPr>
            <w:r>
              <w:lastRenderedPageBreak/>
              <w:t>Plan</w:t>
            </w:r>
          </w:p>
        </w:tc>
        <w:tc>
          <w:tcPr>
            <w:tcW w:w="0" w:type="auto"/>
          </w:tcPr>
          <w:p w14:paraId="7C16D58E" w14:textId="77777777" w:rsidR="0017099A" w:rsidRDefault="00BC68C5">
            <w:pPr>
              <w:pStyle w:val="Compact"/>
            </w:pPr>
            <w:r>
              <w:t>Unr-Plan</w:t>
            </w:r>
          </w:p>
        </w:tc>
        <w:tc>
          <w:tcPr>
            <w:tcW w:w="0" w:type="auto"/>
          </w:tcPr>
          <w:p w14:paraId="7C16D58F" w14:textId="77777777" w:rsidR="0017099A" w:rsidRPr="008921E1" w:rsidRDefault="00BC68C5">
            <w:pPr>
              <w:pStyle w:val="Compact"/>
              <w:rPr>
                <w:lang w:val="de-DE"/>
              </w:rPr>
            </w:pPr>
            <w:r>
              <w:rPr>
                <w:lang w:val="de-DE"/>
              </w:rPr>
              <w:t>Manueller Ausgangsplan (optional; manuell, per Button 3 oder Button 4 befüllbar).</w:t>
            </w:r>
          </w:p>
        </w:tc>
      </w:tr>
      <w:tr w:rsidR="0017099A" w:rsidRPr="009C5C36" w14:paraId="7C16D594" w14:textId="77777777">
        <w:tc>
          <w:tcPr>
            <w:tcW w:w="0" w:type="auto"/>
          </w:tcPr>
          <w:p w14:paraId="7C16D591" w14:textId="77777777" w:rsidR="0017099A" w:rsidRDefault="00BC68C5">
            <w:pPr>
              <w:pStyle w:val="Compact"/>
            </w:pPr>
            <w:r>
              <w:t>Rank</w:t>
            </w:r>
          </w:p>
        </w:tc>
        <w:tc>
          <w:tcPr>
            <w:tcW w:w="0" w:type="auto"/>
          </w:tcPr>
          <w:p w14:paraId="7C16D592" w14:textId="77777777" w:rsidR="0017099A" w:rsidRDefault="00BC68C5">
            <w:pPr>
              <w:pStyle w:val="Compact"/>
            </w:pPr>
            <w:r>
              <w:t>SolverRanking</w:t>
            </w:r>
          </w:p>
        </w:tc>
        <w:tc>
          <w:tcPr>
            <w:tcW w:w="0" w:type="auto"/>
          </w:tcPr>
          <w:p w14:paraId="7C16D593" w14:textId="77777777" w:rsidR="0017099A" w:rsidRPr="008921E1" w:rsidRDefault="00BC68C5">
            <w:pPr>
              <w:pStyle w:val="Compact"/>
              <w:rPr>
                <w:lang w:val="de-DE"/>
              </w:rPr>
            </w:pPr>
            <w:r>
              <w:rPr>
                <w:lang w:val="de-DE"/>
              </w:rPr>
              <w:t>Ranking aller berechneten Lösungen, nach Qualität sortiert (Ausgabe).</w:t>
            </w:r>
          </w:p>
        </w:tc>
      </w:tr>
      <w:tr w:rsidR="0017099A" w:rsidRPr="009C5C36" w14:paraId="7C16D598" w14:textId="77777777">
        <w:tc>
          <w:tcPr>
            <w:tcW w:w="0" w:type="auto"/>
          </w:tcPr>
          <w:p w14:paraId="7C16D595" w14:textId="77777777" w:rsidR="0017099A" w:rsidRDefault="00BC68C5">
            <w:pPr>
              <w:pStyle w:val="Compact"/>
            </w:pPr>
            <w:r>
              <w:t>Verl</w:t>
            </w:r>
          </w:p>
        </w:tc>
        <w:tc>
          <w:tcPr>
            <w:tcW w:w="0" w:type="auto"/>
          </w:tcPr>
          <w:p w14:paraId="7C16D596" w14:textId="77777777" w:rsidR="0017099A" w:rsidRDefault="00BC68C5">
            <w:pPr>
              <w:pStyle w:val="Compact"/>
            </w:pPr>
            <w:r>
              <w:t>Verletzungen</w:t>
            </w:r>
          </w:p>
        </w:tc>
        <w:tc>
          <w:tcPr>
            <w:tcW w:w="0" w:type="auto"/>
          </w:tcPr>
          <w:p w14:paraId="7C16D597" w14:textId="77777777" w:rsidR="0017099A" w:rsidRPr="008921E1" w:rsidRDefault="00BC68C5">
            <w:pPr>
              <w:pStyle w:val="Compact"/>
              <w:rPr>
                <w:lang w:val="de-DE"/>
              </w:rPr>
            </w:pPr>
            <w:r>
              <w:rPr>
                <w:lang w:val="de-DE"/>
              </w:rPr>
              <w:t>Constraint-Verletzungs-Report (Ausgabe, von Button 5 erzeugt).</w:t>
            </w:r>
          </w:p>
        </w:tc>
      </w:tr>
      <w:tr w:rsidR="0017099A" w14:paraId="7C16D59C" w14:textId="77777777">
        <w:tc>
          <w:tcPr>
            <w:tcW w:w="0" w:type="auto"/>
          </w:tcPr>
          <w:p w14:paraId="7C16D599" w14:textId="77777777" w:rsidR="0017099A" w:rsidRDefault="00BC68C5">
            <w:pPr>
              <w:pStyle w:val="Compact"/>
            </w:pPr>
            <w:r>
              <w:t>Diag</w:t>
            </w:r>
          </w:p>
        </w:tc>
        <w:tc>
          <w:tcPr>
            <w:tcW w:w="0" w:type="auto"/>
          </w:tcPr>
          <w:p w14:paraId="7C16D59A" w14:textId="77777777" w:rsidR="0017099A" w:rsidRDefault="00BC68C5">
            <w:pPr>
              <w:pStyle w:val="Compact"/>
            </w:pPr>
            <w:r>
              <w:t>Diagnose</w:t>
            </w:r>
          </w:p>
        </w:tc>
        <w:tc>
          <w:tcPr>
            <w:tcW w:w="0" w:type="auto"/>
          </w:tcPr>
          <w:p w14:paraId="7C16D59B" w14:textId="77777777" w:rsidR="0017099A" w:rsidRDefault="00BC68C5">
            <w:pPr>
              <w:pStyle w:val="Compact"/>
            </w:pPr>
            <w:r>
              <w:t>Lehrer-Diagnose-Übersicht (Ausgabe).</w:t>
            </w:r>
          </w:p>
        </w:tc>
      </w:tr>
      <w:tr w:rsidR="0017099A" w:rsidRPr="009C5C36" w14:paraId="7C16D5A0" w14:textId="77777777">
        <w:tc>
          <w:tcPr>
            <w:tcW w:w="0" w:type="auto"/>
          </w:tcPr>
          <w:p w14:paraId="7C16D59D" w14:textId="77777777" w:rsidR="0017099A" w:rsidRDefault="00BC68C5">
            <w:pPr>
              <w:pStyle w:val="Compact"/>
            </w:pPr>
            <w:r>
              <w:t>ChkFix</w:t>
            </w:r>
          </w:p>
        </w:tc>
        <w:tc>
          <w:tcPr>
            <w:tcW w:w="0" w:type="auto"/>
          </w:tcPr>
          <w:p w14:paraId="7C16D59E" w14:textId="77777777" w:rsidR="0017099A" w:rsidRDefault="00BC68C5">
            <w:pPr>
              <w:pStyle w:val="Compact"/>
            </w:pPr>
            <w:r>
              <w:t>Checkup FixUNrn</w:t>
            </w:r>
          </w:p>
        </w:tc>
        <w:tc>
          <w:tcPr>
            <w:tcW w:w="0" w:type="auto"/>
          </w:tcPr>
          <w:p w14:paraId="7C16D59F" w14:textId="77777777" w:rsidR="0017099A" w:rsidRPr="008921E1" w:rsidRDefault="00BC68C5">
            <w:pPr>
              <w:pStyle w:val="Compact"/>
              <w:rPr>
                <w:lang w:val="de-DE"/>
              </w:rPr>
            </w:pPr>
            <w:r>
              <w:rPr>
                <w:lang w:val="de-DE"/>
              </w:rPr>
              <w:t>Prüfung der fixierten UNrn vor dem Solverlauf (Ausgabe, von Button 10 erzeugt).</w:t>
            </w:r>
          </w:p>
        </w:tc>
      </w:tr>
      <w:tr w:rsidR="0017099A" w:rsidRPr="009C5C36" w14:paraId="7C16D5A4" w14:textId="77777777">
        <w:tc>
          <w:tcPr>
            <w:tcW w:w="0" w:type="auto"/>
          </w:tcPr>
          <w:p w14:paraId="7C16D5A1" w14:textId="77777777" w:rsidR="0017099A" w:rsidRDefault="00BC68C5">
            <w:pPr>
              <w:pStyle w:val="Compact"/>
            </w:pPr>
            <w:r>
              <w:t>Dstd-F</w:t>
            </w:r>
          </w:p>
        </w:tc>
        <w:tc>
          <w:tcPr>
            <w:tcW w:w="0" w:type="auto"/>
          </w:tcPr>
          <w:p w14:paraId="7C16D5A2" w14:textId="77777777" w:rsidR="0017099A" w:rsidRDefault="00BC68C5">
            <w:pPr>
              <w:pStyle w:val="Compact"/>
            </w:pPr>
            <w:r>
              <w:t>–</w:t>
            </w:r>
          </w:p>
        </w:tc>
        <w:tc>
          <w:tcPr>
            <w:tcW w:w="0" w:type="auto"/>
          </w:tcPr>
          <w:p w14:paraId="7C16D5A3" w14:textId="77777777" w:rsidR="0017099A" w:rsidRPr="008921E1" w:rsidRDefault="00BC68C5">
            <w:pPr>
              <w:pStyle w:val="Compact"/>
              <w:rPr>
                <w:lang w:val="de-DE"/>
              </w:rPr>
            </w:pPr>
            <w:r>
              <w:rPr>
                <w:lang w:val="de-DE"/>
              </w:rPr>
              <w:t>Detailliste der UNrn je Lehrer mit Verletzung der Doppelstunden-Vorgabe (Ausgabe).</w:t>
            </w:r>
          </w:p>
        </w:tc>
      </w:tr>
      <w:tr w:rsidR="0017099A" w14:paraId="1F16E110" w14:textId="77777777">
        <w:tc>
          <w:tcPr>
            <w:tcW w:w="0" w:type="auto"/>
          </w:tcPr>
          <w:p w14:paraId="1F16E111" w14:textId="77777777" w:rsidR="0017099A" w:rsidRDefault="00BC68C5">
            <w:pPr>
              <w:pStyle w:val="Compact"/>
              <w:rPr>
                <w:lang w:val="de-DE"/>
              </w:rPr>
            </w:pPr>
            <w:r>
              <w:rPr>
                <w:lang w:val="de-DE"/>
              </w:rPr>
              <w:t xml:space="preserve">TR-F</w:t>
            </w:r>
          </w:p>
        </w:tc>
        <w:tc>
          <w:tcPr>
            <w:tcW w:w="0" w:type="auto"/>
          </w:tcPr>
          <w:p w14:paraId="1F16E112" w14:textId="77777777" w:rsidR="0017099A" w:rsidRDefault="00BC68C5">
            <w:pPr>
              <w:pStyle w:val="Compact"/>
              <w:rPr>
                <w:lang w:val="de-DE"/>
              </w:rPr>
            </w:pPr>
            <w:r>
              <w:rPr>
                <w:lang w:val="de-DE"/>
              </w:rPr>
              <w:t xml:space="preserve">–</w:t>
            </w:r>
          </w:p>
        </w:tc>
        <w:tc>
          <w:tcPr>
            <w:tcW w:w="0" w:type="auto"/>
          </w:tcPr>
          <w:p w14:paraId="1F16E113" w14:textId="77777777" w:rsidR="0017099A" w:rsidRDefault="00BC68C5">
            <w:pPr>
              <w:pStyle w:val="Compact"/>
              <w:rPr>
                <w:lang w:val="de-DE"/>
              </w:rPr>
            </w:pPr>
            <w:r>
              <w:rPr>
                <w:lang w:val="de-DE"/>
              </w:rPr>
              <w:t xml:space="preserve">Detailliste der UNrn je Lehrer mit Verletzung der Tagesregel (Ausgabe).</w:t>
            </w:r>
          </w:p>
        </w:tc>
      </w:tr>
      <w:tr w:rsidR="0017099A" w14:paraId="1F16E120" w14:textId="77777777">
        <w:tc>
          <w:tcPr>
            <w:tcW w:w="0" w:type="auto"/>
          </w:tcPr>
          <w:p w14:paraId="1F16E121" w14:textId="77777777" w:rsidR="0017099A" w:rsidRDefault="00BC68C5">
            <w:pPr>
              <w:pStyle w:val="Compact"/>
              <w:rPr>
                <w:lang w:val="de-DE"/>
              </w:rPr>
            </w:pPr>
            <w:r>
              <w:rPr>
                <w:lang w:val="de-DE"/>
              </w:rPr>
              <w:t xml:space="preserve">FPK-F</w:t>
            </w:r>
          </w:p>
        </w:tc>
        <w:tc>
          <w:tcPr>
            <w:tcW w:w="0" w:type="auto"/>
          </w:tcPr>
          <w:p w14:paraId="1F16E122" w14:textId="77777777" w:rsidR="0017099A" w:rsidRDefault="00BC68C5">
            <w:pPr>
              <w:pStyle w:val="Compact"/>
              <w:rPr>
                <w:lang w:val="de-DE"/>
              </w:rPr>
            </w:pPr>
            <w:r>
              <w:rPr>
                <w:lang w:val="de-DE"/>
              </w:rPr>
              <w:t xml:space="preserve">–</w:t>
            </w:r>
          </w:p>
        </w:tc>
        <w:tc>
          <w:tcPr>
            <w:tcW w:w="0" w:type="auto"/>
          </w:tcPr>
          <w:p w14:paraId="1F16E123" w14:textId="77777777" w:rsidR="0017099A" w:rsidRDefault="00BC68C5">
            <w:pPr>
              <w:pStyle w:val="Compact"/>
              <w:rPr>
                <w:lang w:val="de-DE"/>
              </w:rPr>
            </w:pPr>
            <w:r>
              <w:rPr>
                <w:lang w:val="de-DE"/>
              </w:rPr>
              <w:t xml:space="preserve">Fach/Klasse/Tag-Kollisionen nach der harten Solver-Regel: pro Klasse und Tag höchstens 1 Stunde eines Fachs, 2 nur als echte Doppelstunde (Ausgabe).</w:t>
            </w:r>
          </w:p>
        </w:tc>
      </w:tr>
      <w:tr w:rsidR="0017099A" w:rsidRPr="009C5C36" w14:paraId="7C16D5A8" w14:textId="77777777">
        <w:tc>
          <w:tcPr>
            <w:tcW w:w="0" w:type="auto"/>
          </w:tcPr>
          <w:p w14:paraId="7C16D5A5" w14:textId="77777777" w:rsidR="0017099A" w:rsidRDefault="00BC68C5">
            <w:pPr>
              <w:pStyle w:val="Compact"/>
            </w:pPr>
            <w:r>
              <w:t>Tausch</w:t>
            </w:r>
          </w:p>
        </w:tc>
        <w:tc>
          <w:tcPr>
            <w:tcW w:w="0" w:type="auto"/>
          </w:tcPr>
          <w:p w14:paraId="7C16D5A6" w14:textId="77777777" w:rsidR="0017099A" w:rsidRDefault="00BC68C5">
            <w:pPr>
              <w:pStyle w:val="Compact"/>
            </w:pPr>
            <w:r>
              <w:t>Tauschliste</w:t>
            </w:r>
          </w:p>
        </w:tc>
        <w:tc>
          <w:tcPr>
            <w:tcW w:w="0" w:type="auto"/>
          </w:tcPr>
          <w:p w14:paraId="7C16D5A7" w14:textId="77777777" w:rsidR="0017099A" w:rsidRPr="008921E1" w:rsidRDefault="00BC68C5">
            <w:pPr>
              <w:pStyle w:val="Compact"/>
              <w:rPr>
                <w:lang w:val="de-DE"/>
              </w:rPr>
            </w:pPr>
            <w:r>
              <w:rPr>
                <w:lang w:val="de-DE"/>
              </w:rPr>
              <w:t>Liste der Lehrertausch-Paare (Ausgabe).</w:t>
            </w:r>
          </w:p>
        </w:tc>
      </w:tr>
      <w:tr w:rsidR="0017099A" w:rsidRPr="009C5C36" w14:paraId="7C16D5AC" w14:textId="77777777">
        <w:tc>
          <w:tcPr>
            <w:tcW w:w="0" w:type="auto"/>
          </w:tcPr>
          <w:p w14:paraId="7C16D5A9" w14:textId="77777777" w:rsidR="0017099A" w:rsidRDefault="00BC68C5">
            <w:pPr>
              <w:pStyle w:val="Compact"/>
            </w:pPr>
            <w:r>
              <w:t>Gesichert</w:t>
            </w:r>
          </w:p>
        </w:tc>
        <w:tc>
          <w:tcPr>
            <w:tcW w:w="0" w:type="auto"/>
          </w:tcPr>
          <w:p w14:paraId="7C16D5AA" w14:textId="77777777" w:rsidR="0017099A" w:rsidRDefault="00BC68C5">
            <w:pPr>
              <w:pStyle w:val="Compact"/>
            </w:pPr>
            <w:r>
              <w:t>–</w:t>
            </w:r>
          </w:p>
        </w:tc>
        <w:tc>
          <w:tcPr>
            <w:tcW w:w="0" w:type="auto"/>
          </w:tcPr>
          <w:p w14:paraId="7C16D5AB" w14:textId="77777777" w:rsidR="0017099A" w:rsidRPr="008921E1" w:rsidRDefault="00BC68C5">
            <w:pPr>
              <w:pStyle w:val="Compact"/>
              <w:rPr>
                <w:lang w:val="de-DE"/>
              </w:rPr>
            </w:pPr>
            <w:r>
              <w:rPr>
                <w:lang w:val="de-DE"/>
              </w:rPr>
              <w:t>Dauerhaft gesicherte Lösungen (Ausgabe, von „Lösung sichern“ = Button 12 befüllt).</w:t>
            </w:r>
          </w:p>
        </w:tc>
      </w:tr>
      <w:tr w:rsidR="0017099A" w:rsidRPr="009C5C36" w14:paraId="79E7B411" w14:textId="77777777">
        <w:tc>
          <w:tcPr>
            <w:tcW w:w="0" w:type="auto"/>
          </w:tcPr>
          <w:p w14:paraId="4E40CDE0" w14:textId="77777777" w:rsidR="0017099A" w:rsidRDefault="00BC68C5">
            <w:pPr>
              <w:pStyle w:val="Compact"/>
            </w:pPr>
            <w:r>
              <w:t>GesichertLehrer</w:t>
            </w:r>
          </w:p>
        </w:tc>
        <w:tc>
          <w:tcPr>
            <w:tcW w:w="0" w:type="auto"/>
          </w:tcPr>
          <w:p w14:paraId="2726FC31" w14:textId="77777777" w:rsidR="0017099A" w:rsidRDefault="00BC68C5">
            <w:pPr>
              <w:pStyle w:val="Compact"/>
            </w:pPr>
            <w:r>
              <w:t>–</w:t>
            </w:r>
          </w:p>
        </w:tc>
        <w:tc>
          <w:tcPr>
            <w:tcW w:w="0" w:type="auto"/>
          </w:tcPr>
          <w:p w14:paraId="1DA5BA45" w14:textId="77777777" w:rsidR="0017099A" w:rsidRPr="008921E1" w:rsidRDefault="00BC68C5">
            <w:pPr>
              <w:pStyle w:val="Compact"/>
              <w:rPr>
                <w:lang w:val="de-DE"/>
              </w:rPr>
            </w:pPr>
            <w:r>
              <w:rPr>
                <w:lang w:val="de-DE"/>
              </w:rPr>
              <w:t>Lehrer-Begleitblatt zu „Gesichert“: die von der UV abweichenden (getauschten) Lehrer je UNr und Teil-Index (Ausgabe; entsteht nur bei Tausch-Lösungen und wird mit der Sicherung wieder gelöscht).</w:t>
            </w:r>
          </w:p>
        </w:tc>
      </w:tr>
      <w:tr w:rsidR="0017099A" w:rsidRPr="009C5C36" w14:paraId="568F330B" w14:textId="77777777">
        <w:tc>
          <w:tcPr>
            <w:tcW w:w="0" w:type="auto"/>
          </w:tcPr>
          <w:p w14:paraId="48F3E98F" w14:textId="77777777" w:rsidR="0017099A" w:rsidRDefault="00BC68C5">
            <w:pPr>
              <w:pStyle w:val="Compact"/>
            </w:pPr>
            <w:r>
              <w:t>LösLehrer</w:t>
            </w:r>
          </w:p>
        </w:tc>
        <w:tc>
          <w:tcPr>
            <w:tcW w:w="0" w:type="auto"/>
          </w:tcPr>
          <w:p w14:paraId="5053F6AE" w14:textId="77777777" w:rsidR="0017099A" w:rsidRDefault="00BC68C5">
            <w:pPr>
              <w:pStyle w:val="Compact"/>
            </w:pPr>
            <w:r>
              <w:t>–</w:t>
            </w:r>
          </w:p>
        </w:tc>
        <w:tc>
          <w:tcPr>
            <w:tcW w:w="0" w:type="auto"/>
          </w:tcPr>
          <w:p w14:paraId="402B41FC" w14:textId="77777777" w:rsidR="0017099A" w:rsidRPr="008921E1" w:rsidRDefault="00BC68C5">
            <w:pPr>
              <w:pStyle w:val="Compact"/>
              <w:rPr>
                <w:lang w:val="de-DE"/>
              </w:rPr>
            </w:pPr>
            <w:r>
              <w:rPr>
                <w:lang w:val="de-DE"/>
              </w:rPr>
              <w:t>Lehrer-Begleitblatt zu „Lös“, gleicher Aufbau (Ausgabe; wird bei jedem Solverlauf komplett neu geschrieben).</w:t>
            </w:r>
          </w:p>
        </w:tc>
      </w:tr>
      <w:tr w:rsidR="0017099A" w:rsidRPr="009C5C36" w14:paraId="7C16D5B0" w14:textId="77777777">
        <w:tc>
          <w:tcPr>
            <w:tcW w:w="0" w:type="auto"/>
          </w:tcPr>
          <w:p w14:paraId="7C16D5AD" w14:textId="77777777" w:rsidR="0017099A" w:rsidRDefault="00BC68C5">
            <w:pPr>
              <w:pStyle w:val="Compact"/>
            </w:pPr>
            <w:r>
              <w:t>EdCfg</w:t>
            </w:r>
          </w:p>
        </w:tc>
        <w:tc>
          <w:tcPr>
            <w:tcW w:w="0" w:type="auto"/>
          </w:tcPr>
          <w:p w14:paraId="7C16D5AE" w14:textId="77777777" w:rsidR="0017099A" w:rsidRDefault="00BC68C5">
            <w:pPr>
              <w:pStyle w:val="Compact"/>
            </w:pPr>
            <w:r>
              <w:t>–</w:t>
            </w:r>
          </w:p>
        </w:tc>
        <w:tc>
          <w:tcPr>
            <w:tcW w:w="0" w:type="auto"/>
          </w:tcPr>
          <w:p w14:paraId="7C16D5AF" w14:textId="77777777" w:rsidR="0017099A" w:rsidRPr="008921E1" w:rsidRDefault="00BC68C5">
            <w:pPr>
              <w:pStyle w:val="Compact"/>
              <w:rPr>
                <w:lang w:val="de-DE"/>
              </w:rPr>
            </w:pPr>
            <w:r>
              <w:rPr>
                <w:lang w:val="de-DE"/>
              </w:rPr>
              <w:t>Gespeicherte Ansichtseinstellungen des Plan-Editors (optional; wird beim Schließen des Plan-Editors automatisch geschrieben und beim nächsten Öffnen wieder geladen).</w:t>
            </w:r>
          </w:p>
        </w:tc>
      </w:tr>
    </w:tbl>
    <w:p w14:paraId="7C16D5B1" w14:textId="77777777" w:rsidR="0017099A" w:rsidRPr="008921E1" w:rsidRDefault="00BC68C5">
      <w:pPr>
        <w:pStyle w:val="berschrift2"/>
        <w:rPr>
          <w:lang w:val="de-DE"/>
        </w:rPr>
      </w:pPr>
      <w:bookmarkStart w:id="6" w:name="_Toc235963897"/>
      <w:bookmarkStart w:id="7" w:name="Xed477d92855aa4c8e464bdff89a4d28c3abcbc3"/>
      <w:bookmarkEnd w:id="5"/>
      <w:r>
        <w:rPr>
          <w:lang w:val="de-DE"/>
        </w:rPr>
        <w:t>2.1 Sheet „UV“ – Unterrichtsdaten (früher „U-Verteilung“)</w:t>
      </w:r>
      <w:bookmarkEnd w:id="6"/>
    </w:p>
    <w:tbl>
      <w:tblPr>
        <w:tblStyle w:val="Table"/>
        <w:tblW w:w="5000" w:type="pct"/>
        <w:tblLook w:val="0020" w:firstRow="1" w:lastRow="0" w:firstColumn="0" w:lastColumn="0" w:noHBand="0" w:noVBand="0"/>
      </w:tblPr>
      <w:tblGrid>
        <w:gridCol w:w="1404"/>
        <w:gridCol w:w="1098"/>
        <w:gridCol w:w="6904"/>
      </w:tblGrid>
      <w:tr w:rsidR="0017099A" w14:paraId="7C16D5B5"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5B2" w14:textId="77777777" w:rsidR="0017099A" w:rsidRDefault="00BC68C5">
            <w:pPr>
              <w:pStyle w:val="Compact"/>
            </w:pPr>
            <w:r>
              <w:rPr>
                <w:b/>
                <w:bCs/>
              </w:rPr>
              <w:t>Spalte</w:t>
            </w:r>
          </w:p>
        </w:tc>
        <w:tc>
          <w:tcPr>
            <w:tcW w:w="0" w:type="auto"/>
          </w:tcPr>
          <w:p w14:paraId="7C16D5B3" w14:textId="77777777" w:rsidR="0017099A" w:rsidRDefault="00BC68C5">
            <w:pPr>
              <w:pStyle w:val="Compact"/>
            </w:pPr>
            <w:r>
              <w:rPr>
                <w:b/>
                <w:bCs/>
              </w:rPr>
              <w:t>Pflicht?</w:t>
            </w:r>
          </w:p>
        </w:tc>
        <w:tc>
          <w:tcPr>
            <w:tcW w:w="0" w:type="auto"/>
          </w:tcPr>
          <w:p w14:paraId="7C16D5B4" w14:textId="77777777" w:rsidR="0017099A" w:rsidRDefault="00BC68C5">
            <w:pPr>
              <w:pStyle w:val="Compact"/>
            </w:pPr>
            <w:r>
              <w:rPr>
                <w:b/>
                <w:bCs/>
              </w:rPr>
              <w:t>Beschreibung</w:t>
            </w:r>
          </w:p>
        </w:tc>
      </w:tr>
      <w:tr w:rsidR="0017099A" w:rsidRPr="009C5C36" w14:paraId="7C16D5B9" w14:textId="77777777">
        <w:tc>
          <w:tcPr>
            <w:tcW w:w="0" w:type="auto"/>
          </w:tcPr>
          <w:p w14:paraId="7C16D5B6" w14:textId="77777777" w:rsidR="0017099A" w:rsidRDefault="00BC68C5">
            <w:pPr>
              <w:pStyle w:val="Compact"/>
            </w:pPr>
            <w:r>
              <w:t>U-Nr</w:t>
            </w:r>
          </w:p>
        </w:tc>
        <w:tc>
          <w:tcPr>
            <w:tcW w:w="0" w:type="auto"/>
          </w:tcPr>
          <w:p w14:paraId="7C16D5B7" w14:textId="77777777" w:rsidR="0017099A" w:rsidRDefault="00BC68C5">
            <w:pPr>
              <w:pStyle w:val="Compact"/>
            </w:pPr>
            <w:r>
              <w:t>Pflicht</w:t>
            </w:r>
          </w:p>
        </w:tc>
        <w:tc>
          <w:tcPr>
            <w:tcW w:w="0" w:type="auto"/>
          </w:tcPr>
          <w:p w14:paraId="7C16D5B8" w14:textId="77777777" w:rsidR="0017099A" w:rsidRPr="008921E1" w:rsidRDefault="00BC68C5">
            <w:pPr>
              <w:pStyle w:val="Compact"/>
              <w:rPr>
                <w:lang w:val="de-DE"/>
              </w:rPr>
            </w:pPr>
            <w:r>
              <w:rPr>
                <w:lang w:val="de-DE"/>
              </w:rPr>
              <w:t>Eindeutige Unterrichtsnummer. Zeilen mit gleicher U-Nr gehören zusammen (Block).</w:t>
            </w:r>
          </w:p>
        </w:tc>
      </w:tr>
      <w:tr w:rsidR="0017099A" w:rsidRPr="009C5C36" w14:paraId="7C16D5BD" w14:textId="77777777">
        <w:tc>
          <w:tcPr>
            <w:tcW w:w="0" w:type="auto"/>
          </w:tcPr>
          <w:p w14:paraId="7C16D5BA" w14:textId="77777777" w:rsidR="0017099A" w:rsidRDefault="00BC68C5">
            <w:pPr>
              <w:pStyle w:val="Compact"/>
            </w:pPr>
            <w:r>
              <w:t>Wst</w:t>
            </w:r>
          </w:p>
        </w:tc>
        <w:tc>
          <w:tcPr>
            <w:tcW w:w="0" w:type="auto"/>
          </w:tcPr>
          <w:p w14:paraId="7C16D5BB" w14:textId="77777777" w:rsidR="0017099A" w:rsidRDefault="00BC68C5">
            <w:pPr>
              <w:pStyle w:val="Compact"/>
            </w:pPr>
            <w:r>
              <w:t>Pflicht</w:t>
            </w:r>
          </w:p>
        </w:tc>
        <w:tc>
          <w:tcPr>
            <w:tcW w:w="0" w:type="auto"/>
          </w:tcPr>
          <w:p w14:paraId="7C16D5BC" w14:textId="77777777" w:rsidR="0017099A" w:rsidRPr="008921E1" w:rsidRDefault="00BC68C5">
            <w:pPr>
              <w:pStyle w:val="Compact"/>
              <w:rPr>
                <w:lang w:val="de-DE"/>
              </w:rPr>
            </w:pPr>
            <w:r>
              <w:rPr>
                <w:lang w:val="de-DE"/>
              </w:rPr>
              <w:t>Wochenstunden des Unterrichts (z. B. 3 = 3 Stunden pro Woche).</w:t>
            </w:r>
          </w:p>
        </w:tc>
      </w:tr>
      <w:tr w:rsidR="0017099A" w:rsidRPr="009C5C36" w14:paraId="7C16D5C1" w14:textId="77777777">
        <w:tc>
          <w:tcPr>
            <w:tcW w:w="0" w:type="auto"/>
          </w:tcPr>
          <w:p w14:paraId="7C16D5BE" w14:textId="77777777" w:rsidR="0017099A" w:rsidRDefault="00BC68C5">
            <w:pPr>
              <w:pStyle w:val="Compact"/>
            </w:pPr>
            <w:r>
              <w:t>Lehrer</w:t>
            </w:r>
          </w:p>
        </w:tc>
        <w:tc>
          <w:tcPr>
            <w:tcW w:w="0" w:type="auto"/>
          </w:tcPr>
          <w:p w14:paraId="7C16D5BF" w14:textId="77777777" w:rsidR="0017099A" w:rsidRDefault="00BC68C5">
            <w:pPr>
              <w:pStyle w:val="Compact"/>
            </w:pPr>
            <w:r>
              <w:t>Pflicht</w:t>
            </w:r>
          </w:p>
        </w:tc>
        <w:tc>
          <w:tcPr>
            <w:tcW w:w="0" w:type="auto"/>
          </w:tcPr>
          <w:p w14:paraId="7C16D5C0" w14:textId="77777777" w:rsidR="0017099A" w:rsidRPr="008921E1" w:rsidRDefault="00BC68C5">
            <w:pPr>
              <w:pStyle w:val="Compact"/>
              <w:rPr>
                <w:lang w:val="de-DE"/>
              </w:rPr>
            </w:pPr>
            <w:r>
              <w:rPr>
                <w:lang w:val="de-DE"/>
              </w:rPr>
              <w:t>Lehrerkürzel (z. B. MUS, WIN).</w:t>
            </w:r>
          </w:p>
        </w:tc>
      </w:tr>
      <w:tr w:rsidR="0017099A" w:rsidRPr="009C5C36" w14:paraId="7C16D5C5" w14:textId="77777777">
        <w:tc>
          <w:tcPr>
            <w:tcW w:w="0" w:type="auto"/>
          </w:tcPr>
          <w:p w14:paraId="7C16D5C2" w14:textId="77777777" w:rsidR="0017099A" w:rsidRDefault="00BC68C5">
            <w:pPr>
              <w:pStyle w:val="Compact"/>
            </w:pPr>
            <w:r>
              <w:t>Fach</w:t>
            </w:r>
          </w:p>
        </w:tc>
        <w:tc>
          <w:tcPr>
            <w:tcW w:w="0" w:type="auto"/>
          </w:tcPr>
          <w:p w14:paraId="7C16D5C3" w14:textId="77777777" w:rsidR="0017099A" w:rsidRDefault="00BC68C5">
            <w:pPr>
              <w:pStyle w:val="Compact"/>
            </w:pPr>
            <w:r>
              <w:t>Pflicht</w:t>
            </w:r>
          </w:p>
        </w:tc>
        <w:tc>
          <w:tcPr>
            <w:tcW w:w="0" w:type="auto"/>
          </w:tcPr>
          <w:p w14:paraId="7C16D5C4" w14:textId="77777777" w:rsidR="0017099A" w:rsidRPr="008921E1" w:rsidRDefault="00BC68C5">
            <w:pPr>
              <w:pStyle w:val="Compact"/>
              <w:rPr>
                <w:lang w:val="de-DE"/>
              </w:rPr>
            </w:pPr>
            <w:r>
              <w:rPr>
                <w:lang w:val="de-DE"/>
              </w:rPr>
              <w:t>Fachbezeichnung (z. B. DE, MA, BI).</w:t>
            </w:r>
          </w:p>
        </w:tc>
      </w:tr>
      <w:tr w:rsidR="0017099A" w:rsidRPr="009C5C36" w14:paraId="7C16D5C9" w14:textId="77777777">
        <w:tc>
          <w:tcPr>
            <w:tcW w:w="0" w:type="auto"/>
          </w:tcPr>
          <w:p w14:paraId="7C16D5C6" w14:textId="77777777" w:rsidR="0017099A" w:rsidRDefault="00BC68C5">
            <w:pPr>
              <w:pStyle w:val="Compact"/>
            </w:pPr>
            <w:r>
              <w:t>Klasse(n)</w:t>
            </w:r>
          </w:p>
        </w:tc>
        <w:tc>
          <w:tcPr>
            <w:tcW w:w="0" w:type="auto"/>
          </w:tcPr>
          <w:p w14:paraId="7C16D5C7" w14:textId="77777777" w:rsidR="0017099A" w:rsidRDefault="00BC68C5">
            <w:pPr>
              <w:pStyle w:val="Compact"/>
            </w:pPr>
            <w:r>
              <w:t>Pflicht</w:t>
            </w:r>
          </w:p>
        </w:tc>
        <w:tc>
          <w:tcPr>
            <w:tcW w:w="0" w:type="auto"/>
          </w:tcPr>
          <w:p w14:paraId="7C16D5C8" w14:textId="77777777" w:rsidR="0017099A" w:rsidRPr="008921E1" w:rsidRDefault="00BC68C5">
            <w:pPr>
              <w:pStyle w:val="Compact"/>
              <w:rPr>
                <w:lang w:val="de-DE"/>
              </w:rPr>
            </w:pPr>
            <w:r>
              <w:rPr>
                <w:lang w:val="de-DE"/>
              </w:rPr>
              <w:t>Klasse(n), kommagetrennt (z. B. 5a oder 9b,9c).</w:t>
            </w:r>
          </w:p>
        </w:tc>
      </w:tr>
      <w:tr w:rsidR="0017099A" w:rsidRPr="009C5C36" w14:paraId="7C16D5CD" w14:textId="77777777">
        <w:tc>
          <w:tcPr>
            <w:tcW w:w="0" w:type="auto"/>
          </w:tcPr>
          <w:p w14:paraId="7C16D5CA" w14:textId="77777777" w:rsidR="0017099A" w:rsidRDefault="00BC68C5">
            <w:pPr>
              <w:pStyle w:val="Compact"/>
            </w:pPr>
            <w:r>
              <w:t>ZeilenText</w:t>
            </w:r>
          </w:p>
        </w:tc>
        <w:tc>
          <w:tcPr>
            <w:tcW w:w="0" w:type="auto"/>
          </w:tcPr>
          <w:p w14:paraId="7C16D5CB" w14:textId="77777777" w:rsidR="0017099A" w:rsidRDefault="00BC68C5">
            <w:pPr>
              <w:pStyle w:val="Compact"/>
            </w:pPr>
            <w:r>
              <w:t>Optional</w:t>
            </w:r>
          </w:p>
        </w:tc>
        <w:tc>
          <w:tcPr>
            <w:tcW w:w="0" w:type="auto"/>
          </w:tcPr>
          <w:p w14:paraId="7C16D5CC" w14:textId="77777777" w:rsidR="0017099A" w:rsidRPr="008921E1" w:rsidRDefault="00BC68C5">
            <w:pPr>
              <w:pStyle w:val="Compact"/>
              <w:rPr>
                <w:lang w:val="de-DE"/>
              </w:rPr>
            </w:pPr>
            <w:r>
              <w:rPr>
                <w:lang w:val="de-DE"/>
              </w:rPr>
              <w:t>Beschriftungstext, erscheint in Klassenplänen zusätzlich zur UNr.</w:t>
            </w:r>
          </w:p>
        </w:tc>
      </w:tr>
      <w:tr w:rsidR="0017099A" w:rsidRPr="009C5C36" w14:paraId="7C16D5D1" w14:textId="77777777">
        <w:tc>
          <w:tcPr>
            <w:tcW w:w="0" w:type="auto"/>
          </w:tcPr>
          <w:p w14:paraId="7C16D5CE" w14:textId="77777777" w:rsidR="0017099A" w:rsidRDefault="00BC68C5">
            <w:pPr>
              <w:pStyle w:val="Compact"/>
            </w:pPr>
            <w:r>
              <w:t>ZeilenText-2</w:t>
            </w:r>
          </w:p>
        </w:tc>
        <w:tc>
          <w:tcPr>
            <w:tcW w:w="0" w:type="auto"/>
          </w:tcPr>
          <w:p w14:paraId="7C16D5CF" w14:textId="77777777" w:rsidR="0017099A" w:rsidRDefault="00BC68C5">
            <w:pPr>
              <w:pStyle w:val="Compact"/>
            </w:pPr>
            <w:r>
              <w:t>Optional</w:t>
            </w:r>
          </w:p>
        </w:tc>
        <w:tc>
          <w:tcPr>
            <w:tcW w:w="0" w:type="auto"/>
          </w:tcPr>
          <w:p w14:paraId="7C16D5D0" w14:textId="77777777" w:rsidR="0017099A" w:rsidRPr="008921E1" w:rsidRDefault="00BC68C5">
            <w:pPr>
              <w:pStyle w:val="Compact"/>
              <w:rPr>
                <w:lang w:val="de-DE"/>
              </w:rPr>
            </w:pPr>
            <w:r>
              <w:rPr>
                <w:lang w:val="de-DE"/>
              </w:rPr>
              <w:t>Zweite Beschriftung; steuert die Kurskennung (LK01/LK02) für die Farbmarkierung in Klassenplänen.</w:t>
            </w:r>
          </w:p>
        </w:tc>
      </w:tr>
      <w:tr w:rsidR="0017099A" w14:paraId="7C16D5D5" w14:textId="77777777">
        <w:tc>
          <w:tcPr>
            <w:tcW w:w="0" w:type="auto"/>
          </w:tcPr>
          <w:p w14:paraId="7C16D5D2" w14:textId="77777777" w:rsidR="0017099A" w:rsidRDefault="00BC68C5">
            <w:pPr>
              <w:pStyle w:val="Compact"/>
            </w:pPr>
            <w:r>
              <w:t>LTKZ</w:t>
            </w:r>
          </w:p>
        </w:tc>
        <w:tc>
          <w:tcPr>
            <w:tcW w:w="0" w:type="auto"/>
          </w:tcPr>
          <w:p w14:paraId="7C16D5D3" w14:textId="77777777" w:rsidR="0017099A" w:rsidRDefault="00BC68C5">
            <w:pPr>
              <w:pStyle w:val="Compact"/>
            </w:pPr>
            <w:r>
              <w:t>Optional</w:t>
            </w:r>
          </w:p>
        </w:tc>
        <w:tc>
          <w:tcPr>
            <w:tcW w:w="0" w:type="auto"/>
          </w:tcPr>
          <w:p w14:paraId="7C16D5D4" w14:textId="77777777" w:rsidR="0017099A" w:rsidRDefault="00BC68C5">
            <w:pPr>
              <w:pStyle w:val="Compact"/>
            </w:pPr>
            <w:r>
              <w:rPr>
                <w:lang w:val="de-DE"/>
              </w:rPr>
              <w:t xml:space="preserve">Lehrertauschkennzeichen (austauschbare Lehrer innerhalb einer Tauschgruppe). </w:t>
            </w:r>
            <w:r>
              <w:t>Siehe Tipp unter dieser Tabelle.</w:t>
            </w:r>
          </w:p>
        </w:tc>
      </w:tr>
      <w:tr w:rsidR="0017099A" w:rsidRPr="009C5C36" w14:paraId="7C16D5D9" w14:textId="77777777">
        <w:tc>
          <w:tcPr>
            <w:tcW w:w="0" w:type="auto"/>
          </w:tcPr>
          <w:p w14:paraId="7C16D5D6" w14:textId="77777777" w:rsidR="0017099A" w:rsidRDefault="00BC68C5">
            <w:pPr>
              <w:pStyle w:val="Compact"/>
            </w:pPr>
            <w:r>
              <w:lastRenderedPageBreak/>
              <w:t>Fix (X)</w:t>
            </w:r>
          </w:p>
        </w:tc>
        <w:tc>
          <w:tcPr>
            <w:tcW w:w="0" w:type="auto"/>
          </w:tcPr>
          <w:p w14:paraId="7C16D5D7" w14:textId="77777777" w:rsidR="0017099A" w:rsidRDefault="00BC68C5">
            <w:pPr>
              <w:pStyle w:val="Compact"/>
            </w:pPr>
            <w:r>
              <w:t>Optional</w:t>
            </w:r>
          </w:p>
        </w:tc>
        <w:tc>
          <w:tcPr>
            <w:tcW w:w="0" w:type="auto"/>
          </w:tcPr>
          <w:p w14:paraId="7C16D5D8" w14:textId="77777777" w:rsidR="0017099A" w:rsidRPr="008921E1" w:rsidRDefault="00BC68C5">
            <w:pPr>
              <w:pStyle w:val="Compact"/>
              <w:rPr>
                <w:lang w:val="de-DE"/>
              </w:rPr>
            </w:pPr>
            <w:r>
              <w:rPr>
                <w:lang w:val="de-DE"/>
              </w:rPr>
              <w:t>Kennzeichnet die gesamte UNr als „fixiert“. Wird u. a. von „Gezielt fixieren“ (Button 8) und – neu – vom Rechtsklick im Plan-Editor gesetzt/entfernt. Dient der Anzeige und dem GPU-Export; die slotgenaue Fixierung für den Solver steht dagegen im Sheet „Fix UNrn“.</w:t>
            </w:r>
          </w:p>
        </w:tc>
      </w:tr>
      <w:tr w:rsidR="0017099A" w:rsidRPr="009C5C36" w14:paraId="7C16D5DD" w14:textId="77777777">
        <w:tc>
          <w:tcPr>
            <w:tcW w:w="0" w:type="auto"/>
          </w:tcPr>
          <w:p w14:paraId="7C16D5DA" w14:textId="77777777" w:rsidR="0017099A" w:rsidRDefault="00BC68C5">
            <w:pPr>
              <w:pStyle w:val="Compact"/>
            </w:pPr>
            <w:r>
              <w:t>(E)</w:t>
            </w:r>
          </w:p>
        </w:tc>
        <w:tc>
          <w:tcPr>
            <w:tcW w:w="0" w:type="auto"/>
          </w:tcPr>
          <w:p w14:paraId="7C16D5DB" w14:textId="77777777" w:rsidR="0017099A" w:rsidRDefault="00BC68C5">
            <w:pPr>
              <w:pStyle w:val="Compact"/>
            </w:pPr>
            <w:r>
              <w:t>Optional</w:t>
            </w:r>
          </w:p>
        </w:tc>
        <w:tc>
          <w:tcPr>
            <w:tcW w:w="0" w:type="auto"/>
          </w:tcPr>
          <w:p w14:paraId="7C16D5DC" w14:textId="77777777" w:rsidR="0017099A" w:rsidRPr="008921E1" w:rsidRDefault="00BC68C5">
            <w:pPr>
              <w:pStyle w:val="Compact"/>
              <w:rPr>
                <w:lang w:val="de-DE"/>
              </w:rPr>
            </w:pPr>
            <w:r>
              <w:rPr>
                <w:lang w:val="de-DE"/>
              </w:rPr>
              <w:t>x eintragen = Doppelstunde darf über eine große Pause gehen.</w:t>
            </w:r>
          </w:p>
        </w:tc>
      </w:tr>
      <w:tr w:rsidR="0017099A" w:rsidRPr="009C5C36" w14:paraId="7C16D5E1" w14:textId="77777777">
        <w:tc>
          <w:tcPr>
            <w:tcW w:w="0" w:type="auto"/>
          </w:tcPr>
          <w:p w14:paraId="7C16D5DE" w14:textId="77777777" w:rsidR="0017099A" w:rsidRDefault="00BC68C5">
            <w:pPr>
              <w:pStyle w:val="Compact"/>
            </w:pPr>
            <w:r>
              <w:t>Ignore (i)</w:t>
            </w:r>
          </w:p>
        </w:tc>
        <w:tc>
          <w:tcPr>
            <w:tcW w:w="0" w:type="auto"/>
          </w:tcPr>
          <w:p w14:paraId="7C16D5DF" w14:textId="77777777" w:rsidR="0017099A" w:rsidRDefault="00BC68C5">
            <w:pPr>
              <w:pStyle w:val="Compact"/>
            </w:pPr>
            <w:r>
              <w:t>Optional</w:t>
            </w:r>
          </w:p>
        </w:tc>
        <w:tc>
          <w:tcPr>
            <w:tcW w:w="0" w:type="auto"/>
          </w:tcPr>
          <w:p w14:paraId="7C16D5E0" w14:textId="77777777" w:rsidR="0017099A" w:rsidRPr="008921E1" w:rsidRDefault="00BC68C5">
            <w:pPr>
              <w:pStyle w:val="Compact"/>
              <w:rPr>
                <w:lang w:val="de-DE"/>
              </w:rPr>
            </w:pPr>
            <w:r>
              <w:rPr>
                <w:lang w:val="de-DE"/>
              </w:rPr>
              <w:t>i eintragen = Zeile wird ignoriert (nicht verplant). Haben alle Zeilen einer UNr ein „i“, wird die gesamte UNr nicht verplant.</w:t>
            </w:r>
          </w:p>
        </w:tc>
      </w:tr>
    </w:tbl>
    <w:p w14:paraId="7C16D5E2" w14:textId="77777777" w:rsidR="0017099A" w:rsidRPr="008921E1" w:rsidRDefault="0017099A">
      <w:pPr>
        <w:rPr>
          <w:lang w:val="de-DE"/>
        </w:rPr>
      </w:pPr>
    </w:p>
    <w:tbl>
      <w:tblPr>
        <w:tblStyle w:val="Table"/>
        <w:tblW w:w="5000" w:type="pct"/>
        <w:tblLook w:val="0020" w:firstRow="1" w:lastRow="0" w:firstColumn="0" w:lastColumn="0" w:noHBand="0" w:noVBand="0"/>
      </w:tblPr>
      <w:tblGrid>
        <w:gridCol w:w="9406"/>
      </w:tblGrid>
      <w:tr w:rsidR="0017099A" w:rsidRPr="009C5C36" w14:paraId="7C16D5E4"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5E3" w14:textId="64F7781C" w:rsidR="0017099A" w:rsidRPr="008921E1" w:rsidRDefault="00BC68C5">
            <w:pPr>
              <w:pStyle w:val="Compact"/>
              <w:rPr>
                <w:lang w:val="de-DE"/>
              </w:rPr>
            </w:pPr>
            <w:r>
              <w:rPr>
                <w:lang w:val="de-DE"/>
              </w:rPr>
              <w:t xml:space="preserve">Tipp: LTKZ (Lehrertauschkennzeichen): Format Zahl+Buchstabe (z. B. „5a“, „5b“, „5c“). Gleiche Zahl = eine Tauschgruppe; verschiedene Buchstaben = austauschbare Rollen mit je einem Lehrer. Der Solver darf in der Phase „mit Tausch“ (Button 10) und in Button 14 die Lehrer solcher Rollen paarweise gegeneinander austauschen, um Hohlstunden und freie Tage zu verbessern. Hierbei sucht der Solver gezielt nach besonders aussichtsreichen Täuschen, indem er die Täusche favorisiert, die zu einer Reduzierung konfliktuierender (nicht gleichzeitig verplanbarer) Unterrichte führt.</w:t>
            </w:r>
          </w:p>
        </w:tc>
      </w:tr>
    </w:tbl>
    <w:p w14:paraId="7C16D5E5" w14:textId="77777777" w:rsidR="0017099A" w:rsidRPr="008921E1" w:rsidRDefault="00BC68C5">
      <w:pPr>
        <w:pStyle w:val="berschrift2"/>
        <w:rPr>
          <w:lang w:val="de-DE"/>
        </w:rPr>
      </w:pPr>
      <w:bookmarkStart w:id="8" w:name="_Toc235963898"/>
      <w:bookmarkStart w:id="9" w:name="X824f3dda145984715a009d0f5dc0d28d1c37909"/>
      <w:bookmarkEnd w:id="7"/>
      <w:r>
        <w:rPr>
          <w:lang w:val="de-DE"/>
        </w:rPr>
        <w:t>2.2 Sheet „Lös“ – Zeitraster und Lösungen (früher „Lösungen“)</w:t>
      </w:r>
      <w:bookmarkEnd w:id="8"/>
    </w:p>
    <w:p w14:paraId="7C16D5E6" w14:textId="77777777" w:rsidR="0017099A" w:rsidRPr="008921E1" w:rsidRDefault="00BC68C5">
      <w:pPr>
        <w:pStyle w:val="FirstParagraph"/>
        <w:rPr>
          <w:lang w:val="de-DE"/>
        </w:rPr>
      </w:pPr>
      <w:r>
        <w:rPr>
          <w:lang w:val="de-DE"/>
        </w:rPr>
        <w:t>Das Sheet enthält das Zeitraster (Zeilen = Wochentag/Stunde) und die vom Solver erzeugten Lösungsspalten. Die Spalte „Plan“ ist besonders: Sie spiegelt den aktuell, evtl. manuell gepflegten bzw. als „best“ markierten Plan wider, auf den die Buttons 5 bis 12 zugreifen.</w:t>
      </w:r>
    </w:p>
    <w:p w14:paraId="7C16D5E7" w14:textId="77777777" w:rsidR="0017099A" w:rsidRPr="008921E1" w:rsidRDefault="00BC68C5">
      <w:pPr>
        <w:pStyle w:val="berschrift2"/>
        <w:rPr>
          <w:lang w:val="de-DE"/>
        </w:rPr>
      </w:pPr>
      <w:bookmarkStart w:id="10" w:name="_Toc235963899"/>
      <w:bookmarkStart w:id="11" w:name="X4cd27eec1b73cc2137993e3d11d851160c6244d"/>
      <w:bookmarkEnd w:id="9"/>
      <w:r>
        <w:rPr>
          <w:lang w:val="de-DE"/>
        </w:rPr>
        <w:t>2.3 Sheet „PM“ – Steuerungsparameter (früher „Parameter“)</w:t>
      </w:r>
      <w:bookmarkEnd w:id="10"/>
    </w:p>
    <w:p w14:paraId="7C16D5E8" w14:textId="77777777" w:rsidR="0017099A" w:rsidRPr="008921E1" w:rsidRDefault="00BC68C5">
      <w:pPr>
        <w:pStyle w:val="FirstParagraph"/>
        <w:rPr>
          <w:lang w:val="de-DE"/>
        </w:rPr>
      </w:pPr>
      <w:r>
        <w:rPr>
          <w:lang w:val="de-DE"/>
        </w:rPr>
        <w:t>Alle Parameter werden per Beschriftung in Spalte A gesucht (nicht per fester Zeilennummer). Spalte B enthält den Wert. Groß-/Kleinschreibung wird ignoriert. Die vollständige Parameterliste mit Wirkung steht in Kapitel 5.</w:t>
      </w:r>
    </w:p>
    <w:p w14:paraId="7C16D5E9" w14:textId="77777777" w:rsidR="0017099A" w:rsidRPr="008921E1" w:rsidRDefault="00BC68C5">
      <w:pPr>
        <w:pStyle w:val="berschrift2"/>
        <w:rPr>
          <w:lang w:val="de-DE"/>
        </w:rPr>
      </w:pPr>
      <w:bookmarkStart w:id="12" w:name="_Toc235963900"/>
      <w:bookmarkStart w:id="13" w:name="X2c593f1e03d9e679da8a2038dd127f54e803de0"/>
      <w:bookmarkEnd w:id="11"/>
      <w:r>
        <w:rPr>
          <w:lang w:val="de-DE"/>
        </w:rPr>
        <w:t>2.4 Sheet „StD“ – Lehrer-Stammdaten (früher „Stammdaten“)</w:t>
      </w:r>
      <w:bookmarkEnd w:id="12"/>
    </w:p>
    <w:p w14:paraId="7C16D5EA" w14:textId="77777777" w:rsidR="0017099A" w:rsidRPr="008921E1" w:rsidRDefault="00BC68C5">
      <w:pPr>
        <w:pStyle w:val="FirstParagraph"/>
        <w:rPr>
          <w:lang w:val="de-DE"/>
        </w:rPr>
      </w:pPr>
      <w:r>
        <w:rPr>
          <w:lang w:val="de-DE"/>
        </w:rPr>
        <w:t>Optionales Sheet für individuelle Lehrer-Einstellungen. Kopfzeile mit Spaltennamen, eine Zeile pro Lehrer. Das Sheet lässt sich bequem über den Dialog „Stammdaten (StD) bearbeiten“ (Button 21) pflegen und aus Untis (GPU004) importieren.</w:t>
      </w:r>
    </w:p>
    <w:tbl>
      <w:tblPr>
        <w:tblStyle w:val="Table"/>
        <w:tblW w:w="5000" w:type="pct"/>
        <w:tblLook w:val="0020" w:firstRow="1" w:lastRow="0" w:firstColumn="0" w:lastColumn="0" w:noHBand="0" w:noVBand="0"/>
      </w:tblPr>
      <w:tblGrid>
        <w:gridCol w:w="1436"/>
        <w:gridCol w:w="1267"/>
        <w:gridCol w:w="6703"/>
      </w:tblGrid>
      <w:tr w:rsidR="0017099A" w14:paraId="7C16D5EE"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5EB" w14:textId="77777777" w:rsidR="0017099A" w:rsidRDefault="00BC68C5">
            <w:pPr>
              <w:pStyle w:val="Compact"/>
            </w:pPr>
            <w:r>
              <w:rPr>
                <w:b/>
                <w:bCs/>
              </w:rPr>
              <w:t>Spalte</w:t>
            </w:r>
          </w:p>
        </w:tc>
        <w:tc>
          <w:tcPr>
            <w:tcW w:w="0" w:type="auto"/>
          </w:tcPr>
          <w:p w14:paraId="7C16D5EC" w14:textId="77777777" w:rsidR="0017099A" w:rsidRDefault="00BC68C5">
            <w:pPr>
              <w:pStyle w:val="Compact"/>
            </w:pPr>
            <w:r>
              <w:rPr>
                <w:b/>
                <w:bCs/>
              </w:rPr>
              <w:t>Format</w:t>
            </w:r>
          </w:p>
        </w:tc>
        <w:tc>
          <w:tcPr>
            <w:tcW w:w="0" w:type="auto"/>
          </w:tcPr>
          <w:p w14:paraId="7C16D5ED" w14:textId="77777777" w:rsidR="0017099A" w:rsidRDefault="00BC68C5">
            <w:pPr>
              <w:pStyle w:val="Compact"/>
            </w:pPr>
            <w:r>
              <w:rPr>
                <w:b/>
                <w:bCs/>
              </w:rPr>
              <w:t>Bedeutung</w:t>
            </w:r>
          </w:p>
        </w:tc>
      </w:tr>
      <w:tr w:rsidR="0017099A" w:rsidRPr="009C5C36" w14:paraId="7C16D5F2" w14:textId="77777777">
        <w:tc>
          <w:tcPr>
            <w:tcW w:w="0" w:type="auto"/>
          </w:tcPr>
          <w:p w14:paraId="7C16D5EF" w14:textId="77777777" w:rsidR="0017099A" w:rsidRDefault="00BC68C5">
            <w:pPr>
              <w:pStyle w:val="Compact"/>
            </w:pPr>
            <w:r>
              <w:t>Name</w:t>
            </w:r>
          </w:p>
        </w:tc>
        <w:tc>
          <w:tcPr>
            <w:tcW w:w="0" w:type="auto"/>
          </w:tcPr>
          <w:p w14:paraId="7C16D5F0" w14:textId="77777777" w:rsidR="0017099A" w:rsidRDefault="00BC68C5">
            <w:pPr>
              <w:pStyle w:val="Compact"/>
            </w:pPr>
            <w:r>
              <w:t>Text</w:t>
            </w:r>
          </w:p>
        </w:tc>
        <w:tc>
          <w:tcPr>
            <w:tcW w:w="0" w:type="auto"/>
          </w:tcPr>
          <w:p w14:paraId="7C16D5F1" w14:textId="77777777" w:rsidR="0017099A" w:rsidRPr="008921E1" w:rsidRDefault="00BC68C5">
            <w:pPr>
              <w:pStyle w:val="Compact"/>
              <w:rPr>
                <w:lang w:val="de-DE"/>
              </w:rPr>
            </w:pPr>
            <w:r>
              <w:rPr>
                <w:lang w:val="de-DE"/>
              </w:rPr>
              <w:t>Lehrerkürzel, exakt wie in UV.</w:t>
            </w:r>
          </w:p>
        </w:tc>
      </w:tr>
      <w:tr w:rsidR="0017099A" w:rsidRPr="009C5C36" w14:paraId="7C16D5F6" w14:textId="77777777">
        <w:tc>
          <w:tcPr>
            <w:tcW w:w="0" w:type="auto"/>
          </w:tcPr>
          <w:p w14:paraId="7C16D5F3" w14:textId="77777777" w:rsidR="0017099A" w:rsidRDefault="00BC68C5">
            <w:pPr>
              <w:pStyle w:val="Compact"/>
            </w:pPr>
            <w:r>
              <w:t>HohlStd. soll</w:t>
            </w:r>
          </w:p>
        </w:tc>
        <w:tc>
          <w:tcPr>
            <w:tcW w:w="0" w:type="auto"/>
          </w:tcPr>
          <w:p w14:paraId="7C16D5F4" w14:textId="77777777" w:rsidR="0017099A" w:rsidRDefault="00BC68C5">
            <w:pPr>
              <w:pStyle w:val="Compact"/>
            </w:pPr>
            <w:r>
              <w:t>Min-Max (z. B. 1-3)</w:t>
            </w:r>
          </w:p>
        </w:tc>
        <w:tc>
          <w:tcPr>
            <w:tcW w:w="0" w:type="auto"/>
          </w:tcPr>
          <w:p w14:paraId="7C16D5F5" w14:textId="77777777" w:rsidR="0017099A" w:rsidRPr="008921E1" w:rsidRDefault="00BC68C5">
            <w:pPr>
              <w:pStyle w:val="Compact"/>
              <w:rPr>
                <w:lang w:val="de-DE"/>
              </w:rPr>
            </w:pPr>
            <w:r>
              <w:rPr>
                <w:lang w:val="de-DE"/>
              </w:rPr>
              <w:t>Gewünschter Bereich für Hohlstunden pro Woche. Abweichungen werden bestraft. Zelle als Text formatieren!</w:t>
            </w:r>
          </w:p>
        </w:tc>
      </w:tr>
      <w:tr w:rsidR="0017099A" w:rsidRPr="00142964" w14:paraId="154A2FCD" w14:textId="77777777">
        <w:tc>
          <w:tcPr>
            <w:tcW w:w="0" w:type="auto"/>
          </w:tcPr>
          <w:p w14:paraId="5AD29659" w14:textId="77777777" w:rsidR="0017099A" w:rsidRDefault="00BC68C5">
            <w:pPr>
              <w:pStyle w:val="Compact"/>
            </w:pPr>
            <w:r>
              <w:t>Std./Tag</w:t>
            </w:r>
          </w:p>
        </w:tc>
        <w:tc>
          <w:tcPr>
            <w:tcW w:w="0" w:type="auto"/>
          </w:tcPr>
          <w:p w14:paraId="5BDEB4C3" w14:textId="77777777" w:rsidR="0017099A" w:rsidRDefault="00BC68C5">
            <w:pPr>
              <w:pStyle w:val="Compact"/>
            </w:pPr>
            <w:r>
              <w:t>Min-Max (z. B. 2-6)</w:t>
            </w:r>
          </w:p>
        </w:tc>
        <w:tc>
          <w:tcPr>
            <w:tcW w:w="0" w:type="auto"/>
          </w:tcPr>
          <w:p w14:paraId="09C99447" w14:textId="77777777" w:rsidR="0017099A" w:rsidRPr="008921E1" w:rsidRDefault="00BC68C5">
            <w:pPr>
              <w:pStyle w:val="Compact"/>
              <w:rPr>
                <w:lang w:val="de-DE"/>
              </w:rPr>
            </w:pPr>
            <w:r>
              <w:rPr>
                <w:lang w:val="de-DE"/>
              </w:rPr>
              <w:t>Erlaubter Bereich Unterrichtsstunden pro Tag. Tage außerhalb des Bereichs werden bestraft (PM: „Strafe Std./Tag“); mit „Std./Tag hart“ hart erzwungen. Freie Tage (0 Std) zählen nicht. Zelle als Text formatieren!</w:t>
            </w:r>
          </w:p>
        </w:tc>
      </w:tr>
      <w:tr w:rsidR="0017099A" w:rsidRPr="009C5C36" w14:paraId="7C16D5FA" w14:textId="77777777">
        <w:tc>
          <w:tcPr>
            <w:tcW w:w="0" w:type="auto"/>
          </w:tcPr>
          <w:p w14:paraId="7C16D5F7" w14:textId="77777777" w:rsidR="0017099A" w:rsidRDefault="00BC68C5">
            <w:pPr>
              <w:pStyle w:val="Compact"/>
            </w:pPr>
            <w:r>
              <w:lastRenderedPageBreak/>
              <w:t>Std.Folge</w:t>
            </w:r>
          </w:p>
        </w:tc>
        <w:tc>
          <w:tcPr>
            <w:tcW w:w="0" w:type="auto"/>
          </w:tcPr>
          <w:p w14:paraId="7C16D5F8" w14:textId="77777777" w:rsidR="0017099A" w:rsidRDefault="00BC68C5">
            <w:pPr>
              <w:pStyle w:val="Compact"/>
            </w:pPr>
            <w:r>
              <w:t>Zahl (z. B. 6)</w:t>
            </w:r>
          </w:p>
        </w:tc>
        <w:tc>
          <w:tcPr>
            <w:tcW w:w="0" w:type="auto"/>
          </w:tcPr>
          <w:p w14:paraId="7C16D5F9" w14:textId="77777777" w:rsidR="0017099A" w:rsidRPr="008921E1" w:rsidRDefault="00BC68C5">
            <w:pPr>
              <w:pStyle w:val="Compact"/>
              <w:rPr>
                <w:lang w:val="de-DE"/>
              </w:rPr>
            </w:pPr>
            <w:r>
              <w:rPr>
                <w:lang w:val="de-DE"/>
              </w:rPr>
              <w:t>Maximale aufeinanderfolgende Unterrichtsstunden ohne Pause.</w:t>
            </w:r>
          </w:p>
        </w:tc>
      </w:tr>
      <w:tr w:rsidR="0017099A" w:rsidRPr="009C5C36" w14:paraId="7C16D5FE" w14:textId="77777777">
        <w:tc>
          <w:tcPr>
            <w:tcW w:w="0" w:type="auto"/>
          </w:tcPr>
          <w:p w14:paraId="7C16D5FB" w14:textId="77777777" w:rsidR="0017099A" w:rsidRDefault="00BC68C5">
            <w:pPr>
              <w:pStyle w:val="Compact"/>
            </w:pPr>
            <w:r>
              <w:t>Freie Tage</w:t>
            </w:r>
          </w:p>
        </w:tc>
        <w:tc>
          <w:tcPr>
            <w:tcW w:w="0" w:type="auto"/>
          </w:tcPr>
          <w:p w14:paraId="7C16D5FC" w14:textId="77777777" w:rsidR="0017099A" w:rsidRDefault="00BC68C5">
            <w:pPr>
              <w:pStyle w:val="Compact"/>
            </w:pPr>
            <w:r>
              <w:t>Zahl (z. B. 2)</w:t>
            </w:r>
          </w:p>
        </w:tc>
        <w:tc>
          <w:tcPr>
            <w:tcW w:w="0" w:type="auto"/>
          </w:tcPr>
          <w:p w14:paraId="7C16D5FD" w14:textId="77777777" w:rsidR="0017099A" w:rsidRPr="008921E1" w:rsidRDefault="00BC68C5">
            <w:pPr>
              <w:pStyle w:val="Compact"/>
              <w:rPr>
                <w:lang w:val="de-DE"/>
              </w:rPr>
            </w:pPr>
            <w:r>
              <w:rPr>
                <w:lang w:val="de-DE"/>
              </w:rPr>
              <w:t>Anzahl zusätzlicher freier Tage pro Woche für diesen Lehrer. Zusammen mit „Gewicht freie Tage“ auszufüllen.</w:t>
            </w:r>
          </w:p>
        </w:tc>
      </w:tr>
      <w:tr w:rsidR="0017099A" w:rsidRPr="009C5C36" w14:paraId="7C16D602" w14:textId="77777777">
        <w:tc>
          <w:tcPr>
            <w:tcW w:w="0" w:type="auto"/>
          </w:tcPr>
          <w:p w14:paraId="7C16D5FF" w14:textId="77777777" w:rsidR="0017099A" w:rsidRDefault="00BC68C5">
            <w:pPr>
              <w:pStyle w:val="Compact"/>
            </w:pPr>
            <w:r>
              <w:t>Gewicht freie Tage</w:t>
            </w:r>
          </w:p>
        </w:tc>
        <w:tc>
          <w:tcPr>
            <w:tcW w:w="0" w:type="auto"/>
          </w:tcPr>
          <w:p w14:paraId="7C16D600" w14:textId="77777777" w:rsidR="0017099A" w:rsidRDefault="00BC68C5">
            <w:pPr>
              <w:pStyle w:val="Compact"/>
            </w:pPr>
            <w:r>
              <w:t>−3 oder −2</w:t>
            </w:r>
          </w:p>
        </w:tc>
        <w:tc>
          <w:tcPr>
            <w:tcW w:w="0" w:type="auto"/>
          </w:tcPr>
          <w:p w14:paraId="7C16D601" w14:textId="77777777" w:rsidR="0017099A" w:rsidRPr="008921E1" w:rsidRDefault="00BC68C5">
            <w:pPr>
              <w:pStyle w:val="Compact"/>
              <w:rPr>
                <w:lang w:val="de-DE"/>
              </w:rPr>
            </w:pPr>
            <w:r>
              <w:rPr>
                <w:lang w:val="de-DE"/>
              </w:rPr>
              <w:t>−3 = hartes Constraint (die freien Tage sind zwingend), −2 = weiche Strafe (aus „Gewicht freie Tage“ in PM). Fehlt der Wert oder ist er weder −3 noch −2, wird der Eintrag ignoriert.</w:t>
            </w:r>
          </w:p>
        </w:tc>
      </w:tr>
      <w:tr w:rsidR="008753F8" w14:paraId="280E5C5D" w14:textId="77777777" w:rsidTr="008753F8">
        <w:tc>
          <w:tcPr>
            <w:tcW w:w="0" w:type="auto"/>
          </w:tcPr>
          <w:p w14:paraId="4EA6064F" w14:textId="77777777" w:rsidR="008753F8" w:rsidRDefault="008651F9">
            <w:pPr>
              <w:pStyle w:val="Compact"/>
              <w:rPr>
                <w:lang w:val="de-DE"/>
              </w:rPr>
            </w:pPr>
            <w:r>
              <w:rPr>
                <w:lang w:val="de-DE"/>
              </w:rPr>
              <w:t>Freie Stunden</w:t>
            </w:r>
          </w:p>
        </w:tc>
        <w:tc>
          <w:tcPr>
            <w:tcW w:w="0" w:type="auto"/>
          </w:tcPr>
          <w:p w14:paraId="524CF252" w14:textId="77777777" w:rsidR="008753F8" w:rsidRDefault="008651F9">
            <w:pPr>
              <w:pStyle w:val="Compact"/>
              <w:rPr>
                <w:lang w:val="de-DE"/>
              </w:rPr>
            </w:pPr>
            <w:r>
              <w:rPr>
                <w:lang w:val="de-DE"/>
              </w:rPr>
              <w:t>Text (z. B. 5-11)</w:t>
            </w:r>
          </w:p>
        </w:tc>
        <w:tc>
          <w:tcPr>
            <w:tcW w:w="0" w:type="auto"/>
          </w:tcPr>
          <w:p w14:paraId="6CF903A9" w14:textId="77777777" w:rsidR="008753F8" w:rsidRDefault="008651F9">
            <w:pPr>
              <w:pStyle w:val="Compact"/>
              <w:rPr>
                <w:lang w:val="de-DE"/>
              </w:rPr>
            </w:pPr>
            <w:r>
              <w:rPr>
                <w:lang w:val="de-DE"/>
              </w:rPr>
              <w:t>Stundenband, das freigehalten werden soll, in der Form von-bis („1-1“ = nur die 1. Stunde). Zusammen mit „Tage freie Stunden“ und „Gewicht freie Stunden“ auszufüllen. Siehe Abschnitt „Zeitbandwünsche“.</w:t>
            </w:r>
          </w:p>
        </w:tc>
      </w:tr>
      <w:tr w:rsidR="008753F8" w:rsidRPr="009C5C36" w14:paraId="30895CB4" w14:textId="77777777" w:rsidTr="008753F8">
        <w:tc>
          <w:tcPr>
            <w:tcW w:w="0" w:type="auto"/>
          </w:tcPr>
          <w:p w14:paraId="49FA19E7" w14:textId="77777777" w:rsidR="008753F8" w:rsidRDefault="008651F9">
            <w:pPr>
              <w:pStyle w:val="Compact"/>
              <w:rPr>
                <w:lang w:val="de-DE"/>
              </w:rPr>
            </w:pPr>
            <w:r>
              <w:rPr>
                <w:lang w:val="de-DE"/>
              </w:rPr>
              <w:t>Tage freie Stunden</w:t>
            </w:r>
          </w:p>
        </w:tc>
        <w:tc>
          <w:tcPr>
            <w:tcW w:w="0" w:type="auto"/>
          </w:tcPr>
          <w:p w14:paraId="1AC07CA6" w14:textId="77777777" w:rsidR="008753F8" w:rsidRDefault="008651F9">
            <w:pPr>
              <w:pStyle w:val="Compact"/>
              <w:rPr>
                <w:lang w:val="de-DE"/>
              </w:rPr>
            </w:pPr>
            <w:r>
              <w:rPr>
                <w:lang w:val="de-DE"/>
              </w:rPr>
              <w:t>Zahl (z. B. 2)</w:t>
            </w:r>
          </w:p>
        </w:tc>
        <w:tc>
          <w:tcPr>
            <w:tcW w:w="0" w:type="auto"/>
          </w:tcPr>
          <w:p w14:paraId="657ABBF4" w14:textId="77777777" w:rsidR="008753F8" w:rsidRDefault="008651F9">
            <w:pPr>
              <w:pStyle w:val="Compact"/>
              <w:rPr>
                <w:lang w:val="de-DE"/>
              </w:rPr>
            </w:pPr>
            <w:r>
              <w:rPr>
                <w:lang w:val="de-DE"/>
              </w:rPr>
              <w:t>Anzahl der Tage pro Woche, an denen dieses Band komplett frei bleiben soll.</w:t>
            </w:r>
          </w:p>
        </w:tc>
      </w:tr>
      <w:tr w:rsidR="008753F8" w:rsidRPr="009C5C36" w14:paraId="155B05FC" w14:textId="77777777" w:rsidTr="008753F8">
        <w:tc>
          <w:tcPr>
            <w:tcW w:w="0" w:type="auto"/>
          </w:tcPr>
          <w:p w14:paraId="20B62FCC" w14:textId="77777777" w:rsidR="008753F8" w:rsidRDefault="008651F9">
            <w:pPr>
              <w:pStyle w:val="Compact"/>
              <w:rPr>
                <w:lang w:val="de-DE"/>
              </w:rPr>
            </w:pPr>
            <w:r>
              <w:rPr>
                <w:lang w:val="de-DE"/>
              </w:rPr>
              <w:t>Gewicht freie Stunden</w:t>
            </w:r>
          </w:p>
        </w:tc>
        <w:tc>
          <w:tcPr>
            <w:tcW w:w="0" w:type="auto"/>
          </w:tcPr>
          <w:p w14:paraId="085466C0" w14:textId="77777777" w:rsidR="008753F8" w:rsidRDefault="008651F9">
            <w:pPr>
              <w:pStyle w:val="Compact"/>
              <w:rPr>
                <w:lang w:val="de-DE"/>
              </w:rPr>
            </w:pPr>
            <w:r>
              <w:rPr>
                <w:lang w:val="de-DE"/>
              </w:rPr>
              <w:t>−3 oder −2</w:t>
            </w:r>
          </w:p>
        </w:tc>
        <w:tc>
          <w:tcPr>
            <w:tcW w:w="0" w:type="auto"/>
          </w:tcPr>
          <w:p w14:paraId="28F68BB9" w14:textId="77777777" w:rsidR="008753F8" w:rsidRDefault="008651F9">
            <w:pPr>
              <w:pStyle w:val="Compact"/>
              <w:rPr>
                <w:lang w:val="de-DE"/>
              </w:rPr>
            </w:pPr>
            <w:r>
              <w:rPr>
                <w:lang w:val="de-DE"/>
              </w:rPr>
              <w:t>−3 = hartes Constraint (das Band ist zwingend), −2 = weiche Strafe. Fehlt der Wert oder ist er weder −3 noch −2, wird der Eintrag ignoriert.</w:t>
            </w:r>
          </w:p>
        </w:tc>
      </w:tr>
      <w:tr w:rsidR="008753F8" w14:paraId="70496C15" w14:textId="77777777" w:rsidTr="008753F8">
        <w:tc>
          <w:tcPr>
            <w:tcW w:w="0" w:type="auto"/>
          </w:tcPr>
          <w:p w14:paraId="60015CDA" w14:textId="77777777" w:rsidR="008753F8" w:rsidRDefault="008651F9">
            <w:pPr>
              <w:pStyle w:val="Compact"/>
              <w:rPr>
                <w:lang w:val="de-DE"/>
              </w:rPr>
            </w:pPr>
            <w:r>
              <w:rPr>
                <w:lang w:val="de-DE"/>
              </w:rPr>
              <w:t>Verbot Bad units</w:t>
            </w:r>
          </w:p>
        </w:tc>
        <w:tc>
          <w:tcPr>
            <w:tcW w:w="0" w:type="auto"/>
          </w:tcPr>
          <w:p w14:paraId="2F53FBE6" w14:textId="77777777" w:rsidR="008753F8" w:rsidRDefault="008651F9">
            <w:pPr>
              <w:pStyle w:val="Compact"/>
              <w:rPr>
                <w:lang w:val="de-DE"/>
              </w:rPr>
            </w:pPr>
            <w:r>
              <w:rPr>
                <w:lang w:val="de-DE"/>
              </w:rPr>
              <w:t>ja / 1 (leer = 0)</w:t>
            </w:r>
          </w:p>
        </w:tc>
        <w:tc>
          <w:tcPr>
            <w:tcW w:w="0" w:type="auto"/>
          </w:tcPr>
          <w:p w14:paraId="43F38530" w14:textId="77777777" w:rsidR="008753F8" w:rsidRDefault="008651F9">
            <w:pPr>
              <w:pStyle w:val="Compact"/>
              <w:rPr>
                <w:lang w:val="de-DE"/>
              </w:rPr>
            </w:pPr>
            <w:r>
              <w:rPr>
                <w:lang w:val="de-DE"/>
              </w:rPr>
              <w:t>Verbietet späte pädagogische Einheiten („bad units“) dieses Lehrers hart – jedoch nur die vermeidbare, nicht-fixierte Badness. Leere Zelle, 0 oder nein bedeuten kein Verbot. Siehe Abschnitt „Späte päd. Einheiten verbieten“.</w:t>
            </w:r>
          </w:p>
        </w:tc>
      </w:tr>
    </w:tbl>
    <w:p w14:paraId="7C16D603" w14:textId="77777777" w:rsidR="0017099A" w:rsidRPr="008921E1" w:rsidRDefault="0017099A">
      <w:pPr>
        <w:rPr>
          <w:lang w:val="de-DE"/>
        </w:rPr>
      </w:pPr>
    </w:p>
    <w:tbl>
      <w:tblPr>
        <w:tblStyle w:val="Table"/>
        <w:tblW w:w="5000" w:type="pct"/>
        <w:tblLook w:val="0020" w:firstRow="1" w:lastRow="0" w:firstColumn="0" w:lastColumn="0" w:noHBand="0" w:noVBand="0"/>
      </w:tblPr>
      <w:tblGrid>
        <w:gridCol w:w="9406"/>
      </w:tblGrid>
      <w:tr w:rsidR="0017099A" w:rsidRPr="009C5C36" w14:paraId="7C16D605"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04" w14:textId="77777777" w:rsidR="0017099A" w:rsidRPr="008921E1" w:rsidRDefault="00BC68C5">
            <w:pPr>
              <w:pStyle w:val="Compact"/>
              <w:rPr>
                <w:lang w:val="de-DE"/>
              </w:rPr>
            </w:pPr>
            <w:r>
              <w:rPr>
                <w:lang w:val="de-DE"/>
              </w:rPr>
              <w:t>Tipp: Die Zelle „HohlStd. soll“ immer als Text formatieren (Format → Zellen → Text), damit Excel den Wert „1-2“ nicht in ein Datum umwandelt.</w:t>
            </w:r>
          </w:p>
        </w:tc>
      </w:tr>
    </w:tbl>
    <w:p w14:paraId="7C16D606" w14:textId="77777777" w:rsidR="0017099A" w:rsidRPr="008921E1" w:rsidRDefault="00BC68C5">
      <w:pPr>
        <w:pStyle w:val="berschrift3"/>
        <w:rPr>
          <w:lang w:val="de-DE"/>
        </w:rPr>
      </w:pPr>
      <w:bookmarkStart w:id="14" w:name="_Toc235963901"/>
      <w:bookmarkStart w:id="15" w:name="harte-regeln-die-fünf-hart-spalten"/>
      <w:r>
        <w:rPr>
          <w:lang w:val="de-DE"/>
        </w:rPr>
        <w:t>Harte Regeln – die fünf „hart“-Spalten</w:t>
      </w:r>
      <w:bookmarkEnd w:id="14"/>
    </w:p>
    <w:p w14:paraId="7C16D607" w14:textId="77777777" w:rsidR="0017099A" w:rsidRPr="008921E1" w:rsidRDefault="00BC68C5">
      <w:pPr>
        <w:pStyle w:val="FirstParagraph"/>
        <w:rPr>
          <w:lang w:val="de-DE"/>
        </w:rPr>
      </w:pPr>
      <w:r>
        <w:rPr>
          <w:lang w:val="de-DE"/>
        </w:rPr>
        <w:t xml:space="preserve">Zusätzlich zu den bestrafbaren Vorgaben lassen sich fünf Regeln je Lehrer </w:t>
      </w:r>
      <w:r>
        <w:rPr>
          <w:b/>
          <w:bCs/>
          <w:lang w:val="de-DE"/>
        </w:rPr>
        <w:t>verbindlich</w:t>
      </w:r>
      <w:r>
        <w:rPr>
          <w:lang w:val="de-DE"/>
        </w:rPr>
        <w:t xml:space="preserve"> machen. Ist die jeweilige Spalte gesetzt (Eintrag x, ja oder 1), wird die Regel für diesen Lehrer nicht mehr nur bestraft, sondern als hartes Constraint erzwungen. Fehlt eine Spalte im Sheet, bleibt es für alle Lehrer bei der bisherigen weichen Strafe – das Sheet muss also nicht angefasst werden.</w:t>
      </w:r>
    </w:p>
    <w:tbl>
      <w:tblPr>
        <w:tblStyle w:val="Table"/>
        <w:tblW w:w="5000" w:type="pct"/>
        <w:tblLook w:val="0020" w:firstRow="1" w:lastRow="0" w:firstColumn="0" w:lastColumn="0" w:noHBand="0" w:noVBand="0"/>
      </w:tblPr>
      <w:tblGrid>
        <w:gridCol w:w="1675"/>
        <w:gridCol w:w="7731"/>
      </w:tblGrid>
      <w:tr w:rsidR="0017099A" w14:paraId="7C16D60A"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08" w14:textId="77777777" w:rsidR="0017099A" w:rsidRDefault="00BC68C5">
            <w:pPr>
              <w:pStyle w:val="Compact"/>
            </w:pPr>
            <w:r>
              <w:rPr>
                <w:b/>
                <w:bCs/>
              </w:rPr>
              <w:t>Spalte</w:t>
            </w:r>
          </w:p>
        </w:tc>
        <w:tc>
          <w:tcPr>
            <w:tcW w:w="0" w:type="auto"/>
          </w:tcPr>
          <w:p w14:paraId="7C16D609" w14:textId="77777777" w:rsidR="0017099A" w:rsidRDefault="00BC68C5">
            <w:pPr>
              <w:pStyle w:val="Compact"/>
            </w:pPr>
            <w:r>
              <w:rPr>
                <w:b/>
                <w:bCs/>
              </w:rPr>
              <w:t>Wirkung, wenn gesetzt</w:t>
            </w:r>
          </w:p>
        </w:tc>
      </w:tr>
      <w:tr w:rsidR="0017099A" w14:paraId="7C16D60D" w14:textId="77777777">
        <w:tc>
          <w:tcPr>
            <w:tcW w:w="0" w:type="auto"/>
          </w:tcPr>
          <w:p w14:paraId="7C16D60B" w14:textId="77777777" w:rsidR="0017099A" w:rsidRDefault="00BC68C5">
            <w:pPr>
              <w:pStyle w:val="Compact"/>
            </w:pPr>
            <w:r>
              <w:t>HohlWoche hart</w:t>
            </w:r>
          </w:p>
        </w:tc>
        <w:tc>
          <w:tcPr>
            <w:tcW w:w="0" w:type="auto"/>
          </w:tcPr>
          <w:p w14:paraId="7C16D60C" w14:textId="77777777" w:rsidR="0017099A" w:rsidRDefault="00BC68C5">
            <w:pPr>
              <w:pStyle w:val="Compact"/>
            </w:pPr>
            <w:r>
              <w:rPr>
                <w:lang w:val="de-DE"/>
              </w:rPr>
              <w:t xml:space="preserve">Der Lehrer bekommt pro Woche höchstens so viele Hohlstunden, wie in „HohlStd. soll“ als Obergrenze steht. Ohne einen Wert in „HohlStd. soll“ wird das Flag ignoriert (sonst wäre gar keine Hohlstunde erlaubt) und im Log vermerkt. </w:t>
            </w:r>
            <w:r>
              <w:t xml:space="preserve">Für „gar keine Hohlstunde“ 0-0 eintragen.</w:t>
            </w:r>
          </w:p>
        </w:tc>
      </w:tr>
      <w:tr w:rsidR="0017099A" w14:paraId="7C16D610" w14:textId="77777777">
        <w:tc>
          <w:tcPr>
            <w:tcW w:w="0" w:type="auto"/>
          </w:tcPr>
          <w:p w14:paraId="7C16D60E" w14:textId="77777777" w:rsidR="0017099A" w:rsidRDefault="00BC68C5">
            <w:pPr>
              <w:pStyle w:val="Compact"/>
            </w:pPr>
            <w:r>
              <w:t>Folge hart</w:t>
            </w:r>
          </w:p>
        </w:tc>
        <w:tc>
          <w:tcPr>
            <w:tcW w:w="0" w:type="auto"/>
          </w:tcPr>
          <w:p w14:paraId="7C16D60F" w14:textId="77777777" w:rsidR="0017099A" w:rsidRDefault="00BC68C5">
            <w:pPr>
              <w:pStyle w:val="Compact"/>
            </w:pPr>
            <w:r>
              <w:rPr>
                <w:lang w:val="de-DE"/>
              </w:rPr>
              <w:t xml:space="preserve">Die in „Std.Folge“ angegebene maximale Zahl aufeinanderfolgender Stunden wird verbindlich eingehalten. </w:t>
            </w:r>
            <w:r>
              <w:t xml:space="preserve">Ohne Wert in „Std.Folge“ wird das Flag ignoriert.</w:t>
            </w:r>
          </w:p>
        </w:tc>
      </w:tr>
      <w:tr w:rsidR="0017099A" w:rsidRPr="009C5C36" w14:paraId="7C16D613" w14:textId="77777777">
        <w:tc>
          <w:tcPr>
            <w:tcW w:w="0" w:type="auto"/>
          </w:tcPr>
          <w:p w14:paraId="7C16D611" w14:textId="77777777" w:rsidR="0017099A" w:rsidRDefault="00BC68C5">
            <w:pPr>
              <w:pStyle w:val="Compact"/>
            </w:pPr>
            <w:r>
              <w:t>Std./Tag hart</w:t>
            </w:r>
          </w:p>
        </w:tc>
        <w:tc>
          <w:tcPr>
            <w:tcW w:w="0" w:type="auto"/>
          </w:tcPr>
          <w:p w14:paraId="7C16D612" w14:textId="77777777" w:rsidR="0017099A" w:rsidRPr="008921E1" w:rsidRDefault="00BC68C5">
            <w:pPr>
              <w:pStyle w:val="Compact"/>
              <w:rPr>
                <w:lang w:val="de-DE"/>
              </w:rPr>
            </w:pPr>
            <w:r>
              <w:rPr>
                <w:lang w:val="de-DE"/>
              </w:rPr>
              <w:t xml:space="preserve">An jedem Tag, an dem der Lehrer unterrichtet, muss die Stundenzahl im Bereich aus „Std./Tag“ (z. B. 2-6) liegen. Ohne Wert in „Std./Tag“ wird </w:t>
              <w:lastRenderedPageBreak/>
              <w:t>das Flag ignoriert. Freie Tage (0 Std) bleiben erlaubt; min ≥ 2 verbietet damit auch die frühere Einzelstunde.</w:t>
            </w:r>
          </w:p>
        </w:tc>
      </w:tr>
      <w:tr w:rsidR="0017099A" w:rsidRPr="009C5C36" w14:paraId="7C16D616" w14:textId="77777777">
        <w:tc>
          <w:tcPr>
            <w:tcW w:w="0" w:type="auto"/>
          </w:tcPr>
          <w:p w14:paraId="7C16D614" w14:textId="77777777" w:rsidR="0017099A" w:rsidRDefault="00BC68C5">
            <w:pPr>
              <w:pStyle w:val="Compact"/>
            </w:pPr>
            <w:r>
              <w:lastRenderedPageBreak/>
              <w:t>DoppelHohl hart</w:t>
            </w:r>
          </w:p>
        </w:tc>
        <w:tc>
          <w:tcPr>
            <w:tcW w:w="0" w:type="auto"/>
          </w:tcPr>
          <w:p w14:paraId="7C16D615" w14:textId="77777777" w:rsidR="0017099A" w:rsidRPr="008921E1" w:rsidRDefault="00BC68C5">
            <w:pPr>
              <w:pStyle w:val="Compact"/>
              <w:rPr>
                <w:lang w:val="de-DE"/>
              </w:rPr>
            </w:pPr>
            <w:r>
              <w:rPr>
                <w:lang w:val="de-DE"/>
              </w:rPr>
              <w:t>Keine zwei unmittelbar aufeinanderfolgenden Hohlstunden (2er-Hohlblock).</w:t>
            </w:r>
          </w:p>
        </w:tc>
      </w:tr>
      <w:tr w:rsidR="0017099A" w:rsidRPr="009C5C36" w14:paraId="7C16D619" w14:textId="77777777">
        <w:tc>
          <w:tcPr>
            <w:tcW w:w="0" w:type="auto"/>
          </w:tcPr>
          <w:p w14:paraId="7C16D617" w14:textId="77777777" w:rsidR="0017099A" w:rsidRDefault="00BC68C5">
            <w:pPr>
              <w:pStyle w:val="Compact"/>
            </w:pPr>
            <w:r>
              <w:t>DreifachHohl hart</w:t>
            </w:r>
          </w:p>
        </w:tc>
        <w:tc>
          <w:tcPr>
            <w:tcW w:w="0" w:type="auto"/>
          </w:tcPr>
          <w:p w14:paraId="7C16D618" w14:textId="77777777" w:rsidR="0017099A" w:rsidRPr="008921E1" w:rsidRDefault="00BC68C5">
            <w:pPr>
              <w:pStyle w:val="Compact"/>
              <w:rPr>
                <w:lang w:val="de-DE"/>
              </w:rPr>
            </w:pPr>
            <w:r>
              <w:rPr>
                <w:lang w:val="de-DE"/>
              </w:rPr>
              <w:t>Keine drei oder mehr aufeinanderfolgenden Hohlstunden (≥3er-Hohlblock).</w:t>
            </w:r>
          </w:p>
        </w:tc>
      </w:tr>
    </w:tbl>
    <w:p w14:paraId="7C16D61A" w14:textId="77777777" w:rsidR="0017099A" w:rsidRPr="008921E1" w:rsidRDefault="0017099A">
      <w:pPr>
        <w:rPr>
          <w:lang w:val="de-DE"/>
        </w:rPr>
      </w:pPr>
    </w:p>
    <w:tbl>
      <w:tblPr>
        <w:tblStyle w:val="Table"/>
        <w:tblW w:w="5000" w:type="pct"/>
        <w:tblLook w:val="0020" w:firstRow="1" w:lastRow="0" w:firstColumn="0" w:lastColumn="0" w:noHBand="0" w:noVBand="0"/>
      </w:tblPr>
      <w:tblGrid>
        <w:gridCol w:w="9406"/>
      </w:tblGrid>
      <w:tr w:rsidR="0017099A" w14:paraId="7C16D61C"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1B" w14:textId="77777777" w:rsidR="0017099A" w:rsidRDefault="00BC68C5">
            <w:pPr>
              <w:pStyle w:val="Compact"/>
            </w:pPr>
            <w:r>
              <w:rPr>
                <w:lang w:val="de-DE"/>
              </w:rPr>
              <w:t xml:space="preserve">ℹ Harte Regeln können ein Modell unlösbar (infeasible) machen, wenn sie sich mit anderen Vorgaben (Zeitwünsche, freie Tage, Fachraum-Limits) nicht vereinbaren lassen. Nach dem Laden nennt die StD-Diagnose im Log für jeden Lehrer, welche harten Regeln aktiv sind und welche Flags mangels Wert ignoriert wurden. </w:t>
            </w:r>
            <w:r>
              <w:t>Im Zweifel zunächst nur einzelne Lehrer hart stellen.</w:t>
            </w:r>
          </w:p>
        </w:tc>
      </w:tr>
    </w:tbl>
    <w:p w14:paraId="7C16D61D" w14:textId="77777777" w:rsidR="0017099A" w:rsidRDefault="0017099A"/>
    <w:tbl>
      <w:tblPr>
        <w:tblStyle w:val="Table"/>
        <w:tblW w:w="5000" w:type="pct"/>
        <w:tblLook w:val="0020" w:firstRow="1" w:lastRow="0" w:firstColumn="0" w:lastColumn="0" w:noHBand="0" w:noVBand="0"/>
      </w:tblPr>
      <w:tblGrid>
        <w:gridCol w:w="9406"/>
      </w:tblGrid>
      <w:tr w:rsidR="0017099A" w:rsidRPr="009C5C36" w14:paraId="7C16D61F"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1E" w14:textId="77777777" w:rsidR="0017099A" w:rsidRPr="008921E1" w:rsidRDefault="00BC68C5">
            <w:pPr>
              <w:pStyle w:val="Compact"/>
              <w:rPr>
                <w:lang w:val="de-DE"/>
              </w:rPr>
            </w:pPr>
            <w:r>
              <w:rPr>
                <w:lang w:val="de-DE"/>
              </w:rPr>
              <w:t>Tipp: Die fünf „hart“-Spalten stammen nicht aus Untis und werden beim GPU004-Import (Button 21) nicht überschrieben – sie überleben also jeden Reimport der übrigen Stammdaten.</w:t>
            </w:r>
          </w:p>
        </w:tc>
      </w:tr>
    </w:tbl>
    <w:p w14:paraId="7C16D620" w14:textId="77777777" w:rsidR="0017099A" w:rsidRPr="008921E1" w:rsidRDefault="00BC68C5">
      <w:pPr>
        <w:pStyle w:val="berschrift3"/>
        <w:rPr>
          <w:lang w:val="de-DE"/>
        </w:rPr>
      </w:pPr>
      <w:bookmarkStart w:id="16" w:name="_Toc235963902"/>
      <w:bookmarkStart w:id="17" w:name="X3d6211e55557a616a2e2647f71d646f2fd1fd73"/>
      <w:bookmarkEnd w:id="15"/>
      <w:r>
        <w:rPr>
          <w:lang w:val="de-DE"/>
        </w:rPr>
        <w:t>Freie Tage – die Spalten „Freie Tage“ und „Gewicht freie Tage“</w:t>
      </w:r>
      <w:bookmarkEnd w:id="16"/>
    </w:p>
    <w:p w14:paraId="7C16D621" w14:textId="77777777" w:rsidR="0017099A" w:rsidRPr="008921E1" w:rsidRDefault="00BC68C5">
      <w:pPr>
        <w:pStyle w:val="FirstParagraph"/>
        <w:rPr>
          <w:lang w:val="de-DE"/>
        </w:rPr>
      </w:pPr>
      <w:r>
        <w:rPr>
          <w:lang w:val="de-DE"/>
        </w:rPr>
        <w:t>Zusätzliche freie Tage werden direkt hier im Sheet StD festgelegt (die frühere separate Tabelle „FT“ entfällt). „Freie Tage“ enthält die Anzahl der pro Woche zusätzlich freizuhaltenden Tage, „Gewicht freie Tage“ steuert, wie streng das gilt: −3 macht die freien Tage zwingend (hartes Constraint), −2 verhängt nur eine Strafe, falls weniger Tage frei bleiben. Beide Spalten werden – wie alle StD-Spalten – über ihre Überschrift gefunden und dürfen an beliebiger Stelle stehen; auch die alten Namen „FT“/„FT-Gewicht“ werden noch erkannt.</w:t>
      </w:r>
    </w:p>
    <w:tbl>
      <w:tblPr>
        <w:tblStyle w:val="Table"/>
        <w:tblW w:w="5000" w:type="pct"/>
        <w:tblLook w:val="0020" w:firstRow="1" w:lastRow="0" w:firstColumn="0" w:lastColumn="0" w:noHBand="0" w:noVBand="0"/>
      </w:tblPr>
      <w:tblGrid>
        <w:gridCol w:w="9406"/>
      </w:tblGrid>
      <w:tr w:rsidR="0017099A" w:rsidRPr="009C5C36" w14:paraId="7C16D623"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22" w14:textId="77777777" w:rsidR="0017099A" w:rsidRPr="008921E1" w:rsidRDefault="00BC68C5">
            <w:pPr>
              <w:pStyle w:val="Compact"/>
              <w:rPr>
                <w:lang w:val="de-DE"/>
              </w:rPr>
            </w:pPr>
            <w:r>
              <w:rPr>
                <w:lang w:val="de-DE"/>
              </w:rPr>
              <w:t>ℹ Nur wenn Anzahl (&gt;0) und Gewichtung (−3 oder −2) beide gesetzt sind, wird der Eintrag übernommen. Unvollständige oder ungültige Einträge werden ignoriert und im Log vermerkt. Wie die „hart“-Spalten stammen auch diese beiden nicht aus Untis und bleiben bei einem GPU004-Import (Button 21) erhalten; fehlen sie im Sheet, legt der Import sie automatisch an.</w:t>
            </w:r>
          </w:p>
        </w:tc>
      </w:tr>
    </w:tbl>
    <w:p w14:paraId="4BC4662D" w14:textId="77777777" w:rsidR="008753F8" w:rsidRDefault="008651F9">
      <w:pPr>
        <w:pStyle w:val="berschrift3"/>
        <w:rPr>
          <w:lang w:val="de-DE"/>
        </w:rPr>
      </w:pPr>
      <w:bookmarkStart w:id="18" w:name="_Toc235963903"/>
      <w:r>
        <w:rPr>
          <w:lang w:val="de-DE"/>
        </w:rPr>
        <w:t>Zeitbandwünsche – die Spalten „Freie Stunden“, „Tage freie Stunden“ und „Gewicht freie Stunden“</w:t>
      </w:r>
      <w:bookmarkEnd w:id="18"/>
    </w:p>
    <w:p w14:paraId="4890B2A0" w14:textId="77777777" w:rsidR="008753F8" w:rsidRDefault="008651F9">
      <w:pPr>
        <w:pStyle w:val="FirstParagraph"/>
        <w:rPr>
          <w:lang w:val="de-DE"/>
        </w:rPr>
      </w:pPr>
      <w:r>
        <w:rPr>
          <w:lang w:val="de-DE"/>
        </w:rPr>
        <w:t>Ergänzend zu ganzen freien Tagen lässt sich auch ein einzelnes Stundenband für einen Lehrer an mehreren Tagen freihalten – etwa ein freier Nachmittag oder Vormittag. „Freie Stunden“ enthält den Stundenbereich in der Form von-bis, z. B. 5-11 (5. bis 11. Stunde) oder 1-1 (nur die 1. Stunde). „Tage freie Stunden“ gibt an, an wie vielen Tagen pro Woche dieses Band komplett frei bleiben soll. „Gewicht freie Stunden“ steuert – wie bei den freien Tagen – die Strenge: −3 macht das Band zwingend (hartes Constraint), −2 verhängt nur eine Strafe, falls weniger solche Tage frei bleiben.</w:t>
      </w:r>
    </w:p>
    <w:p w14:paraId="72217BA3" w14:textId="77777777" w:rsidR="008753F8" w:rsidRDefault="008651F9">
      <w:pPr>
        <w:pStyle w:val="FirstParagraph"/>
        <w:rPr>
          <w:lang w:val="de-DE"/>
        </w:rPr>
      </w:pPr>
      <w:r>
        <w:rPr>
          <w:lang w:val="de-DE"/>
        </w:rPr>
        <w:lastRenderedPageBreak/>
        <w:t>Ein Tag zählt als „freies Band“, wenn der Lehrer an diesem Tag in keiner Stunde des Bandes Unterricht hat; ein per ZWL (−3) vollständig gesperrtes Band an einem Tag zählt dabei nicht als frei gewählt. Wie alle StD-Spalten werden die drei über ihre Überschrift gefunden und dürfen an beliebiger Stelle stehen. Das Kriterium wird analog zu den freien Tagen behandelt – auch im Plan-Editor (Tausch-Hinweise, Kosten/Nutzen-Diagnose, Diagnosetabellen) und im Sheet Diag.</w:t>
      </w:r>
    </w:p>
    <w:tbl>
      <w:tblPr>
        <w:tblStyle w:val="Table"/>
        <w:tblW w:w="5000" w:type="pct"/>
        <w:tblLook w:val="0020" w:firstRow="1" w:lastRow="0" w:firstColumn="0" w:lastColumn="0" w:noHBand="0" w:noVBand="0"/>
      </w:tblPr>
      <w:tblGrid>
        <w:gridCol w:w="9406"/>
      </w:tblGrid>
      <w:tr w:rsidR="008753F8" w:rsidRPr="009C5C36" w14:paraId="1FE1FC46" w14:textId="77777777" w:rsidTr="008753F8">
        <w:trPr>
          <w:cnfStyle w:val="100000000000" w:firstRow="1" w:lastRow="0" w:firstColumn="0" w:lastColumn="0" w:oddVBand="0" w:evenVBand="0" w:oddHBand="0" w:evenHBand="0" w:firstRowFirstColumn="0" w:firstRowLastColumn="0" w:lastRowFirstColumn="0" w:lastRowLastColumn="0"/>
          <w:tblHeader/>
        </w:trPr>
        <w:tc>
          <w:tcPr>
            <w:tcW w:w="0" w:type="auto"/>
          </w:tcPr>
          <w:p w14:paraId="0991226A" w14:textId="77777777" w:rsidR="008753F8" w:rsidRDefault="008651F9">
            <w:pPr>
              <w:pStyle w:val="Compact"/>
              <w:rPr>
                <w:lang w:val="de-DE"/>
              </w:rPr>
            </w:pPr>
            <w:r>
              <w:rPr>
                <w:lang w:val="de-DE"/>
              </w:rPr>
              <w:t>ℹ Nur wenn Bereich (z. B. 5-11), Anzahl Tage (&gt;0) und Gewichtung (−3 oder −2) alle drei gültig sind, wird der Eintrag übernommen; unvollständige oder ungültige Einträge werden ignoriert und im Log vermerkt. Wie die „hart“-Spalten und die freien Tage stammen auch diese Spalten nicht aus Untis und bleiben bei einem GPU004-Import (Button 21) erhalten; fehlen sie, legt der Import sie automatisch an. Ein zwingendes (−3-)Band kann ein Modell unlösbar machen; die Infeasibility-Diagnose weist das ggf. lehrerspezifisch als Ursache aus.</w:t>
            </w:r>
          </w:p>
        </w:tc>
      </w:tr>
    </w:tbl>
    <w:p w14:paraId="3B97D303" w14:textId="77777777" w:rsidR="008753F8" w:rsidRDefault="008651F9">
      <w:pPr>
        <w:pStyle w:val="berschrift3"/>
        <w:rPr>
          <w:lang w:val="de-DE"/>
        </w:rPr>
      </w:pPr>
      <w:bookmarkStart w:id="19" w:name="_Toc235963904"/>
      <w:r>
        <w:rPr>
          <w:lang w:val="de-DE"/>
        </w:rPr>
        <w:t>Späte päd. Einheiten verbieten – die Spalte „Verbot Bad units“</w:t>
      </w:r>
      <w:bookmarkEnd w:id="19"/>
    </w:p>
    <w:p w14:paraId="4A86DBCD" w14:textId="77777777" w:rsidR="008753F8" w:rsidRDefault="008651F9">
      <w:pPr>
        <w:pStyle w:val="FirstParagraph"/>
        <w:rPr>
          <w:lang w:val="de-DE"/>
        </w:rPr>
      </w:pPr>
      <w:r>
        <w:rPr>
          <w:lang w:val="de-DE"/>
        </w:rPr>
        <w:t>Späte pädagogische Einheiten („bad units“) werden normalerweise nur bestraft (Gewicht späte päd. Einheiten im Sheet PM). Mit der Spalte „Verbot Bad units“ lässt sich das für einen Lehrer verbindlich machen: Ein Eintrag ja, x oder 1 verbietet späte päd. Einheiten dieses Lehrers hart; eine leere Zelle, 0 oder nein bedeuten kein Verbot.</w:t>
      </w:r>
    </w:p>
    <w:p w14:paraId="32AB2CC7" w14:textId="77777777" w:rsidR="008753F8" w:rsidRDefault="008651F9">
      <w:pPr>
        <w:pStyle w:val="FirstParagraph"/>
        <w:rPr>
          <w:lang w:val="de-DE"/>
        </w:rPr>
      </w:pPr>
      <w:r>
        <w:rPr>
          <w:lang w:val="de-DE"/>
        </w:rPr>
        <w:t>Verboten wird dabei nur die vermeidbare, also nicht-fixierte Badness: Späte Slots, die über das Sheet Fix UNrn fest vorgegeben sind, gelten als unvermeidbar und lösen kein Verbot aus. Eine Einheit, deren späte Lage allein aus fixierten Slots entsteht, bleibt also zulässig – verboten wird nur, dass die Einheit über frei platzierbare Stunden „bad“ wird.</w:t>
      </w:r>
    </w:p>
    <w:tbl>
      <w:tblPr>
        <w:tblStyle w:val="Table"/>
        <w:tblW w:w="5000" w:type="pct"/>
        <w:tblLook w:val="0020" w:firstRow="1" w:lastRow="0" w:firstColumn="0" w:lastColumn="0" w:noHBand="0" w:noVBand="0"/>
      </w:tblPr>
      <w:tblGrid>
        <w:gridCol w:w="9406"/>
      </w:tblGrid>
      <w:tr w:rsidR="008753F8" w:rsidRPr="009C5C36" w14:paraId="488F0DF5" w14:textId="77777777" w:rsidTr="008753F8">
        <w:trPr>
          <w:cnfStyle w:val="100000000000" w:firstRow="1" w:lastRow="0" w:firstColumn="0" w:lastColumn="0" w:oddVBand="0" w:evenVBand="0" w:oddHBand="0" w:evenHBand="0" w:firstRowFirstColumn="0" w:firstRowLastColumn="0" w:lastRowFirstColumn="0" w:lastRowLastColumn="0"/>
          <w:tblHeader/>
        </w:trPr>
        <w:tc>
          <w:tcPr>
            <w:tcW w:w="0" w:type="auto"/>
          </w:tcPr>
          <w:p w14:paraId="6BE197F2" w14:textId="77777777" w:rsidR="008753F8" w:rsidRDefault="008651F9">
            <w:pPr>
              <w:pStyle w:val="Compact"/>
              <w:rPr>
                <w:lang w:val="de-DE"/>
              </w:rPr>
            </w:pPr>
            <w:r>
              <w:rPr>
                <w:lang w:val="de-DE"/>
              </w:rPr>
              <w:t>ℹ „Verbot Bad units“ ist eine harte Sperre und kann ein Modell unlösbar machen, wenn ein Lehrer durch andere Vorgaben zwangsläufig spät liegt. Die stufenweise Infeasibility-Diagnose prüft das Verbot als eigene Stufe und nennt – wie bei den freien Tagen und Bändern – die verursachenden Lehrer namentlich. Die Spalte stammt nicht aus Untis und überlebt den GPU004-Import (Button 21).</w:t>
            </w:r>
          </w:p>
        </w:tc>
      </w:tr>
    </w:tbl>
    <w:p w14:paraId="7C16D624" w14:textId="77777777" w:rsidR="0017099A" w:rsidRPr="008921E1" w:rsidRDefault="00BC68C5">
      <w:pPr>
        <w:pStyle w:val="berschrift2"/>
        <w:rPr>
          <w:lang w:val="de-DE"/>
        </w:rPr>
      </w:pPr>
      <w:bookmarkStart w:id="20" w:name="_Toc235963905"/>
      <w:bookmarkStart w:id="21" w:name="Xcecb579319d46394dc0bec8ad2f950cccc14571"/>
      <w:bookmarkEnd w:id="13"/>
      <w:bookmarkEnd w:id="17"/>
      <w:r>
        <w:rPr>
          <w:lang w:val="de-DE"/>
        </w:rPr>
        <w:t>2.5 Sheet „Farben“ – Farbcode für den Plan-Editor</w:t>
      </w:r>
      <w:bookmarkEnd w:id="20"/>
    </w:p>
    <w:p w14:paraId="7C16D625" w14:textId="77777777" w:rsidR="0017099A" w:rsidRPr="008921E1" w:rsidRDefault="00BC68C5">
      <w:pPr>
        <w:pStyle w:val="FirstParagraph"/>
        <w:rPr>
          <w:lang w:val="de-DE"/>
        </w:rPr>
      </w:pPr>
      <w:r>
        <w:rPr>
          <w:lang w:val="de-DE"/>
        </w:rPr>
        <w:t>Optionales Sheet, das der Farbcode-Dialog im Plan-Editor selbst anlegt und pflegt (siehe Kapitel 4b, Abschnitt „Farbcode“). Es hinterlegt je Klasse bzw. je Fach eine Hintergrundfarbe, mit der die Kästchen im Plan-Editor eingefärbt werden können. Die Farben sind rein optisch: Sie berühren weder den Solver noch die Exporte.</w:t>
      </w:r>
    </w:p>
    <w:tbl>
      <w:tblPr>
        <w:tblStyle w:val="Table"/>
        <w:tblW w:w="5000" w:type="pct"/>
        <w:tblLook w:val="0020" w:firstRow="1" w:lastRow="0" w:firstColumn="0" w:lastColumn="0" w:noHBand="0" w:noVBand="0"/>
      </w:tblPr>
      <w:tblGrid>
        <w:gridCol w:w="2020"/>
        <w:gridCol w:w="4656"/>
        <w:gridCol w:w="2730"/>
      </w:tblGrid>
      <w:tr w:rsidR="0017099A" w14:paraId="7C16D629"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26" w14:textId="77777777" w:rsidR="0017099A" w:rsidRDefault="00BC68C5">
            <w:pPr>
              <w:pStyle w:val="Compact"/>
            </w:pPr>
            <w:r>
              <w:rPr>
                <w:b/>
                <w:bCs/>
              </w:rPr>
              <w:t>Spalte A</w:t>
            </w:r>
          </w:p>
        </w:tc>
        <w:tc>
          <w:tcPr>
            <w:tcW w:w="0" w:type="auto"/>
          </w:tcPr>
          <w:p w14:paraId="7C16D627" w14:textId="77777777" w:rsidR="0017099A" w:rsidRDefault="00BC68C5">
            <w:pPr>
              <w:pStyle w:val="Compact"/>
            </w:pPr>
            <w:r>
              <w:rPr>
                <w:b/>
                <w:bCs/>
              </w:rPr>
              <w:t>Spalte B</w:t>
            </w:r>
          </w:p>
        </w:tc>
        <w:tc>
          <w:tcPr>
            <w:tcW w:w="0" w:type="auto"/>
          </w:tcPr>
          <w:p w14:paraId="7C16D628" w14:textId="77777777" w:rsidR="0017099A" w:rsidRDefault="00BC68C5">
            <w:pPr>
              <w:pStyle w:val="Compact"/>
            </w:pPr>
            <w:r>
              <w:rPr>
                <w:b/>
                <w:bCs/>
              </w:rPr>
              <w:t>Spalte C</w:t>
            </w:r>
          </w:p>
        </w:tc>
      </w:tr>
      <w:tr w:rsidR="0017099A" w14:paraId="7C16D62D" w14:textId="77777777">
        <w:tc>
          <w:tcPr>
            <w:tcW w:w="0" w:type="auto"/>
          </w:tcPr>
          <w:p w14:paraId="7C16D62A" w14:textId="77777777" w:rsidR="0017099A" w:rsidRDefault="00BC68C5">
            <w:pPr>
              <w:pStyle w:val="Compact"/>
            </w:pPr>
            <w:r>
              <w:t>Typ</w:t>
            </w:r>
          </w:p>
        </w:tc>
        <w:tc>
          <w:tcPr>
            <w:tcW w:w="0" w:type="auto"/>
          </w:tcPr>
          <w:p w14:paraId="7C16D62B" w14:textId="77777777" w:rsidR="0017099A" w:rsidRDefault="00BC68C5">
            <w:pPr>
              <w:pStyle w:val="Compact"/>
            </w:pPr>
            <w:r>
              <w:t>Name</w:t>
            </w:r>
          </w:p>
        </w:tc>
        <w:tc>
          <w:tcPr>
            <w:tcW w:w="0" w:type="auto"/>
          </w:tcPr>
          <w:p w14:paraId="7C16D62C" w14:textId="77777777" w:rsidR="0017099A" w:rsidRDefault="00BC68C5">
            <w:pPr>
              <w:pStyle w:val="Compact"/>
            </w:pPr>
            <w:r>
              <w:t>Farbe (Hex)</w:t>
            </w:r>
          </w:p>
        </w:tc>
      </w:tr>
      <w:tr w:rsidR="0017099A" w14:paraId="7C16D631" w14:textId="77777777">
        <w:tc>
          <w:tcPr>
            <w:tcW w:w="0" w:type="auto"/>
          </w:tcPr>
          <w:p w14:paraId="7C16D62E" w14:textId="77777777" w:rsidR="0017099A" w:rsidRDefault="00BC68C5">
            <w:pPr>
              <w:pStyle w:val="Compact"/>
            </w:pPr>
            <w:r>
              <w:t>Klasse oder Fach</w:t>
            </w:r>
          </w:p>
        </w:tc>
        <w:tc>
          <w:tcPr>
            <w:tcW w:w="0" w:type="auto"/>
          </w:tcPr>
          <w:p w14:paraId="7C16D62F" w14:textId="77777777" w:rsidR="0017099A" w:rsidRPr="008921E1" w:rsidRDefault="00BC68C5">
            <w:pPr>
              <w:pStyle w:val="Compact"/>
              <w:rPr>
                <w:lang w:val="de-DE"/>
              </w:rPr>
            </w:pPr>
            <w:r>
              <w:rPr>
                <w:lang w:val="de-DE"/>
              </w:rPr>
              <w:t>Klassen- bzw. Fachname (z. B. 5a oder BI)</w:t>
            </w:r>
          </w:p>
        </w:tc>
        <w:tc>
          <w:tcPr>
            <w:tcW w:w="0" w:type="auto"/>
          </w:tcPr>
          <w:p w14:paraId="7C16D630" w14:textId="77777777" w:rsidR="0017099A" w:rsidRDefault="00BC68C5">
            <w:pPr>
              <w:pStyle w:val="Compact"/>
            </w:pPr>
            <w:r>
              <w:t xml:space="preserve">Hexwert, z. B. #FFD966</w:t>
            </w:r>
          </w:p>
        </w:tc>
      </w:tr>
    </w:tbl>
    <w:p w14:paraId="7C16D632" w14:textId="77777777" w:rsidR="0017099A" w:rsidRDefault="0017099A"/>
    <w:tbl>
      <w:tblPr>
        <w:tblStyle w:val="Table"/>
        <w:tblW w:w="5000" w:type="pct"/>
        <w:tblLook w:val="0020" w:firstRow="1" w:lastRow="0" w:firstColumn="0" w:lastColumn="0" w:noHBand="0" w:noVBand="0"/>
      </w:tblPr>
      <w:tblGrid>
        <w:gridCol w:w="9406"/>
      </w:tblGrid>
      <w:tr w:rsidR="0017099A" w:rsidRPr="009C5C36" w14:paraId="7C16D634"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33" w14:textId="77777777" w:rsidR="0017099A" w:rsidRPr="008921E1" w:rsidRDefault="00BC68C5">
            <w:pPr>
              <w:pStyle w:val="Compact"/>
              <w:rPr>
                <w:lang w:val="de-DE"/>
              </w:rPr>
            </w:pPr>
            <w:r>
              <w:rPr>
                <w:lang w:val="de-DE"/>
              </w:rPr>
              <w:t>ℹ Das Sheet wird beim Speichern komplett neu geschrieben. Einträge, denen im Dialog keine Farbe zugewiesen ist, verschwinden dabei automatisch aus der Datei. Fehlt das Sheet, bleibt der Farbcode im Plan-Editor einfach leer.</w:t>
            </w:r>
          </w:p>
        </w:tc>
      </w:tr>
    </w:tbl>
    <w:p w14:paraId="7C16D635" w14:textId="77777777" w:rsidR="0017099A" w:rsidRPr="008921E1" w:rsidRDefault="00BC68C5">
      <w:pPr>
        <w:pStyle w:val="berschrift2"/>
        <w:rPr>
          <w:lang w:val="de-DE"/>
        </w:rPr>
      </w:pPr>
      <w:bookmarkStart w:id="22" w:name="_Toc235963906"/>
      <w:bookmarkStart w:id="23" w:name="Xf88c95c09418afa57ca606e563d222d423983f9"/>
      <w:bookmarkEnd w:id="21"/>
      <w:r>
        <w:rPr>
          <w:lang w:val="de-DE"/>
        </w:rPr>
        <w:lastRenderedPageBreak/>
        <w:t>2.6 Sheets „ZWL“ und „ZWK“ – Zeitwünsche (früher „ZeitWL“/„ZeitWK“)</w:t>
      </w:r>
      <w:bookmarkEnd w:id="22"/>
    </w:p>
    <w:p w14:paraId="7C16D636" w14:textId="77777777" w:rsidR="0017099A" w:rsidRDefault="00BC68C5">
      <w:pPr>
        <w:pStyle w:val="FirstParagraph"/>
      </w:pPr>
      <w:r>
        <w:rPr>
          <w:lang w:val="de-DE"/>
        </w:rPr>
        <w:t xml:space="preserve">Diese Sheets werden vom Programm (Button 2) automatisch aus einer Textdatei erstellt. Sie speichern Wunsch- und Sperrzeiten für Lehrer (ZWL) und Klassen (ZWK). Jede Person erhält einen Block von 11 Zeilen (Stunden) × 5 Spalten (Mo–Fr). </w:t>
      </w:r>
      <w:r>
        <w:t>Wertebereich: −3 bis +3.</w:t>
      </w:r>
    </w:p>
    <w:tbl>
      <w:tblPr>
        <w:tblStyle w:val="Table"/>
        <w:tblW w:w="5000" w:type="pct"/>
        <w:tblLook w:val="0020" w:firstRow="1" w:lastRow="0" w:firstColumn="0" w:lastColumn="0" w:noHBand="0" w:noVBand="0"/>
      </w:tblPr>
      <w:tblGrid>
        <w:gridCol w:w="1255"/>
        <w:gridCol w:w="1258"/>
        <w:gridCol w:w="6893"/>
      </w:tblGrid>
      <w:tr w:rsidR="0017099A" w14:paraId="7C16D63A"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37" w14:textId="77777777" w:rsidR="0017099A" w:rsidRDefault="00BC68C5">
            <w:pPr>
              <w:pStyle w:val="Compact"/>
            </w:pPr>
            <w:r>
              <w:rPr>
                <w:b/>
                <w:bCs/>
              </w:rPr>
              <w:t>Wert</w:t>
            </w:r>
          </w:p>
        </w:tc>
        <w:tc>
          <w:tcPr>
            <w:tcW w:w="0" w:type="auto"/>
          </w:tcPr>
          <w:p w14:paraId="7C16D638" w14:textId="77777777" w:rsidR="0017099A" w:rsidRDefault="00BC68C5">
            <w:pPr>
              <w:pStyle w:val="Compact"/>
            </w:pPr>
            <w:r>
              <w:rPr>
                <w:b/>
                <w:bCs/>
              </w:rPr>
              <w:t>Farbe</w:t>
            </w:r>
          </w:p>
        </w:tc>
        <w:tc>
          <w:tcPr>
            <w:tcW w:w="0" w:type="auto"/>
          </w:tcPr>
          <w:p w14:paraId="7C16D639" w14:textId="77777777" w:rsidR="0017099A" w:rsidRDefault="00BC68C5">
            <w:pPr>
              <w:pStyle w:val="Compact"/>
            </w:pPr>
            <w:r>
              <w:rPr>
                <w:b/>
                <w:bCs/>
              </w:rPr>
              <w:t>Bedeutung</w:t>
            </w:r>
          </w:p>
        </w:tc>
      </w:tr>
      <w:tr w:rsidR="0017099A" w:rsidRPr="009C5C36" w14:paraId="7C16D63E" w14:textId="77777777">
        <w:tc>
          <w:tcPr>
            <w:tcW w:w="0" w:type="auto"/>
          </w:tcPr>
          <w:p w14:paraId="7C16D63B" w14:textId="77777777" w:rsidR="0017099A" w:rsidRDefault="00BC68C5">
            <w:pPr>
              <w:pStyle w:val="Compact"/>
            </w:pPr>
            <w:r>
              <w:t>−3</w:t>
            </w:r>
          </w:p>
        </w:tc>
        <w:tc>
          <w:tcPr>
            <w:tcW w:w="0" w:type="auto"/>
          </w:tcPr>
          <w:p w14:paraId="7C16D63C" w14:textId="77777777" w:rsidR="0017099A" w:rsidRDefault="00BC68C5">
            <w:pPr>
              <w:pStyle w:val="Compact"/>
            </w:pPr>
            <w:r>
              <w:t>Dunkelrot</w:t>
            </w:r>
          </w:p>
        </w:tc>
        <w:tc>
          <w:tcPr>
            <w:tcW w:w="0" w:type="auto"/>
          </w:tcPr>
          <w:p w14:paraId="7C16D63D" w14:textId="77777777" w:rsidR="0017099A" w:rsidRPr="008921E1" w:rsidRDefault="00BC68C5">
            <w:pPr>
              <w:pStyle w:val="Compact"/>
              <w:rPr>
                <w:lang w:val="de-DE"/>
              </w:rPr>
            </w:pPr>
            <w:r>
              <w:rPr>
                <w:lang w:val="de-DE"/>
              </w:rPr>
              <w:t>Absolute Sperre – dieser Slot wird nie belegt (hartes Constraint).</w:t>
            </w:r>
          </w:p>
        </w:tc>
      </w:tr>
      <w:tr w:rsidR="0017099A" w:rsidRPr="009C5C36" w14:paraId="7C16D642" w14:textId="77777777">
        <w:tc>
          <w:tcPr>
            <w:tcW w:w="0" w:type="auto"/>
          </w:tcPr>
          <w:p w14:paraId="7C16D63F" w14:textId="77777777" w:rsidR="0017099A" w:rsidRDefault="00BC68C5">
            <w:pPr>
              <w:pStyle w:val="Compact"/>
            </w:pPr>
            <w:r>
              <w:t>−2</w:t>
            </w:r>
          </w:p>
        </w:tc>
        <w:tc>
          <w:tcPr>
            <w:tcW w:w="0" w:type="auto"/>
          </w:tcPr>
          <w:p w14:paraId="7C16D640" w14:textId="77777777" w:rsidR="0017099A" w:rsidRDefault="00BC68C5">
            <w:pPr>
              <w:pStyle w:val="Compact"/>
            </w:pPr>
            <w:r>
              <w:t>Rot</w:t>
            </w:r>
          </w:p>
        </w:tc>
        <w:tc>
          <w:tcPr>
            <w:tcW w:w="0" w:type="auto"/>
          </w:tcPr>
          <w:p w14:paraId="7C16D641" w14:textId="77777777" w:rsidR="0017099A" w:rsidRPr="008921E1" w:rsidRDefault="00BC68C5">
            <w:pPr>
              <w:pStyle w:val="Compact"/>
              <w:rPr>
                <w:lang w:val="de-DE"/>
              </w:rPr>
            </w:pPr>
            <w:r>
              <w:rPr>
                <w:lang w:val="de-DE"/>
              </w:rPr>
              <w:t>Starke Ablehnung. Mit „Verbot -2 = ja“ hartes Constraint, mit „Strafe -2“ weiche Strafe.</w:t>
            </w:r>
          </w:p>
        </w:tc>
      </w:tr>
      <w:tr w:rsidR="0017099A" w:rsidRPr="009C5C36" w14:paraId="7C16D646" w14:textId="77777777">
        <w:tc>
          <w:tcPr>
            <w:tcW w:w="0" w:type="auto"/>
          </w:tcPr>
          <w:p w14:paraId="7C16D643" w14:textId="77777777" w:rsidR="0017099A" w:rsidRDefault="00BC68C5">
            <w:pPr>
              <w:pStyle w:val="Compact"/>
            </w:pPr>
            <w:r>
              <w:t>−1</w:t>
            </w:r>
          </w:p>
        </w:tc>
        <w:tc>
          <w:tcPr>
            <w:tcW w:w="0" w:type="auto"/>
          </w:tcPr>
          <w:p w14:paraId="7C16D644" w14:textId="77777777" w:rsidR="0017099A" w:rsidRDefault="00BC68C5">
            <w:pPr>
              <w:pStyle w:val="Compact"/>
            </w:pPr>
            <w:r>
              <w:t>Hellrot</w:t>
            </w:r>
          </w:p>
        </w:tc>
        <w:tc>
          <w:tcPr>
            <w:tcW w:w="0" w:type="auto"/>
          </w:tcPr>
          <w:p w14:paraId="7C16D645" w14:textId="77777777" w:rsidR="0017099A" w:rsidRPr="008921E1" w:rsidRDefault="00BC68C5">
            <w:pPr>
              <w:pStyle w:val="Compact"/>
              <w:rPr>
                <w:lang w:val="de-DE"/>
              </w:rPr>
            </w:pPr>
            <w:r>
              <w:rPr>
                <w:lang w:val="de-DE"/>
              </w:rPr>
              <w:t>Leichte Ablehnung. Noch nicht implementiert.</w:t>
            </w:r>
          </w:p>
        </w:tc>
      </w:tr>
      <w:tr w:rsidR="0017099A" w14:paraId="7C16D64A" w14:textId="77777777">
        <w:tc>
          <w:tcPr>
            <w:tcW w:w="0" w:type="auto"/>
          </w:tcPr>
          <w:p w14:paraId="7C16D647" w14:textId="77777777" w:rsidR="0017099A" w:rsidRDefault="00BC68C5">
            <w:pPr>
              <w:pStyle w:val="Compact"/>
            </w:pPr>
            <w:r>
              <w:t>0</w:t>
            </w:r>
          </w:p>
        </w:tc>
        <w:tc>
          <w:tcPr>
            <w:tcW w:w="0" w:type="auto"/>
          </w:tcPr>
          <w:p w14:paraId="7C16D648" w14:textId="77777777" w:rsidR="0017099A" w:rsidRDefault="00BC68C5">
            <w:pPr>
              <w:pStyle w:val="Compact"/>
            </w:pPr>
            <w:r>
              <w:t>Weiß</w:t>
            </w:r>
          </w:p>
        </w:tc>
        <w:tc>
          <w:tcPr>
            <w:tcW w:w="0" w:type="auto"/>
          </w:tcPr>
          <w:p w14:paraId="7C16D649" w14:textId="77777777" w:rsidR="0017099A" w:rsidRDefault="00BC68C5">
            <w:pPr>
              <w:pStyle w:val="Compact"/>
            </w:pPr>
            <w:r>
              <w:t>Neutral.</w:t>
            </w:r>
          </w:p>
        </w:tc>
      </w:tr>
      <w:tr w:rsidR="0017099A" w:rsidRPr="009C5C36" w14:paraId="7C16D64E" w14:textId="77777777">
        <w:tc>
          <w:tcPr>
            <w:tcW w:w="0" w:type="auto"/>
          </w:tcPr>
          <w:p w14:paraId="7C16D64B" w14:textId="77777777" w:rsidR="0017099A" w:rsidRDefault="00BC68C5">
            <w:pPr>
              <w:pStyle w:val="Compact"/>
            </w:pPr>
            <w:r>
              <w:t>+1 / +2 / +3</w:t>
            </w:r>
          </w:p>
        </w:tc>
        <w:tc>
          <w:tcPr>
            <w:tcW w:w="0" w:type="auto"/>
          </w:tcPr>
          <w:p w14:paraId="7C16D64C" w14:textId="77777777" w:rsidR="0017099A" w:rsidRDefault="00BC68C5">
            <w:pPr>
              <w:pStyle w:val="Compact"/>
            </w:pPr>
            <w:r>
              <w:t>Grüntöne</w:t>
            </w:r>
          </w:p>
        </w:tc>
        <w:tc>
          <w:tcPr>
            <w:tcW w:w="0" w:type="auto"/>
          </w:tcPr>
          <w:p w14:paraId="7C16D64D" w14:textId="77777777" w:rsidR="0017099A" w:rsidRPr="008921E1" w:rsidRDefault="00BC68C5">
            <w:pPr>
              <w:pStyle w:val="Compact"/>
              <w:rPr>
                <w:lang w:val="de-DE"/>
              </w:rPr>
            </w:pPr>
            <w:r>
              <w:rPr>
                <w:lang w:val="de-DE"/>
              </w:rPr>
              <w:t>Wünsche unterschiedlicher Stärke. Noch nicht implementiert.</w:t>
            </w:r>
          </w:p>
        </w:tc>
      </w:tr>
    </w:tbl>
    <w:p w14:paraId="7C16D64F" w14:textId="77777777" w:rsidR="0017099A" w:rsidRPr="008921E1" w:rsidRDefault="0017099A">
      <w:pPr>
        <w:rPr>
          <w:lang w:val="de-DE"/>
        </w:rPr>
      </w:pPr>
    </w:p>
    <w:tbl>
      <w:tblPr>
        <w:tblStyle w:val="Table"/>
        <w:tblW w:w="5000" w:type="pct"/>
        <w:tblLook w:val="0020" w:firstRow="1" w:lastRow="0" w:firstColumn="0" w:lastColumn="0" w:noHBand="0" w:noVBand="0"/>
      </w:tblPr>
      <w:tblGrid>
        <w:gridCol w:w="9406"/>
      </w:tblGrid>
      <w:tr w:rsidR="0017099A" w:rsidRPr="009C5C36" w14:paraId="7C16D651"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50" w14:textId="77777777" w:rsidR="0017099A" w:rsidRPr="008921E1" w:rsidRDefault="00BC68C5">
            <w:pPr>
              <w:pStyle w:val="Compact"/>
              <w:rPr>
                <w:lang w:val="de-DE"/>
              </w:rPr>
            </w:pPr>
            <w:r>
              <w:rPr>
                <w:lang w:val="de-DE"/>
              </w:rPr>
              <w:t>ℹ Werte −1, +1, +2 und +3 sind in der aktuellen Version noch nicht implementiert und werden ignoriert. −2 kann wahlweise als hartes Verbot (Verbot -2 = ja) oder als weiche Strafe (Strafe -2) konfiguriert werden.</w:t>
            </w:r>
          </w:p>
        </w:tc>
      </w:tr>
    </w:tbl>
    <w:p w14:paraId="7C16D652" w14:textId="77777777" w:rsidR="0017099A" w:rsidRPr="008921E1" w:rsidRDefault="00BC68C5">
      <w:pPr>
        <w:pStyle w:val="berschrift2"/>
        <w:rPr>
          <w:lang w:val="de-DE"/>
        </w:rPr>
      </w:pPr>
      <w:bookmarkStart w:id="24" w:name="_Toc235963907"/>
      <w:bookmarkStart w:id="25" w:name="sheet-fix-unrn-fixierte-unrn"/>
      <w:bookmarkEnd w:id="23"/>
      <w:r>
        <w:rPr>
          <w:lang w:val="de-DE"/>
        </w:rPr>
        <w:t>2.7 Sheet „Fix UNrn“ – Fixierte UNrn</w:t>
      </w:r>
      <w:bookmarkEnd w:id="24"/>
    </w:p>
    <w:p w14:paraId="7C16D653" w14:textId="77777777" w:rsidR="0017099A" w:rsidRPr="008921E1" w:rsidRDefault="00BC68C5">
      <w:pPr>
        <w:pStyle w:val="FirstParagraph"/>
        <w:rPr>
          <w:lang w:val="de-DE"/>
        </w:rPr>
      </w:pPr>
      <w:r>
        <w:rPr>
          <w:lang w:val="de-DE"/>
        </w:rPr>
        <w:t>Dieses Sheet enthält Zeitslots, die für bestimmte UNrn als fest vorgegeben sind. Der Solver verändert diese Belegungen nicht. Spalte A: Wochentag, Spalte B: Stundennummer, ab Spalte C: die fixierten UNrn als Zahlen.</w:t>
      </w:r>
    </w:p>
    <w:p w14:paraId="7C16D654" w14:textId="77777777" w:rsidR="0017099A" w:rsidRPr="008921E1" w:rsidRDefault="00BC68C5">
      <w:pPr>
        <w:pStyle w:val="Textkrper"/>
        <w:rPr>
          <w:lang w:val="de-DE"/>
        </w:rPr>
      </w:pPr>
      <w:r>
        <w:rPr>
          <w:lang w:val="de-DE"/>
        </w:rPr>
        <w:t>Einträge werden über „Gezielt fixieren“ (Button 8) oder per Rechtsklick auf eine belegte Zelle im Plan-Editor erzeugt und können auch manuell gepflegt werden. Einzelne Fixierungen entfernt man ebenfalls per Rechtsklick im Plan-Editor.</w:t>
      </w:r>
    </w:p>
    <w:tbl>
      <w:tblPr>
        <w:tblStyle w:val="Table"/>
        <w:tblW w:w="5000" w:type="pct"/>
        <w:tblLook w:val="0020" w:firstRow="1" w:lastRow="0" w:firstColumn="0" w:lastColumn="0" w:noHBand="0" w:noVBand="0"/>
      </w:tblPr>
      <w:tblGrid>
        <w:gridCol w:w="9406"/>
      </w:tblGrid>
      <w:tr w:rsidR="0017099A" w:rsidRPr="009C5C36" w14:paraId="7C16D656"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55" w14:textId="77777777" w:rsidR="0017099A" w:rsidRPr="008921E1" w:rsidRDefault="00BC68C5">
            <w:pPr>
              <w:pStyle w:val="Compact"/>
              <w:rPr>
                <w:lang w:val="de-DE"/>
              </w:rPr>
            </w:pPr>
            <w:r>
              <w:rPr>
                <w:lang w:val="de-DE"/>
              </w:rPr>
              <w:t>ℹ Der Rechtsklick im Plan-Editor pflegt seit dieser Version parallel auch die UV-Spalte „Fix (X)“: Beim Fixieren wird „X“ in alle UV-Zeilen der betroffenen UNr gesetzt; beim Entfixieren wird das „X“ nur dann entfernt, wenn die UNr danach in „Fix UNrn“ nirgends mehr steht. So bleibt eine noch teilweise fixierte UNr in der UV sichtbar.</w:t>
            </w:r>
          </w:p>
        </w:tc>
      </w:tr>
    </w:tbl>
    <w:p w14:paraId="7C16D657" w14:textId="77777777" w:rsidR="0017099A" w:rsidRPr="008921E1" w:rsidRDefault="0017099A">
      <w:pPr>
        <w:rPr>
          <w:lang w:val="de-DE"/>
        </w:rPr>
      </w:pPr>
    </w:p>
    <w:tbl>
      <w:tblPr>
        <w:tblStyle w:val="Table"/>
        <w:tblW w:w="5000" w:type="pct"/>
        <w:tblLook w:val="0020" w:firstRow="1" w:lastRow="0" w:firstColumn="0" w:lastColumn="0" w:noHBand="0" w:noVBand="0"/>
      </w:tblPr>
      <w:tblGrid>
        <w:gridCol w:w="9406"/>
      </w:tblGrid>
      <w:tr w:rsidR="0017099A" w:rsidRPr="009C5C36" w14:paraId="7C16D659"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58" w14:textId="77777777" w:rsidR="0017099A" w:rsidRPr="008921E1" w:rsidRDefault="00BC68C5">
            <w:pPr>
              <w:pStyle w:val="Compact"/>
              <w:rPr>
                <w:lang w:val="de-DE"/>
              </w:rPr>
            </w:pPr>
            <w:r>
              <w:rPr>
                <w:lang w:val="de-DE"/>
              </w:rPr>
              <w:t>Tipp: Die erste Zeile (Spaltenüberschriften) wird nicht ausgewertet. UNr-Duplikate innerhalb derselben Zeile werden beim Einlesen automatisch ignoriert.</w:t>
            </w:r>
          </w:p>
        </w:tc>
      </w:tr>
    </w:tbl>
    <w:p w14:paraId="7C16D65A" w14:textId="77777777" w:rsidR="0017099A" w:rsidRPr="008921E1" w:rsidRDefault="00BC68C5">
      <w:pPr>
        <w:pStyle w:val="berschrift2"/>
        <w:rPr>
          <w:lang w:val="de-DE"/>
        </w:rPr>
      </w:pPr>
      <w:bookmarkStart w:id="26" w:name="_Toc235963908"/>
      <w:bookmarkStart w:id="27" w:name="X77850964b1661a6472484b98c2f6331abf29608"/>
      <w:bookmarkEnd w:id="25"/>
      <w:r>
        <w:rPr>
          <w:lang w:val="de-DE"/>
        </w:rPr>
        <w:t>2.8 Sheet „Plan“ – Manueller Ausgangsplan (früher „Unr-Plan“)</w:t>
      </w:r>
      <w:bookmarkEnd w:id="26"/>
    </w:p>
    <w:p w14:paraId="7C16D65B" w14:textId="77777777" w:rsidR="0017099A" w:rsidRPr="008921E1" w:rsidRDefault="00BC68C5">
      <w:pPr>
        <w:pStyle w:val="FirstParagraph"/>
        <w:rPr>
          <w:lang w:val="de-DE"/>
        </w:rPr>
      </w:pPr>
      <w:r>
        <w:rPr>
          <w:lang w:val="de-DE"/>
        </w:rPr>
        <w:t xml:space="preserve">Optionales Sheet für einen manuell erstellten oder von extern importierten Plan. Spalte A: Wochentag, Spalte B: Stundennummer, ab Spalte C: die UNrn dieses Slots. Füllbar manuell, per Button 3 („Plan importieren“, aus einer GPU001.TXT) oder aus dem Plan-Editor. Button 4 („Plan bewerten“) bewertet diesen Plan und trägt ihn als „Plan“-Spalte in die Lösungen-Tabelle ein – nach einem Import über Button 3 geschieht das automatisch.</w:t>
      </w:r>
    </w:p>
    <w:p w14:paraId="7C16D65C" w14:textId="77777777" w:rsidR="0017099A" w:rsidRPr="008921E1" w:rsidRDefault="00BC68C5">
      <w:pPr>
        <w:pStyle w:val="berschrift2"/>
        <w:rPr>
          <w:lang w:val="de-DE"/>
        </w:rPr>
      </w:pPr>
      <w:bookmarkStart w:id="28" w:name="_Toc235963909"/>
      <w:bookmarkStart w:id="29" w:name="X9a0baf48a92dfb82f6c4468820982bf5f64b379"/>
      <w:bookmarkEnd w:id="27"/>
      <w:r>
        <w:rPr>
          <w:lang w:val="de-DE"/>
        </w:rPr>
        <w:lastRenderedPageBreak/>
        <w:t>2.9 Sheet „FGR“ – Fachgruppenräume (früher „Fachgruppenräume“)</w:t>
      </w:r>
      <w:bookmarkEnd w:id="28"/>
    </w:p>
    <w:p w14:paraId="7C16D65D" w14:textId="77777777" w:rsidR="0017099A" w:rsidRPr="008921E1" w:rsidRDefault="00BC68C5">
      <w:pPr>
        <w:pStyle w:val="FirstParagraph"/>
        <w:rPr>
          <w:lang w:val="de-DE"/>
        </w:rPr>
      </w:pPr>
      <w:r>
        <w:rPr>
          <w:lang w:val="de-DE"/>
        </w:rPr>
        <w:t>Optionales Sheet zur Begrenzung der gleichzeitig genutzten Fachräume. Spalte A: Fachgruppenname (z. B. Sport, Bio, Chemie), Spalte B: maximale Anzahl parallel nutzbarer Räume. Dieselbe Fachgruppen-Zuordnung ist Grundlage des Fachgruppenplans im Plan-Editor (Kapitel 4b).</w:t>
      </w:r>
    </w:p>
    <w:p>
      <w:pPr>
        <w:pStyle w:val="berschrift2"/>
        <w:rPr>
          <w:lang w:val="de-DE"/>
        </w:rPr>
      </w:pPr>
      <w:r>
        <w:rPr>
          <w:lang w:val="de-DE"/>
        </w:rPr>
        <w:t xml:space="preserve">2.10 Prüf- und Diagnose-Blätter: ChkFix, Dstd-F, TR-F und FPK-F</w:t>
      </w:r>
    </w:p>
    <w:p>
      <w:pPr>
        <w:pStyle w:val="Textkrper"/>
        <w:rPr>
          <w:lang w:val="de-DE"/>
        </w:rPr>
      </w:pPr>
      <w:r>
        <w:rPr>
          <w:lang w:val="de-DE"/>
        </w:rPr>
        <w:t xml:space="preserve">Diese vier Blätter sind reine Ausgabe-/Prüfblätter; sie werden vom Programm automatisch geschrieben und sollten nicht von Hand gepflegt werden. Sie zeigen stets den Stand des zuletzt erzeugten bzw. bewerteten Plans.</w:t>
      </w:r>
    </w:p>
    <w:p>
      <w:pPr>
        <w:pStyle w:val="Textkrper"/>
        <w:rPr>
          <w:lang w:val="de-DE"/>
        </w:rPr>
      </w:pPr>
      <w:r>
        <w:rPr>
          <w:b/>
          <w:bCs/>
          <w:lang w:val="de-DE"/>
        </w:rPr>
        <w:t xml:space="preserve">WANN werden diese Blätter erzeugt? </w:t>
      </w:r>
      <w:r>
        <w:rPr>
          <w:lang w:val="de-DE"/>
        </w:rPr>
        <w:t xml:space="preserve">Das ist entscheidend für ihre Aussagekraft:</w:t>
      </w:r>
    </w:p>
    <w:p>
      <w:pPr>
        <w:pStyle w:val="Textkrper"/>
        <w:rPr>
          <w:lang w:val="de-DE"/>
        </w:rPr>
      </w:pPr>
      <w:r>
        <w:rPr>
          <w:b/>
          <w:bCs/>
          <w:lang w:val="de-DE"/>
        </w:rPr>
        <w:t xml:space="preserve">• ChkFix </w:t>
      </w:r>
      <w:r>
        <w:rPr>
          <w:lang w:val="de-DE"/>
        </w:rPr>
        <w:t xml:space="preserve">wird bei jedem Solverlauf geschrieben – also bei Button 10 „Stundenplanerstellung“ und Button 15 „Minimale Änderungen“ –, und zwar noch VOR dem Rechnen.</w:t>
      </w:r>
    </w:p>
    <w:p>
      <w:pPr>
        <w:pStyle w:val="Textkrper"/>
        <w:rPr>
          <w:lang w:val="de-DE"/>
        </w:rPr>
      </w:pPr>
      <w:r>
        <w:rPr>
          <w:b/>
          <w:bCs/>
          <w:lang w:val="de-DE"/>
        </w:rPr>
        <w:t xml:space="preserve">• Dstd-F, TR-F und FPK-F </w:t>
      </w:r>
      <w:r>
        <w:rPr>
          <w:lang w:val="de-DE"/>
        </w:rPr>
        <w:t xml:space="preserve">werden bei jedem Erzeugen ODER Bewerten eines echten Plans neu geschrieben: Button 10 (Stundenplanerstellung), Button 4 (Plan bewerten), Button 12 (Lösung sichern), Button 14 (Lösung verbessern), Button 15 (Minimale Änderungen) sowie beim Übernehmen einer Lösung im Plan-Editor.</w:t>
      </w:r>
    </w:p>
    <w:p>
      <w:pPr>
        <w:pStyle w:val="Textkrper"/>
        <w:rPr>
          <w:lang w:val="de-DE"/>
        </w:rPr>
      </w:pPr>
      <w:r>
        <w:rPr>
          <w:b/>
          <w:bCs/>
          <w:lang w:val="de-DE"/>
        </w:rPr>
        <w:t xml:space="preserve">ACHTUNG: </w:t>
      </w:r>
      <w:r>
        <w:rPr>
          <w:lang w:val="de-DE"/>
        </w:rPr>
        <w:t xml:space="preserve">Bei einem UNLÖSBAREN Solverlauf werden Dstd-F, TR-F und FPK-F NICHT neu geschrieben – dann bleibt der alte Inhalt eines früheren Laufs stehen. Nach „unlösbar“ zeigen leere Blätter also nicht, dass alles in Ordnung ist. Wer sicher den aktuellen Plan prüfen will, drückt „Plan bewerten“ (Button 4).</w:t>
      </w:r>
    </w:p>
    <w:p>
      <w:pPr>
        <w:pStyle w:val="berschrift3"/>
        <w:rPr>
          <w:lang w:val="de-DE"/>
        </w:rPr>
      </w:pPr>
      <w:r>
        <w:rPr>
          <w:lang w:val="de-DE"/>
        </w:rPr>
        <w:t xml:space="preserve">ChkFix – Prüfung der fixierten UNrn (vor dem Solverlauf)</w:t>
      </w:r>
    </w:p>
    <w:p>
      <w:pPr>
        <w:pStyle w:val="Textkrper"/>
        <w:rPr>
          <w:lang w:val="de-DE"/>
        </w:rPr>
      </w:pPr>
      <w:r>
        <w:rPr>
          <w:lang w:val="de-DE"/>
        </w:rPr>
        <w:t xml:space="preserve">Prüft ausschließlich die in „Fix UNrn“ festgelegten Slots gegen alle Regeln – also nur den fixierten Teil, nicht den ganzen Plan.</w:t>
      </w:r>
    </w:p>
    <w:p>
      <w:pPr>
        <w:pStyle w:val="Textkrper"/>
        <w:rPr>
          <w:lang w:val="de-DE"/>
        </w:rPr>
      </w:pPr>
      <w:r>
        <w:rPr>
          <w:b/>
          <w:bCs/>
          <w:lang w:val="de-DE"/>
        </w:rPr>
        <w:t xml:space="preserve">Plakativ: </w:t>
      </w:r>
      <w:r>
        <w:rPr>
          <w:lang w:val="de-DE"/>
        </w:rPr>
        <w:t xml:space="preserve">Ein leeres ChkFix bedeutet NICHT, dass der Plan fehlerfrei ist. Zwei Meldungen werden bewusst unterdrückt: Wochenstunden nur bei „zu vielen“ Fixierungen (Ist &gt; Soll), Doppelstunden-Verletzungen nur, wenn der Block VOLLSTÄNDIG fixiert ist. Ist eine UNr nur teilweise fixiert, bleiben ihre Meldungen aus – der Solver muss die restlichen Stunden dann frei platzieren, und genau dort kann Unlösbarkeit entstehen, ohne dass ChkFix etwas anzeigt.</w:t>
      </w:r>
    </w:p>
    <w:p>
      <w:pPr>
        <w:pStyle w:val="berschrift3"/>
        <w:rPr>
          <w:lang w:val="de-DE"/>
        </w:rPr>
      </w:pPr>
      <w:r>
        <w:rPr>
          <w:lang w:val="de-DE"/>
        </w:rPr>
        <w:t xml:space="preserve">Dstd-F – Doppelstunden-Vorgaben (Min/Max)</w:t>
      </w:r>
    </w:p>
    <w:p>
      <w:pPr>
        <w:pStyle w:val="Textkrper"/>
        <w:rPr>
          <w:lang w:val="de-DE"/>
        </w:rPr>
      </w:pPr>
      <w:r>
        <w:rPr>
          <w:lang w:val="de-DE"/>
        </w:rPr>
        <w:t xml:space="preserve">Listet je Lösung und je Lehrer alle UNrn, deren tatsächliche Doppelstundenzahl außerhalb der „Dopp.Std.“-Vorgabe (min–max) liegt, mit Richtung „zu wenig“ bzw. „zu viele“. Grundlage ist der ECHTE Plan der jeweiligen Lösung, nicht nur die Fixierungen.</w:t>
      </w:r>
    </w:p>
    <w:p>
      <w:pPr>
        <w:pStyle w:val="berschrift3"/>
        <w:rPr>
          <w:lang w:val="de-DE"/>
        </w:rPr>
      </w:pPr>
      <w:r>
        <w:rPr>
          <w:lang w:val="de-DE"/>
        </w:rPr>
        <w:t xml:space="preserve">TR-F – Tagesregel</w:t>
      </w:r>
    </w:p>
    <w:p>
      <w:pPr>
        <w:pStyle w:val="Textkrper"/>
        <w:rPr>
          <w:lang w:val="de-DE"/>
        </w:rPr>
      </w:pPr>
      <w:r>
        <w:rPr>
          <w:lang w:val="de-DE"/>
        </w:rPr>
        <w:t xml:space="preserve">Aufbau wie Dstd-F, aber für die Tagesregel: zu viele Stunden desselben Unterrichts an einem Tag bzw. zwei getrennte Einzelstunden statt einer echten Doppelstunde. Je Lösung und Lehrer eine Zeile.</w:t>
      </w:r>
    </w:p>
    <w:p>
      <w:pPr>
        <w:pStyle w:val="berschrift3"/>
        <w:rPr>
          <w:lang w:val="de-DE"/>
        </w:rPr>
      </w:pPr>
      <w:r>
        <w:rPr>
          <w:lang w:val="de-DE"/>
        </w:rPr>
        <w:t xml:space="preserve">FPK-F – Fach pro Klasse und Tag (echte Solver-Regel)</w:t>
      </w:r>
    </w:p>
    <w:p>
      <w:pPr>
        <w:pStyle w:val="Textkrper"/>
        <w:rPr>
          <w:lang w:val="de-DE"/>
        </w:rPr>
      </w:pPr>
      <w:r>
        <w:rPr>
          <w:lang w:val="de-DE"/>
        </w:rPr>
        <w:t xml:space="preserve">Zeigt (Klasse, Fach, Tag)-Kollisionen nach der HARTEN Regel des Solvers: pro Klasse und Tag ist höchstens 1 Stunde eines Fachs erlaubt; 2 nur, wenn sie eine echte, zusammenhängende Doppelstunde innerhalb EINER UNr bilden.</w:t>
      </w:r>
    </w:p>
    <w:p>
      <w:pPr>
        <w:pStyle w:val="Textkrper"/>
        <w:rPr>
          <w:lang w:val="de-DE"/>
        </w:rPr>
      </w:pPr>
      <w:r>
        <w:rPr>
          <w:b/>
          <w:bCs/>
          <w:lang w:val="de-DE"/>
        </w:rPr>
        <w:t xml:space="preserve">Plakativ: </w:t>
      </w:r>
      <w:r>
        <w:rPr>
          <w:lang w:val="de-DE"/>
        </w:rPr>
        <w:t xml:space="preserve">Diese Regel ist strenger als die lockere Anzeige „Fach pro Klasse pro Tag (max 2)“. FPK-F meldet daher auch Fälle, die „Plan bewerten“ sonst durchwinkt – etwa zwei Einzelstunden desselben Fachs in einer Klasse am selben Tag, insbesondere wenn sie aus zwei verschiedenen UNrn bzw. Kopplungen stammen. Wer wissen will, warum ein scheinbar fehlerfreier Plan als „unlösbar“ gilt, findet hier oft die Ursache.</w:t>
      </w:r>
    </w:p>
    <w:p>
      <w:pPr>
        <w:pStyle w:val="Textkrper"/>
        <w:rPr>
          <w:lang w:val="de-DE"/>
        </w:rPr>
      </w:pPr>
      <w:r>
        <w:rPr>
          <w:b/>
          <w:bCs/>
          <w:lang w:val="de-DE"/>
        </w:rPr>
        <w:t xml:space="preserve">Hinweis: </w:t>
      </w:r>
      <w:r>
        <w:rPr>
          <w:lang w:val="de-DE"/>
        </w:rPr>
        <w:t xml:space="preserve">Sind Dstd-F, TR-F und FPK-F leer, während der Solver „unlösbar“ meldet, liegt die Ursache an einer harten Regel, die diese Blätter nicht abdecken (z. B. Fachraum-Limits, Zeitwunsch-Sperren, freie Tage/Stunden) – siehe Kapitel 7.</w:t>
      </w:r>
    </w:p>
    <w:p w14:paraId="7C16D65E" w14:textId="77777777" w:rsidR="0017099A" w:rsidRPr="008921E1" w:rsidRDefault="00BC68C5">
      <w:pPr>
        <w:pStyle w:val="berschrift1"/>
        <w:rPr>
          <w:lang w:val="de-DE"/>
        </w:rPr>
      </w:pPr>
      <w:bookmarkStart w:id="30" w:name="_Toc235963910"/>
      <w:bookmarkStart w:id="31" w:name="zeitwunsch-textdatei"/>
      <w:bookmarkEnd w:id="3"/>
      <w:bookmarkEnd w:id="29"/>
      <w:r>
        <w:rPr>
          <w:lang w:val="de-DE"/>
        </w:rPr>
        <w:t>3. Zeitwunsch-Textdatei</w:t>
      </w:r>
      <w:bookmarkEnd w:id="30"/>
    </w:p>
    <w:p w14:paraId="7C16D65F" w14:textId="77777777" w:rsidR="0017099A" w:rsidRPr="008921E1" w:rsidRDefault="00BC68C5">
      <w:pPr>
        <w:pStyle w:val="FirstParagraph"/>
        <w:rPr>
          <w:lang w:val="de-DE"/>
        </w:rPr>
      </w:pPr>
      <w:r>
        <w:rPr>
          <w:lang w:val="de-DE"/>
        </w:rPr>
        <w:t>Die Zeitwünsche können manuell eingegeben oder aus einer einfachen Textdatei (.txt) eingelesen werden, wie sie Untis beim Export erzeugt. Jede Zeile beschreibt einen einzelnen Wunsch im CSV-Format (Semikolon als Trennzeichen):</w:t>
      </w:r>
    </w:p>
    <w:p w14:paraId="7C16D660" w14:textId="77777777" w:rsidR="0017099A" w:rsidRPr="008921E1" w:rsidRDefault="00BC68C5">
      <w:pPr>
        <w:pStyle w:val="Textkrper"/>
        <w:rPr>
          <w:lang w:val="de-DE"/>
        </w:rPr>
      </w:pPr>
      <w:r>
        <w:rPr>
          <w:b/>
          <w:bCs/>
          <w:lang w:val="de-DE"/>
        </w:rPr>
        <w:t>Typ;Name;Tag;Stunde;Wert</w:t>
      </w:r>
    </w:p>
    <w:p w14:paraId="7C16D661" w14:textId="77777777" w:rsidR="0017099A" w:rsidRPr="008921E1" w:rsidRDefault="00BC68C5">
      <w:pPr>
        <w:pStyle w:val="Textkrper"/>
        <w:rPr>
          <w:lang w:val="de-DE"/>
        </w:rPr>
      </w:pPr>
      <w:r>
        <w:rPr>
          <w:lang w:val="de-DE"/>
        </w:rPr>
        <w:t>Beispiele:</w:t>
      </w:r>
    </w:p>
    <w:p w14:paraId="7C16D662" w14:textId="77777777" w:rsidR="0017099A" w:rsidRDefault="00BC68C5">
      <w:pPr>
        <w:numPr>
          <w:ilvl w:val="0"/>
          <w:numId w:val="3"/>
        </w:numPr>
      </w:pPr>
      <w:r>
        <w:rPr>
          <w:lang w:val="de-DE"/>
        </w:rPr>
        <w:t xml:space="preserve">L;WIN;3;1;-3 (Lehrer WIN: Mittwoch 1. </w:t>
      </w:r>
      <w:r>
        <w:t>Stunde gesperrt)</w:t>
      </w:r>
    </w:p>
    <w:p w14:paraId="7C16D663" w14:textId="77777777" w:rsidR="0017099A" w:rsidRDefault="00BC68C5">
      <w:pPr>
        <w:numPr>
          <w:ilvl w:val="0"/>
          <w:numId w:val="3"/>
        </w:numPr>
      </w:pPr>
      <w:r>
        <w:rPr>
          <w:lang w:val="de-DE"/>
        </w:rPr>
        <w:t xml:space="preserve">L;MUS;1;5;2 (Lehrer MUS: Montag 5. </w:t>
      </w:r>
      <w:r>
        <w:t>Stunde stark gewünscht)</w:t>
      </w:r>
    </w:p>
    <w:p w14:paraId="7C16D664" w14:textId="77777777" w:rsidR="0017099A" w:rsidRPr="008921E1" w:rsidRDefault="00BC68C5">
      <w:pPr>
        <w:numPr>
          <w:ilvl w:val="0"/>
          <w:numId w:val="3"/>
        </w:numPr>
        <w:rPr>
          <w:lang w:val="de-DE"/>
        </w:rPr>
      </w:pPr>
      <w:r>
        <w:rPr>
          <w:lang w:val="de-DE"/>
        </w:rPr>
        <w:t>K;5a;5;7;-2 (Klasse 5a: Freitag 7. Stunde stark unerwünscht)</w:t>
      </w:r>
    </w:p>
    <w:p w14:paraId="7C16D665" w14:textId="77777777" w:rsidR="0017099A" w:rsidRDefault="00BC68C5">
      <w:pPr>
        <w:pStyle w:val="FirstParagraph"/>
      </w:pPr>
      <w:r>
        <w:t>Felder:</w:t>
      </w:r>
    </w:p>
    <w:p w14:paraId="7C16D666" w14:textId="77777777" w:rsidR="0017099A" w:rsidRDefault="00BC68C5">
      <w:pPr>
        <w:numPr>
          <w:ilvl w:val="0"/>
          <w:numId w:val="4"/>
        </w:numPr>
      </w:pPr>
      <w:r>
        <w:t>Typ: L = Lehrer, K = Klasse</w:t>
      </w:r>
    </w:p>
    <w:p w14:paraId="7C16D667" w14:textId="77777777" w:rsidR="0017099A" w:rsidRPr="008921E1" w:rsidRDefault="00BC68C5">
      <w:pPr>
        <w:numPr>
          <w:ilvl w:val="0"/>
          <w:numId w:val="4"/>
        </w:numPr>
        <w:rPr>
          <w:lang w:val="de-DE"/>
        </w:rPr>
      </w:pPr>
      <w:r>
        <w:rPr>
          <w:lang w:val="de-DE"/>
        </w:rPr>
        <w:t>Name: Kürzel exakt wie in der UV</w:t>
      </w:r>
    </w:p>
    <w:p w14:paraId="7C16D668" w14:textId="77777777" w:rsidR="0017099A" w:rsidRDefault="00BC68C5">
      <w:pPr>
        <w:numPr>
          <w:ilvl w:val="0"/>
          <w:numId w:val="4"/>
        </w:numPr>
      </w:pPr>
      <w:r>
        <w:t>Tag: 1 = Montag … 5 = Freitag</w:t>
      </w:r>
    </w:p>
    <w:p w14:paraId="7C16D669" w14:textId="77777777" w:rsidR="0017099A" w:rsidRDefault="00BC68C5">
      <w:pPr>
        <w:numPr>
          <w:ilvl w:val="0"/>
          <w:numId w:val="4"/>
        </w:numPr>
      </w:pPr>
      <w:r>
        <w:t>Stunde: 1 bis 11</w:t>
      </w:r>
    </w:p>
    <w:p w14:paraId="7C16D66A" w14:textId="77777777" w:rsidR="0017099A" w:rsidRPr="008921E1" w:rsidRDefault="00BC68C5">
      <w:pPr>
        <w:numPr>
          <w:ilvl w:val="0"/>
          <w:numId w:val="4"/>
        </w:numPr>
        <w:rPr>
          <w:lang w:val="de-DE"/>
        </w:rPr>
      </w:pPr>
      <w:r>
        <w:rPr>
          <w:lang w:val="de-DE"/>
        </w:rPr>
        <w:t>Wert: −3 bis +3 (−3 = absolute Sperre, +3 = starker Wunsch)</w:t>
      </w:r>
    </w:p>
    <w:tbl>
      <w:tblPr>
        <w:tblStyle w:val="Table"/>
        <w:tblW w:w="5000" w:type="pct"/>
        <w:tblLook w:val="0020" w:firstRow="1" w:lastRow="0" w:firstColumn="0" w:lastColumn="0" w:noHBand="0" w:noVBand="0"/>
      </w:tblPr>
      <w:tblGrid>
        <w:gridCol w:w="9406"/>
      </w:tblGrid>
      <w:tr w:rsidR="0017099A" w:rsidRPr="009C5C36" w14:paraId="7C16D66C"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6B" w14:textId="77777777" w:rsidR="0017099A" w:rsidRPr="008921E1" w:rsidRDefault="00BC68C5">
            <w:pPr>
              <w:pStyle w:val="Compact"/>
              <w:rPr>
                <w:lang w:val="de-DE"/>
              </w:rPr>
            </w:pPr>
            <w:r>
              <w:rPr>
                <w:lang w:val="de-DE"/>
              </w:rPr>
              <w:t xml:space="preserve">Tipp: Zeilen mit falschen Werten (z. B. Tag &gt; 5, Wert &gt; 3) werden stillschweigend ignoriert.</w:t>
            </w:r>
          </w:p>
        </w:tc>
      </w:tr>
    </w:tbl>
    <w:p w14:paraId="7C16D66D" w14:textId="77777777" w:rsidR="0017099A" w:rsidRPr="008921E1" w:rsidRDefault="0017099A">
      <w:pPr>
        <w:rPr>
          <w:lang w:val="de-DE"/>
        </w:rPr>
      </w:pPr>
    </w:p>
    <w:tbl>
      <w:tblPr>
        <w:tblStyle w:val="Table"/>
        <w:tblW w:w="5000" w:type="pct"/>
        <w:tblLook w:val="0020" w:firstRow="1" w:lastRow="0" w:firstColumn="0" w:lastColumn="0" w:noHBand="0" w:noVBand="0"/>
      </w:tblPr>
      <w:tblGrid>
        <w:gridCol w:w="9406"/>
      </w:tblGrid>
      <w:tr w:rsidR="0017099A" w:rsidRPr="009C5C36" w14:paraId="7C16D66F"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6E" w14:textId="77777777" w:rsidR="0017099A" w:rsidRPr="008921E1" w:rsidRDefault="00BC68C5">
            <w:pPr>
              <w:pStyle w:val="Compact"/>
              <w:rPr>
                <w:lang w:val="de-DE"/>
              </w:rPr>
            </w:pPr>
            <w:r>
              <w:rPr>
                <w:lang w:val="de-DE"/>
              </w:rPr>
              <w:t>Tipp: Zusätzliche freie Tage müssen manuell im Sheet StD (Spalten „Freie Tage“ und „Gewicht freie Tage“) eingetragen werden – sie können nicht über die Textdatei importiert werden.</w:t>
            </w:r>
          </w:p>
        </w:tc>
      </w:tr>
    </w:tbl>
    <w:p w14:paraId="7C16D670" w14:textId="77777777" w:rsidR="0017099A" w:rsidRPr="008921E1" w:rsidRDefault="00BC68C5">
      <w:pPr>
        <w:pStyle w:val="berschrift1"/>
        <w:rPr>
          <w:lang w:val="de-DE"/>
        </w:rPr>
      </w:pPr>
      <w:bookmarkStart w:id="32" w:name="_Toc235963911"/>
      <w:bookmarkStart w:id="33" w:name="programmbedienung-schritt-für-schritt"/>
      <w:bookmarkEnd w:id="31"/>
      <w:r>
        <w:rPr>
          <w:lang w:val="de-DE"/>
        </w:rPr>
        <w:t>4. Programmbedienung – Schritt für Schritt</w:t>
      </w:r>
      <w:bookmarkEnd w:id="32"/>
    </w:p>
    <w:p w14:paraId="7C16D671" w14:textId="77777777" w:rsidR="0017099A" w:rsidRPr="008921E1" w:rsidRDefault="00BC68C5">
      <w:pPr>
        <w:pStyle w:val="FirstParagraph"/>
        <w:rPr>
          <w:lang w:val="de-DE"/>
        </w:rPr>
      </w:pPr>
      <w:r>
        <w:rPr>
          <w:lang w:val="de-DE"/>
        </w:rPr>
        <w:t>Das Hauptfenster zeigt 21 Schaltflächen in der empfohlenen Reihenfolge. Darunter befinden sich ein Protokoll-Fenster (Log) sowie eine Statuszeile.</w:t>
      </w:r>
    </w:p>
    <w:tbl>
      <w:tblPr>
        <w:tblStyle w:val="Table"/>
        <w:tblW w:w="5000" w:type="pct"/>
        <w:tblLook w:val="0020" w:firstRow="1" w:lastRow="0" w:firstColumn="0" w:lastColumn="0" w:noHBand="0" w:noVBand="0"/>
      </w:tblPr>
      <w:tblGrid>
        <w:gridCol w:w="9406"/>
      </w:tblGrid>
      <w:tr w:rsidR="0017099A" w:rsidRPr="009C5C36" w14:paraId="7C16D673"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72" w14:textId="77777777" w:rsidR="0017099A" w:rsidRPr="008921E1" w:rsidRDefault="00BC68C5">
            <w:pPr>
              <w:pStyle w:val="Compact"/>
              <w:rPr>
                <w:lang w:val="de-DE"/>
              </w:rPr>
            </w:pPr>
            <w:r>
              <w:rPr>
                <w:lang w:val="de-DE"/>
              </w:rPr>
              <w:lastRenderedPageBreak/>
              <w:t>ℹ Gegenüber älteren Versionen wurden die Schaltflächen neu geordnet, umbenannt und teilweise zusammengelegt (Button 8) sowie um den Import-Button (Button 3) und die Stammdaten-Verwaltung (Button 21) ergänzt. Ignorieren und Fixieren erfolgen über „Gezielt fixieren und ignorieren“ (Button 8) bzw. per Rechtsklick im Plan-Editor.</w:t>
            </w:r>
          </w:p>
        </w:tc>
      </w:tr>
    </w:tbl>
    <w:p w14:paraId="7C16D674" w14:textId="77777777" w:rsidR="0017099A" w:rsidRPr="008921E1" w:rsidRDefault="00BC68C5">
      <w:pPr>
        <w:pStyle w:val="berschrift3"/>
        <w:rPr>
          <w:lang w:val="de-DE"/>
        </w:rPr>
      </w:pPr>
      <w:bookmarkStart w:id="34" w:name="_Toc235963912"/>
      <w:bookmarkStart w:id="35" w:name="button-1-excel-datei-einlesen"/>
      <w:r>
        <w:rPr>
          <w:lang w:val="de-DE"/>
        </w:rPr>
        <w:t>Button 1 – Excel-Datei einlesen</w:t>
      </w:r>
      <w:bookmarkEnd w:id="34"/>
    </w:p>
    <w:p w14:paraId="7C16D675" w14:textId="77777777" w:rsidR="0017099A" w:rsidRPr="008921E1" w:rsidRDefault="00BC68C5">
      <w:pPr>
        <w:pStyle w:val="FirstParagraph"/>
        <w:rPr>
          <w:lang w:val="de-DE"/>
        </w:rPr>
      </w:pPr>
      <w:r>
        <w:rPr>
          <w:lang w:val="de-DE"/>
        </w:rPr>
        <w:t>Öffnet einen Dateidialog und liest die gesamte .xlsx-Datei ein (alle Sheets: UV, Lös, PM, StD, FGR, Farben, Fix UNrn …). Nach jedem Schreibvorgang des Programms werden die Daten automatisch neu eingelesen, damit der Speicherstand nie von der Datei abweicht.</w:t>
      </w:r>
    </w:p>
    <w:p w14:paraId="7C16D676" w14:textId="77777777" w:rsidR="0017099A" w:rsidRPr="008921E1" w:rsidRDefault="00BC68C5">
      <w:pPr>
        <w:pStyle w:val="berschrift3"/>
        <w:rPr>
          <w:lang w:val="de-DE"/>
        </w:rPr>
      </w:pPr>
      <w:bookmarkStart w:id="36" w:name="_Toc235963913"/>
      <w:bookmarkStart w:id="37" w:name="button-2-zeitwünsche-einlesenexportieren"/>
      <w:bookmarkEnd w:id="35"/>
      <w:r>
        <w:rPr>
          <w:lang w:val="de-DE"/>
        </w:rPr>
        <w:t>Button 2 – Zeitwünsche einlesen/exportieren</w:t>
      </w:r>
      <w:bookmarkEnd w:id="36"/>
    </w:p>
    <w:p w14:paraId="7C16D677" w14:textId="77777777" w:rsidR="0017099A" w:rsidRPr="008921E1" w:rsidRDefault="00BC68C5">
      <w:pPr>
        <w:pStyle w:val="FirstParagraph"/>
        <w:rPr>
          <w:lang w:val="de-DE"/>
        </w:rPr>
      </w:pPr>
      <w:r>
        <w:rPr>
          <w:lang w:val="de-DE"/>
        </w:rPr>
        <w:t>Liest Zeitwünsche aus einer Textdatei (Kapitel 3) und erzeugt daraus die Sheets ZWL und ZWK; exportiert Zeitwünsche wahlweise auch wieder als Datei (GPU016).</w:t>
      </w:r>
    </w:p>
    <w:p w14:paraId="7C16D678" w14:textId="77777777" w:rsidR="0017099A" w:rsidRPr="008921E1" w:rsidRDefault="00BC68C5">
      <w:pPr>
        <w:pStyle w:val="berschrift3"/>
        <w:rPr>
          <w:lang w:val="de-DE"/>
        </w:rPr>
      </w:pPr>
      <w:bookmarkStart w:id="38" w:name="_Toc235963914"/>
      <w:bookmarkStart w:id="39" w:name="button-3-plan-importieren"/>
      <w:bookmarkEnd w:id="37"/>
      <w:r>
        <w:rPr>
          <w:lang w:val="de-DE"/>
        </w:rPr>
        <w:t>Button 3 – Plan importieren</w:t>
      </w:r>
      <w:bookmarkEnd w:id="38"/>
    </w:p>
    <w:p w14:paraId="7C16D679" w14:textId="77777777" w:rsidR="0017099A" w:rsidRPr="008921E1" w:rsidRDefault="00BC68C5">
      <w:pPr>
        <w:pStyle w:val="FirstParagraph"/>
        <w:rPr>
          <w:lang w:val="de-DE"/>
        </w:rPr>
      </w:pPr>
      <w:r>
        <w:rPr>
          <w:lang w:val="de-DE"/>
        </w:rPr>
        <w:t>Importiert einen fertigen Stundenplan aus einer Untis-GPU001-Datei in das Sheet „Plan“ (Sheet wird zuvor geleert) und bewertet ihn anschließend automatisch, sodass er als Spalte „Plan“ im Sheet „Lös“ erscheint.</w:t>
      </w:r>
    </w:p>
    <w:p w14:paraId="7C16D67A" w14:textId="77777777" w:rsidR="0017099A" w:rsidRPr="008921E1" w:rsidRDefault="00BC68C5">
      <w:pPr>
        <w:pStyle w:val="berschrift3"/>
        <w:rPr>
          <w:lang w:val="de-DE"/>
        </w:rPr>
      </w:pPr>
      <w:bookmarkStart w:id="40" w:name="_Toc235963915"/>
      <w:bookmarkStart w:id="41" w:name="button-4-plan-bewerten"/>
      <w:bookmarkEnd w:id="39"/>
      <w:r>
        <w:rPr>
          <w:lang w:val="de-DE"/>
        </w:rPr>
        <w:t>Button 4 – Plan bewerten</w:t>
      </w:r>
      <w:bookmarkEnd w:id="40"/>
    </w:p>
    <w:p w14:paraId="7C16D67B" w14:textId="77777777" w:rsidR="0017099A" w:rsidRPr="008921E1" w:rsidRDefault="00BC68C5">
      <w:pPr>
        <w:pStyle w:val="FirstParagraph"/>
        <w:rPr>
          <w:lang w:val="de-DE"/>
        </w:rPr>
      </w:pPr>
      <w:r>
        <w:rPr>
          <w:lang w:val="de-DE"/>
        </w:rPr>
        <w:t>Bewertet den im Sheet „Plan“ stehenden Ausgangsplan und trägt ihn als „Plan“-Spalte in die Lösungen-Tabelle ein. Aktualisiert dabei auch die Diagnose-Sheets.</w:t>
      </w:r>
    </w:p>
    <w:p w14:paraId="7C16D67C" w14:textId="77777777" w:rsidR="0017099A" w:rsidRPr="008921E1" w:rsidRDefault="00BC68C5">
      <w:pPr>
        <w:pStyle w:val="berschrift3"/>
        <w:rPr>
          <w:lang w:val="de-DE"/>
        </w:rPr>
      </w:pPr>
      <w:bookmarkStart w:id="42" w:name="_Toc235963916"/>
      <w:bookmarkStart w:id="43" w:name="button-5-plan-prüfen-verletzungen"/>
      <w:bookmarkEnd w:id="41"/>
      <w:r>
        <w:rPr>
          <w:lang w:val="de-DE"/>
        </w:rPr>
        <w:t>Button 5 – Plan prüfen (Verletzungen)</w:t>
      </w:r>
      <w:bookmarkEnd w:id="42"/>
    </w:p>
    <w:p w14:paraId="7C16D67D" w14:textId="77777777" w:rsidR="0017099A" w:rsidRPr="008921E1" w:rsidRDefault="00BC68C5">
      <w:pPr>
        <w:pStyle w:val="FirstParagraph"/>
        <w:rPr>
          <w:lang w:val="de-DE"/>
        </w:rPr>
      </w:pPr>
      <w:r>
        <w:rPr>
          <w:lang w:val="de-DE"/>
        </w:rPr>
        <w:t>Prüft den aktuellen Plan gegen alle Constraints und schreibt einen farbcodierten Verletzungs-Report in das Sheet „Verl“. Neben Konflikten, Wochenstunden und Doppelstunden-Regeln listet der Report auch die pro-Lehrer-Vorgaben aus StD: Std./Tag, HohlWoche, Std.Folge sowie Doppel-/Dreifach-Hohlstunden. Harte Vorgaben erscheinen als Verletzung, nur bestrafte als „Hinweis (weich)“.</w:t>
      </w:r>
    </w:p>
    <w:p w14:paraId="7C16D67E" w14:textId="77777777" w:rsidR="0017099A" w:rsidRPr="008921E1" w:rsidRDefault="00BC68C5">
      <w:pPr>
        <w:pStyle w:val="berschrift3"/>
        <w:rPr>
          <w:lang w:val="de-DE"/>
        </w:rPr>
      </w:pPr>
      <w:bookmarkStart w:id="44" w:name="_Toc235963917"/>
      <w:bookmarkStart w:id="45" w:name="button-6-uv-als-gpu-importieren"/>
      <w:bookmarkEnd w:id="43"/>
      <w:r>
        <w:rPr>
          <w:lang w:val="de-DE"/>
        </w:rPr>
        <w:t>Button 6 – UV als GPU importieren</w:t>
      </w:r>
      <w:bookmarkEnd w:id="44"/>
    </w:p>
    <w:p w14:paraId="7C16D67F" w14:textId="77777777" w:rsidR="0017099A" w:rsidRPr="008921E1" w:rsidRDefault="00BC68C5">
      <w:pPr>
        <w:pStyle w:val="FirstParagraph"/>
        <w:rPr>
          <w:lang w:val="de-DE"/>
        </w:rPr>
      </w:pPr>
      <w:r>
        <w:rPr>
          <w:lang w:val="de-DE"/>
        </w:rPr>
        <w:t>Liest eine Untis-GPU002-Datei ein und überträgt die Unterrichtsverteilung in das Sheet „UV“. Nützlich, um in Untis vorgenommene Änderungen zurückzuholen. Vor dem Schreiben wird gefragt, ob die bestehende UV überschrieben oder die Zeilen angehängt werden.</w:t>
      </w:r>
    </w:p>
    <w:p w14:paraId="7C16D680" w14:textId="22E13E18" w:rsidR="00EA156B" w:rsidRDefault="00BC68C5">
      <w:pPr>
        <w:pStyle w:val="Textkrper"/>
        <w:rPr>
          <w:b/>
          <w:bCs/>
          <w:lang w:val="de-DE"/>
        </w:rPr>
      </w:pPr>
      <w:r>
        <w:rPr>
          <w:b/>
          <w:bCs/>
          <w:lang w:val="de-DE"/>
        </w:rPr>
        <w:t>Zeichensatz:</w:t>
      </w:r>
      <w:r>
        <w:rPr>
          <w:lang w:val="de-DE"/>
        </w:rPr>
        <w:t xml:space="preserve"> Anschließend lässt sich der Zeichensatz der Quelldatei wählen — „Automatisch erkennen“ (Standard; erkennt UTF-8 mit/ohne BOM bzw. ANSI/Windows-1252 selbst), „UTF-8“ oder „ANSI (Windows-1252)“. Die automatische Erkennung ist im Normalfall die beste Wahl; das Erzwingen hilft nur bei ungewöhnlich kodierten Dateien.</w:t>
        <w:br/>
      </w:r>
      <w:r>
        <w:rPr>
          <w:b/>
          <w:bCs/>
          <w:lang w:val="de-DE"/>
        </w:rPr>
        <w:t>Achtung! Das Programm erwartet Semikolons als Trennzeichen.</w:t>
      </w:r>
    </w:p>
    <w:p w14:paraId="3617EB39" w14:textId="77777777" w:rsidR="00EA156B" w:rsidRDefault="00EA156B">
      <w:pPr>
        <w:rPr>
          <w:b/>
          <w:bCs/>
          <w:lang w:val="de-DE"/>
        </w:rPr>
      </w:pPr>
      <w:r>
        <w:rPr>
          <w:b/>
          <w:bCs/>
          <w:lang w:val="de-DE"/>
        </w:rPr>
        <w:br w:type="page"/>
      </w:r>
    </w:p>
    <w:p w14:paraId="7C16D682" w14:textId="5B2CB922" w:rsidR="0017099A" w:rsidRDefault="00054A1A" w:rsidP="0023370C">
      <w:pPr>
        <w:pStyle w:val="berschrift3"/>
        <w:rPr>
          <w:lang w:val="de-DE"/>
        </w:rPr>
      </w:pPr>
      <w:bookmarkStart w:id="46" w:name="_Toc235963918"/>
      <w:bookmarkStart w:id="47" w:name="button-7-uv-als-gpu-exportieren"/>
      <w:bookmarkEnd w:id="45"/>
      <w:r>
        <w:rPr>
          <w:lang w:val="de-DE"/>
        </w:rPr>
        <w:lastRenderedPageBreak/>
        <w:t>Button 7 – Der Stundenplantransfer in die Untisdatei mittels UV-Export</w:t>
        <w:br/>
        <w:br/>
        <w:t xml:space="preserve">Exportiert die Unterrichtsverteilung als GPU002-Datei für den Reimport nach Untis. Vor dem Speichern öffnet sich ein Auswahldialog, in dem sich der Umfang des Exports, der Zeichensatz und der ZZ-Lehrer-Trick festlegen lassen.</w:t>
      </w:r>
      <w:bookmarkEnd w:id="46"/>
      <w:r>
        <w:rPr>
          <w:lang w:val="de-DE"/>
        </w:rPr>
        <w:br/>
      </w:r>
    </w:p>
    <w:p w14:paraId="361A5C2A" w14:textId="77777777" w:rsidR="00142964" w:rsidRDefault="00142964" w:rsidP="00142964">
      <w:pPr>
        <w:pStyle w:val="Textkrper"/>
        <w:rPr>
          <w:lang w:val="de-DE"/>
        </w:rPr>
      </w:pPr>
    </w:p>
    <w:p w14:paraId="54FF1234" w14:textId="77777777" w:rsidR="00142964" w:rsidRDefault="00142964" w:rsidP="00142964">
      <w:pPr>
        <w:pStyle w:val="Compact"/>
        <w:rPr>
          <w:lang w:val="de-DE"/>
        </w:rPr>
      </w:pPr>
      <w:r>
        <w:rPr>
          <w:b/>
          <w:bCs/>
          <w:lang w:val="de-DE"/>
        </w:rPr>
        <w:t>Unterrichte auswählen:</w:t>
      </w:r>
      <w:r>
        <w:rPr>
          <w:lang w:val="de-DE"/>
        </w:rPr>
        <w:t xml:space="preserve"> Der Dialog ist wie „Gezielt fixieren und ignorieren“ (Button 8) aufgebaut: Über die Filterlisten für Klassen, Lehrer, Fächer und ZeilenText-2 (Mehrfachauswahl, ODER-Verknüpfung) werden passende U-Nrn vorausgewählt; zusätzlich lässt sich die U-Nr-Liste direkt bearbeiten („Aus Filter übernehmen“, „Alle“, „Keine“). Exportiert werden dann nur die gewählten Unterrichte. Bleiben Filter und U-Nr-Liste leer, werden alle Unterrichte exportiert.</w:t>
      </w:r>
      <w:r>
        <w:rPr>
          <w:b/>
          <w:bCs/>
          <w:lang w:val="de-DE"/>
        </w:rPr>
        <w:t>eichensatz:</w:t>
      </w:r>
      <w:r>
        <w:rPr>
          <w:lang w:val="de-DE"/>
        </w:rPr>
        <w:t xml:space="preserve"> wählbar zwischen „UTF-8 (ohne BOM)“ (Standard), „UTF-8 (mit BOM)“ und „ANSI (Windows-1252)“. Die begleitende ZZ-Zeitwunschdatei wird im selben Zeichensatz geschrieben.</w:t>
        <w:br/>
        <w:br/>
      </w:r>
      <w:r>
        <w:rPr>
          <w:b/>
          <w:bCs/>
          <w:lang w:val="de-DE"/>
        </w:rPr>
        <w:t>Stundenplan export nach Untis = Stundenplanimport in die Untisdatei hinein</w:t>
        <w:br/>
        <w:br/>
        <w:t>Der ZZ-Lehrer-Trick:</w:t>
      </w:r>
      <w:r>
        <w:rPr>
          <w:lang w:val="de-DE"/>
        </w:rPr>
        <w:t xml:space="preserve"> </w:t>
        <w:br/>
        <w:br/>
        <w:t xml:space="preserve">Optional fügt der Export pro gewählter U-Nr einen Dummy-Lehrer „ZZ“ hinzu und erzeugt zusätzlich eine Zeitwunsch-Datei (GPU016_ZZ.TXT), die diesen Dummy-Lehrer überall außer am tatsächlichen Slot (aus einer im Dialog gewählten Lösung) mit −3 sperrt. Damit verplant der Untis-Optimierer die Unterrichte automatisch an die vorgesehene Stelle, ohne manuelles Ziehen. Der Trick wirkt nur auf die ausgewählten U-Nrn.</w:t>
        <w:br/>
        <w:br/>
        <w:t>ℹ Beim aktiven ZZ-Trick fragt der Export zusätzlich nach dem Umfang: vollständiger UV-Export der gewählten Unterrichte inkl. ZZ-Zeilen oder nur die ZZ-Lehrer-Zeilen (kleine Datei, Regelfall, da die UV meist schon aus Untis stammt). Beide erzeugten Dateien (GPU002 und GPU016_ZZ) zusammen in Untis importieren.</w:t>
        <w:br/>
        <w:t>Zur Sicherheit gegen UV-Beschädigung in der Untisdatei:</w:t>
        <w:br/>
        <w:t>Zunächst in Untis ein Backup der gültigen UV als GPU-Datei erstellen, dann ZZ-Lehrer importieren und Stundenverplanen, dann Backup-Datei reimportieren. Anschließend die ZZ-Lehrer aus den Stammdaten löschen.</w:t>
        <w:br/>
        <w:t>Zum Schluss die Backup-Exportdatei der UV reimportieren</w:t>
        <w:br/>
      </w:r>
      <w:r>
        <w:rPr>
          <w:b/>
          <w:bCs/>
          <w:lang w:val="de-DE"/>
        </w:rPr>
        <w:t>Vorsicht Untis Bug!</w:t>
      </w:r>
      <w:r>
        <w:rPr>
          <w:lang w:val="de-DE"/>
        </w:rPr>
        <w:t xml:space="preserve"> Beim manuellen Löschen der ZZ-Lehrer gehen in der UV die Räume verloren. Deshalb besser mit Backupdatei die alten Daten exakt wiederherstellen</w:t>
        <w:br/>
        <w:br/>
      </w:r>
      <w:r>
        <w:rPr>
          <w:b/>
          <w:bCs/>
          <w:lang w:val="de-DE"/>
        </w:rPr>
        <w:t>Folgendes Verfahren hat sich bewährt:</w:t>
        <w:br/>
      </w:r>
      <w:r>
        <w:rPr>
          <w:lang w:val="de-DE"/>
        </w:rPr>
        <w:br/>
      </w:r>
      <w:r>
        <w:rPr>
          <w:b/>
          <w:bCs/>
          <w:sz w:val="28"/>
          <w:szCs w:val="28"/>
          <w:lang w:val="de-DE"/>
        </w:rPr>
        <w:t>Sicherungskopie der aktuellen Untis-Datei erstellen!</w:t>
      </w:r>
    </w:p>
    <w:p w14:paraId="225153F5" w14:textId="2AC45205" w:rsidR="001D5ECD" w:rsidRDefault="00142964" w:rsidP="00142964">
      <w:pPr>
        <w:pStyle w:val="Textkrper"/>
        <w:rPr>
          <w:lang w:val="de-DE"/>
        </w:rPr>
      </w:pPr>
      <w:r>
        <w:rPr>
          <w:lang w:val="de-DE"/>
        </w:rPr>
        <w:br/>
        <w:t>1.) In der Untisdatei die korrekte UV als GPU-Datei exportieren</w:t>
        <w:br/>
        <w:t>2.) Im Stundenplanprogramm Exportfunktion „UV als GPU exportieren“ anklicken</w:t>
        <w:br/>
        <w:lastRenderedPageBreak/>
        <w:t>3.) Als ZZ-Quelle GPU002-Datei anklicken und die unter Punkt 1 exportierte GPU-Datei auswählen und öffnen, dann auf „weiter“</w:t>
        <w:br/>
        <w:t>4.) Unter selbst gewähltem Namen neue GPU speichern. (Diese enthält die ZZ-Lehrer)</w:t>
        <w:br/>
        <w:t>5.) In der Untisdatei diese GPU-Datei aus Punkt 4 importieren sowie die automatisch miterzeugte GPU016 für die ZZ-Lehrer</w:t>
      </w:r>
    </w:p>
    <w:p w14:paraId="5E2F7199" w14:textId="6171965E" w:rsidR="00142964" w:rsidRDefault="00142964" w:rsidP="00142964">
      <w:pPr>
        <w:pStyle w:val="Textkrper"/>
        <w:rPr>
          <w:lang w:val="de-DE"/>
        </w:rPr>
      </w:pPr>
      <w:r>
        <w:rPr>
          <w:lang w:val="de-DE"/>
        </w:rPr>
        <w:t xml:space="preserve">6. Die  _ZZ.gpu über den Menupunkt „Zeitwünsche der Elemente“ importieren.  Anschließend Schnelloptimierer kurz laufen lassen. Die allermeisten Unterrichte sind dann an ihrem Platz. </w:t>
        <w:br/>
        <w:br/>
        <w:t>7. ZZ-Lehrer aus den Stammdaten mit Markieren und löschen inkl. ihrer Unterrichte</w:t>
      </w:r>
    </w:p>
    <w:p w14:paraId="7EAFEEC4" w14:textId="5EF9528E" w:rsidR="006C5E31" w:rsidRDefault="006C5E31" w:rsidP="00142964">
      <w:pPr>
        <w:pStyle w:val="Textkrper"/>
        <w:rPr>
          <w:lang w:val="de-DE"/>
        </w:rPr>
      </w:pPr>
      <w:r>
        <w:rPr>
          <w:lang w:val="de-DE"/>
        </w:rPr>
        <w:t>8. Die unter 1 erzeugte UV-Datei reimportieren. Das ist wichtig, da das Löschen der ZZ-Lehrer aus den Stammdaten gelegentlich zu Fehlern bei den nichtgelöschten Unterrichten führt.</w:t>
      </w:r>
    </w:p>
    <w:p w14:paraId="2F843330" w14:textId="77777777" w:rsidR="006C5E31" w:rsidRPr="00142964" w:rsidRDefault="006C5E31" w:rsidP="00142964">
      <w:pPr>
        <w:pStyle w:val="Textkrper"/>
        <w:rPr>
          <w:lang w:val="de-DE"/>
        </w:rPr>
      </w:pPr>
    </w:p>
    <w:p w14:paraId="4B2ED1A3" w14:textId="77777777" w:rsidR="00EA156B" w:rsidRDefault="00EA156B" w:rsidP="00EA156B">
      <w:pPr>
        <w:pStyle w:val="Textkrper"/>
        <w:rPr>
          <w:lang w:val="de-DE"/>
        </w:rPr>
      </w:pPr>
    </w:p>
    <w:p w14:paraId="0A774921" w14:textId="77777777" w:rsidR="00EA156B" w:rsidRPr="00EA156B" w:rsidRDefault="00EA156B" w:rsidP="00EA156B">
      <w:pPr>
        <w:pStyle w:val="Textkrper"/>
        <w:rPr>
          <w:lang w:val="de-DE"/>
        </w:rPr>
      </w:pPr>
    </w:p>
    <w:p w14:paraId="7C16D688" w14:textId="77777777" w:rsidR="0017099A" w:rsidRPr="008921E1" w:rsidRDefault="00BC68C5">
      <w:pPr>
        <w:pStyle w:val="berschrift3"/>
        <w:rPr>
          <w:lang w:val="de-DE"/>
        </w:rPr>
      </w:pPr>
      <w:bookmarkStart w:id="48" w:name="_Toc235963919"/>
      <w:bookmarkStart w:id="49" w:name="button-8-gezielt-fixieren-und-ignorieren"/>
      <w:bookmarkEnd w:id="47"/>
      <w:r>
        <w:rPr>
          <w:lang w:val="de-DE"/>
        </w:rPr>
        <w:t>Button 8 – Gezielt fixieren und ignorieren</w:t>
      </w:r>
      <w:bookmarkEnd w:id="48"/>
    </w:p>
    <w:p w14:paraId="7C16D689" w14:textId="77777777" w:rsidR="0017099A" w:rsidRPr="008921E1" w:rsidRDefault="00BC68C5">
      <w:pPr>
        <w:pStyle w:val="FirstParagraph"/>
        <w:rPr>
          <w:lang w:val="de-DE"/>
        </w:rPr>
      </w:pPr>
      <w:r>
        <w:rPr>
          <w:lang w:val="de-DE"/>
        </w:rPr>
        <w:t>Fasst das frühere „Gezielt fixieren“ und „Gezielt ignorieren“ zusammen: setzt/entfernt Einträge im Sheet „Fix UNrn“ und das Ignore-Kennzeichen in der UV. Die noch älteren Buttons „Klasse fixieren“ und „Fix UNrn löschen“ entfallen.</w:t>
      </w:r>
    </w:p>
    <w:p w14:paraId="7C16D68A" w14:textId="77777777" w:rsidR="0017099A" w:rsidRPr="008921E1" w:rsidRDefault="00BC68C5">
      <w:pPr>
        <w:pStyle w:val="berschrift3"/>
        <w:rPr>
          <w:lang w:val="de-DE"/>
        </w:rPr>
      </w:pPr>
      <w:bookmarkStart w:id="50" w:name="_Toc235963920"/>
      <w:bookmarkStart w:id="51" w:name="button-9-pm-parameter-bearbeiten"/>
      <w:bookmarkEnd w:id="49"/>
      <w:r>
        <w:rPr>
          <w:lang w:val="de-DE"/>
        </w:rPr>
        <w:t>Button 9 – PM-Parameter bearbeiten</w:t>
      </w:r>
      <w:bookmarkEnd w:id="50"/>
    </w:p>
    <w:p w14:paraId="7C16D68B" w14:textId="77777777" w:rsidR="0017099A" w:rsidRPr="008921E1" w:rsidRDefault="00BC68C5">
      <w:pPr>
        <w:pStyle w:val="FirstParagraph"/>
        <w:rPr>
          <w:lang w:val="de-DE"/>
        </w:rPr>
      </w:pPr>
      <w:r>
        <w:rPr>
          <w:lang w:val="de-DE"/>
        </w:rPr>
        <w:t>Öffnet einen Dialog zum Bearbeiten der Solver-Parameter im Sheet „PM“ (siehe Kapitel 5). Änderungen werden sofort in die Datei geschrieben und neu eingelesen.</w:t>
      </w:r>
    </w:p>
    <w:p w14:paraId="7C16D68C" w14:textId="77777777" w:rsidR="0017099A" w:rsidRPr="008921E1" w:rsidRDefault="00BC68C5">
      <w:pPr>
        <w:pStyle w:val="berschrift3"/>
        <w:rPr>
          <w:lang w:val="de-DE"/>
        </w:rPr>
      </w:pPr>
      <w:bookmarkStart w:id="52" w:name="_Toc235963921"/>
      <w:bookmarkStart w:id="53" w:name="button-10-stundenplanerstellung"/>
      <w:bookmarkEnd w:id="51"/>
      <w:r>
        <w:rPr>
          <w:lang w:val="de-DE"/>
        </w:rPr>
        <w:t>Button 10 – Stundenplanerstellung</w:t>
      </w:r>
      <w:bookmarkEnd w:id="52"/>
    </w:p>
    <w:p w14:paraId="7C16D68D" w14:textId="77777777" w:rsidR="0017099A" w:rsidRPr="008921E1" w:rsidRDefault="00BC68C5">
      <w:pPr>
        <w:pStyle w:val="FirstParagraph"/>
        <w:rPr>
          <w:lang w:val="de-DE"/>
        </w:rPr>
      </w:pPr>
      <w:r>
        <w:rPr>
          <w:lang w:val="de-DE"/>
        </w:rPr>
        <w:t>Startet den Solver. Zeitlimit und Lösungsanzahl (mit/ohne Tausch) stehen im Sheet „PM“. Während des Laufs zeigt ein Statusfenster den Fortschritt; Zwischenstände lassen sich parallel betrachten (Kapitel 4c). Vor dem Lauf prüft das Programm die fixierten UNrn und schreibt das Ergebnis in das Sheet „ChkFix“.</w:t>
      </w:r>
    </w:p>
    <w:tbl>
      <w:tblPr>
        <w:tblStyle w:val="Table"/>
        <w:tblW w:w="5000" w:type="pct"/>
        <w:tblLook w:val="0020" w:firstRow="1" w:lastRow="0" w:firstColumn="0" w:lastColumn="0" w:noHBand="0" w:noVBand="0"/>
      </w:tblPr>
      <w:tblGrid>
        <w:gridCol w:w="9406"/>
      </w:tblGrid>
      <w:tr w:rsidR="0017099A" w:rsidRPr="009C5C36" w14:paraId="7C16D68F"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8E" w14:textId="4A1F7E44" w:rsidR="0017099A" w:rsidRPr="008921E1" w:rsidRDefault="00BC68C5">
            <w:pPr>
              <w:pStyle w:val="Compact"/>
              <w:rPr>
                <w:lang w:val="de-DE"/>
              </w:rPr>
            </w:pPr>
            <w:r>
              <w:rPr>
                <w:lang w:val="de-DE"/>
              </w:rPr>
              <w:t xml:space="preserve">ℹ Meldet der Solver Infeasibility, fragt das Programm zunächst nach, ob nach der Ursache gesucht werden soll („Unlösbar – Ursache suchen?“. Achtung! Das Fenter ist erst nach schließen des Abbruchfensters sichtbar). Bei „Ja“ testet es anschließend automatisch stufenweise durch (Basis → Räume → Fach/Klasse/Tag → Doppelstunden/Pausen → Freie Tage) und nennt im Log meist die schuldige Stufe; bei „Nein“ wird der Lauf sofort beendet. Diese Suche kann je nach Modellgröße einige Zeit dauern. Beachten Sie, dass auch harte Regeln im Sheet StD (Kapitel 2.4) eine Ursache sein können.</w:t>
            </w:r>
          </w:p>
        </w:tc>
      </w:tr>
    </w:tbl>
    <w:p w14:paraId="7C16D690" w14:textId="77777777" w:rsidR="0017099A" w:rsidRPr="008921E1" w:rsidRDefault="00BC68C5">
      <w:pPr>
        <w:pStyle w:val="berschrift3"/>
        <w:rPr>
          <w:lang w:val="de-DE"/>
        </w:rPr>
      </w:pPr>
      <w:bookmarkStart w:id="54" w:name="_Toc235963922"/>
      <w:bookmarkStart w:id="55" w:name="button-11-plan-editor-interaktiv"/>
      <w:bookmarkEnd w:id="53"/>
      <w:r>
        <w:rPr>
          <w:lang w:val="de-DE"/>
        </w:rPr>
        <w:lastRenderedPageBreak/>
        <w:t>Button 11 – Plan-Editor (interaktiv)</w:t>
      </w:r>
      <w:bookmarkEnd w:id="54"/>
    </w:p>
    <w:p w14:paraId="7C16D691" w14:textId="77777777" w:rsidR="0017099A" w:rsidRPr="008921E1" w:rsidRDefault="00BC68C5">
      <w:pPr>
        <w:pStyle w:val="FirstParagraph"/>
        <w:rPr>
          <w:lang w:val="de-DE"/>
        </w:rPr>
      </w:pPr>
      <w:r>
        <w:rPr>
          <w:lang w:val="de-DE"/>
        </w:rPr>
        <w:t>Öffnet den grafischen Plan-Editor zur manuellen Bearbeitung einer berechneten Lösung per Drag &amp; Drop, mit Tauschvorschlägen und Verschiebung-mit-Ausweich. Ausführliche Beschreibung in Abschnitt 4b. Eignet sich auch zum schnellen Durchblättern der Lehrer- und Klassenpläne.</w:t>
      </w:r>
    </w:p>
    <w:p w14:paraId="7C16D692" w14:textId="77777777" w:rsidR="0017099A" w:rsidRPr="008921E1" w:rsidRDefault="00BC68C5">
      <w:pPr>
        <w:pStyle w:val="berschrift3"/>
        <w:rPr>
          <w:lang w:val="de-DE"/>
        </w:rPr>
      </w:pPr>
      <w:bookmarkStart w:id="56" w:name="_Toc235963923"/>
      <w:bookmarkStart w:id="57" w:name="button-12-lösung-sichern"/>
      <w:bookmarkEnd w:id="55"/>
      <w:r>
        <w:rPr>
          <w:lang w:val="de-DE"/>
        </w:rPr>
        <w:t>Button 12 – Lösung sichern</w:t>
      </w:r>
      <w:bookmarkEnd w:id="56"/>
    </w:p>
    <w:p w14:paraId="7C16D693" w14:textId="77777777" w:rsidR="0017099A" w:rsidRPr="008921E1" w:rsidRDefault="00BC68C5">
      <w:pPr>
        <w:pStyle w:val="FirstParagraph"/>
        <w:rPr>
          <w:lang w:val="de-DE"/>
        </w:rPr>
      </w:pPr>
      <w:r>
        <w:rPr>
          <w:lang w:val="de-DE"/>
        </w:rPr>
        <w:t>Kopiert eine ausgewählte Lösung dauerhaft in das Sheet „Gesichert“. Gesicherte Lösungen bleiben über weitere Solverläufe, Bewertungen, Verbesserungen, Plan-Editor-Läufe und erneutes Einlesen erhalten und erscheinen mit dem Präfix „[Gesichert]“ im Ranking und in den Auswahl-Dropdowns. Geschrieben werden dabei zwei Tabellenblätter: „Gesichert“ enthält je Sicherung eine Spalte mit der Belegung (Aufbau wie „Lös“), das Begleitblatt „GesichertLehrer“ die davon abweichenden, also getauschten Lehrer (Spalte A = UNr, Spalte B = TeilIndex, ab Spalte C je Sicherung eine Spalte). „GesichertLehrer“ entsteht nur, wenn eine Sicherung tatsächlich getauschte Lehrer enthält.</w:t>
      </w:r>
    </w:p>
    <w:p w14:paraId="7C16D694" w14:textId="77777777" w:rsidR="0017099A" w:rsidRPr="008921E1" w:rsidRDefault="00BC68C5">
      <w:pPr>
        <w:pStyle w:val="Textkrper"/>
        <w:rPr>
          <w:lang w:val="de-DE"/>
        </w:rPr>
      </w:pPr>
      <w:r>
        <w:rPr>
          <w:b/>
          <w:bCs/>
          <w:lang w:val="de-DE"/>
        </w:rPr>
        <w:t>Tausch dauerhaft in UV übernehmen:</w:t>
      </w:r>
      <w:r>
        <w:rPr>
          <w:lang w:val="de-DE"/>
        </w:rPr>
        <w:t xml:space="preserve"> Bei einer Tausch-Lösung (Label beginnt mit „T_“) erkennt das Programm die enthaltenen LTKZ-Rollentausche und fragt für jedes Paar einzeln, ob der Lehrertausch dauerhaft in die UV übernommen werden soll. Bei Zustimmung werden die beiden Lehrer in der Spalte „Lehrer“ für alle zur Rolle gehörenden Zeilen vertauscht. Die Abfrage erscheint erst nach dem Sichern: Die gesicherte Lösung selbst enthält die getauschten Lehrer in jedem Fall – unabhängig davon, wie man antwortet.</w:t>
      </w:r>
    </w:p>
    <w:p w14:paraId="33175156" w14:textId="77777777" w:rsidR="008753F8" w:rsidRDefault="008651F9">
      <w:pPr>
        <w:numPr>
          <w:ilvl w:val="0"/>
          <w:numId w:val="12"/>
        </w:numPr>
        <w:rPr>
          <w:lang w:val="de-DE"/>
        </w:rPr>
      </w:pPr>
      <w:r>
        <w:rPr>
          <w:b/>
          <w:bCs/>
          <w:lang w:val="de-DE"/>
        </w:rPr>
        <w:t xml:space="preserve">Inhalt der Abfrage: </w:t>
      </w:r>
      <w:r>
        <w:rPr>
          <w:lang w:val="de-DE"/>
        </w:rPr>
        <w:t>Pro Paar zeigt der Dialog beide Rollen (z. B. 5a ↔ 5b) mit ihrem aktuellen Lehrer sowie allen zugehörigen UNrn samt Fach und Klasse(n). Diese Angaben stammen aus der aktuellen UV, nicht aus der Lösung – man sieht also vor der Zustimmung genau, welche Zeilen betroffen sind.</w:t>
      </w:r>
    </w:p>
    <w:p w14:paraId="20982836" w14:textId="77777777" w:rsidR="008753F8" w:rsidRDefault="008651F9">
      <w:pPr>
        <w:numPr>
          <w:ilvl w:val="0"/>
          <w:numId w:val="12"/>
        </w:numPr>
        <w:rPr>
          <w:lang w:val="de-DE"/>
        </w:rPr>
      </w:pPr>
      <w:r>
        <w:rPr>
          <w:b/>
          <w:bCs/>
          <w:lang w:val="de-DE"/>
        </w:rPr>
        <w:t xml:space="preserve">Mehrere Paare: </w:t>
      </w:r>
      <w:r>
        <w:rPr>
          <w:lang w:val="de-DE"/>
        </w:rPr>
        <w:t>Enthält das Label mehrere gleichzeitige Tausche (mit „+“ verbunden, z. B. „T_1c↔b+7a↔b_1“), wird für jedes Paar getrennt gefragt; die Antworten sind voneinander unabhängig.</w:t>
      </w:r>
    </w:p>
    <w:p w14:paraId="084B5C8A" w14:textId="77777777" w:rsidR="008753F8" w:rsidRDefault="008651F9">
      <w:pPr>
        <w:numPr>
          <w:ilvl w:val="0"/>
          <w:numId w:val="12"/>
        </w:numPr>
        <w:rPr>
          <w:lang w:val="de-DE"/>
        </w:rPr>
      </w:pPr>
      <w:r>
        <w:rPr>
          <w:b/>
          <w:bCs/>
          <w:lang w:val="de-DE"/>
        </w:rPr>
        <w:t xml:space="preserve">Label-Varianten: </w:t>
      </w:r>
      <w:r>
        <w:rPr>
          <w:lang w:val="de-DE"/>
        </w:rPr>
        <w:t>Erkannt werden auch Labels mit dem Anzeige-Präfix „[Gesichert] “ sowie mit zusätzlichen Suffixen, etwa „_man“ nach einer Übernahme aus dem Plan-Editor.</w:t>
      </w:r>
    </w:p>
    <w:p w14:paraId="4E29C118" w14:textId="77777777" w:rsidR="008753F8" w:rsidRDefault="008651F9">
      <w:pPr>
        <w:numPr>
          <w:ilvl w:val="0"/>
          <w:numId w:val="12"/>
        </w:numPr>
        <w:rPr>
          <w:lang w:val="de-DE"/>
        </w:rPr>
      </w:pPr>
      <w:r>
        <w:rPr>
          <w:b/>
          <w:bCs/>
          <w:lang w:val="de-DE"/>
        </w:rPr>
        <w:t xml:space="preserve">Nur aktive Zeilen: </w:t>
      </w:r>
      <w:r>
        <w:rPr>
          <w:lang w:val="de-DE"/>
        </w:rPr>
        <w:t>Geschrieben wird ausschließlich in UV-Zeilen, die nicht ignoriert sind (Spalte „Ignore (i)“ leer). Die Spalten „U-Nr“ und „Lehrer“ müssen vorhanden sein, sonst erscheint eine Meldung und es wird nichts getauscht.</w:t>
      </w:r>
    </w:p>
    <w:p w14:paraId="32E1A0F1" w14:textId="77777777" w:rsidR="008753F8" w:rsidRDefault="008651F9">
      <w:pPr>
        <w:numPr>
          <w:ilvl w:val="0"/>
          <w:numId w:val="12"/>
        </w:numPr>
        <w:rPr>
          <w:lang w:val="de-DE"/>
        </w:rPr>
      </w:pPr>
      <w:r>
        <w:rPr>
          <w:b/>
          <w:bCs/>
          <w:lang w:val="de-DE"/>
        </w:rPr>
        <w:t xml:space="preserve">Rolle nicht mehr vorhanden: </w:t>
      </w:r>
      <w:r>
        <w:rPr>
          <w:lang w:val="de-DE"/>
        </w:rPr>
        <w:t>Wurde eine LTKZ inzwischen geändert oder gelöscht, wird das betreffende Paar übersprungen – ohne Meldung, aber mit Eintrag im Log.</w:t>
      </w:r>
    </w:p>
    <w:p w14:paraId="14E8149F" w14:textId="77777777" w:rsidR="008753F8" w:rsidRDefault="008651F9">
      <w:pPr>
        <w:numPr>
          <w:ilvl w:val="0"/>
          <w:numId w:val="12"/>
        </w:numPr>
        <w:rPr>
          <w:lang w:val="de-DE"/>
        </w:rPr>
      </w:pPr>
      <w:r>
        <w:rPr>
          <w:b/>
          <w:bCs/>
          <w:lang w:val="de-DE"/>
        </w:rPr>
        <w:t xml:space="preserve">Nach der Abfrage: </w:t>
      </w:r>
      <w:r>
        <w:rPr>
          <w:lang w:val="de-DE"/>
        </w:rPr>
        <w:t>Die Excel-Datei wird automatisch neu eingelesen, ein manuelles Einlesen (Button 1) entfällt. Damit sich ein übernommener Tausch im Plan auswirkt, ist jedoch ein erneuter Solverlauf (Button 10) nötig.</w:t>
      </w:r>
    </w:p>
    <w:tbl>
      <w:tblPr>
        <w:tblStyle w:val="Table"/>
        <w:tblW w:w="5000" w:type="pct"/>
        <w:tblLook w:val="0020" w:firstRow="1" w:lastRow="0" w:firstColumn="0" w:lastColumn="0" w:noHBand="0" w:noVBand="0"/>
      </w:tblPr>
      <w:tblGrid>
        <w:gridCol w:w="9406"/>
      </w:tblGrid>
      <w:tr w:rsidR="0017099A" w:rsidRPr="009C5C36" w14:paraId="7C16D696"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95" w14:textId="77777777" w:rsidR="0017099A" w:rsidRPr="008921E1" w:rsidRDefault="00BC68C5">
            <w:pPr>
              <w:pStyle w:val="Compact"/>
              <w:rPr>
                <w:lang w:val="de-DE"/>
              </w:rPr>
            </w:pPr>
            <w:r>
              <w:rPr>
                <w:lang w:val="de-DE"/>
              </w:rPr>
              <w:lastRenderedPageBreak/>
              <w:t xml:space="preserve">ℹ Wird die Übernahme für ein Paar abgelehnt, bleibt der Tausch nur in der gesicherten Lösung wirksam – die UV bleibt für dieses Paar unverändert.</w:t>
            </w:r>
          </w:p>
        </w:tc>
      </w:tr>
    </w:tbl>
    <w:p w14:paraId="266BCDC9" w14:textId="77777777" w:rsidR="008753F8" w:rsidRDefault="008651F9">
      <w:pPr>
        <w:pStyle w:val="Textkrper"/>
        <w:rPr>
          <w:lang w:val="de-DE"/>
        </w:rPr>
      </w:pPr>
      <w:r>
        <w:rPr>
          <w:b/>
          <w:bCs/>
          <w:lang w:val="de-DE"/>
        </w:rPr>
        <w:t xml:space="preserve">Zugehörige Tabellenblätter: </w:t>
      </w:r>
      <w:r>
        <w:rPr>
          <w:lang w:val="de-DE"/>
        </w:rPr>
        <w:t>Welche Rollenpaare zu welcher Lösung gehören, steht im Sheet „Tausch“ (Ausgabe des Solverlaufs mit Tausch). Die Spalten A–G nennen Gruppe, Rolle A, Lehrer A, Rolle B, Lehrer B sowie die betroffenen UNrn beider Rollen; danach folgt für jede Tausch-Lösung eine eigene Spalte, in der die in dieser Lösung tatsächlich getauschten Paare grün mit „✓ getauscht“ markiert sind (sonst „–“). Am Ende des Blattes steht die Diagnose der Tausch-Phase. Lehnt man die Übernahme ab, bleibt der Tausch ausschließlich im Begleitblatt „GesichertLehrer“ gespeichert – analog dazu hält „LösLehrer“ die getauschten Lehrer der Lösungen im Sheet „Lös“.</w:t>
      </w:r>
    </w:p>
    <w:tbl>
      <w:tblPr>
        <w:tblStyle w:val="Table"/>
        <w:tblW w:w="5000" w:type="pct"/>
        <w:tblLook w:val="0020" w:firstRow="1" w:lastRow="0" w:firstColumn="0" w:lastColumn="0" w:noHBand="0" w:noVBand="0"/>
      </w:tblPr>
      <w:tblGrid>
        <w:gridCol w:w="9406"/>
      </w:tblGrid>
      <w:tr w:rsidR="0017099A" w:rsidRPr="009C5C36" w14:paraId="0E60390E"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10C27070" w14:textId="77777777" w:rsidR="0017099A" w:rsidRPr="008921E1" w:rsidRDefault="00BC68C5">
            <w:pPr>
              <w:pStyle w:val="Compact"/>
              <w:rPr>
                <w:lang w:val="de-DE"/>
              </w:rPr>
            </w:pPr>
            <w:r>
              <w:rPr>
                <w:lang w:val="de-DE"/>
              </w:rPr>
              <w:t>⚠ Der Tausch wird sofort in die Excel-Datei geschrieben. Ist die Datei parallel in Excel geöffnet, schlägt das Speichern fehl. Nach einer Übernahme beziehen sich ältere Lösungsspalten im Sheet „Lös“ weiterhin auf die frühere Lehrerzuordnung; ihr Begleitblatt „LösLehrer“ wird erst beim nächsten Solverlauf neu geschrieben.</w:t>
            </w:r>
          </w:p>
        </w:tc>
      </w:tr>
    </w:tbl>
    <w:p w14:paraId="7C16D697" w14:textId="77777777" w:rsidR="0017099A" w:rsidRPr="008921E1" w:rsidRDefault="00BC68C5">
      <w:pPr>
        <w:pStyle w:val="berschrift3"/>
        <w:rPr>
          <w:lang w:val="de-DE"/>
        </w:rPr>
      </w:pPr>
      <w:bookmarkStart w:id="58" w:name="_Toc235963924"/>
      <w:bookmarkStart w:id="59" w:name="button-13-gesicherte-lösung-löschen"/>
      <w:bookmarkEnd w:id="57"/>
      <w:r>
        <w:rPr>
          <w:lang w:val="de-DE"/>
        </w:rPr>
        <w:t>Button 13 – Gesicherte Lösung löschen</w:t>
      </w:r>
      <w:bookmarkEnd w:id="58"/>
    </w:p>
    <w:p w14:paraId="7C16D698" w14:textId="77777777" w:rsidR="0017099A" w:rsidRPr="008921E1" w:rsidRDefault="00BC68C5">
      <w:pPr>
        <w:pStyle w:val="FirstParagraph"/>
        <w:rPr>
          <w:lang w:val="de-DE"/>
        </w:rPr>
      </w:pPr>
      <w:r>
        <w:rPr>
          <w:lang w:val="de-DE"/>
        </w:rPr>
        <w:t>Entfernt eine gesicherte Lösung aus dem Sheet „Gesichert“. Der zugehörige Diagnose-Block im Sheet „Diag“ wird automatisch mit entfernt, sodass keine verwaiste Karteikarte zurückbleibt.</w:t>
      </w:r>
    </w:p>
    <w:p w14:paraId="7C16D699" w14:textId="77777777" w:rsidR="0017099A" w:rsidRPr="008921E1" w:rsidRDefault="00BC68C5">
      <w:pPr>
        <w:pStyle w:val="berschrift3"/>
        <w:rPr>
          <w:lang w:val="de-DE"/>
        </w:rPr>
      </w:pPr>
      <w:bookmarkStart w:id="60" w:name="_Toc235963925"/>
      <w:bookmarkStart w:id="61" w:name="button-14-lösung-verbessern"/>
      <w:bookmarkEnd w:id="59"/>
      <w:r>
        <w:rPr>
          <w:lang w:val="de-DE"/>
        </w:rPr>
        <w:t>Button 14 – Lösung verbessern</w:t>
      </w:r>
      <w:bookmarkEnd w:id="60"/>
    </w:p>
    <w:p w14:paraId="7C16D69A" w14:textId="77777777" w:rsidR="0017099A" w:rsidRPr="008921E1" w:rsidRDefault="00BC68C5">
      <w:pPr>
        <w:pStyle w:val="FirstParagraph"/>
        <w:rPr>
          <w:lang w:val="de-DE"/>
        </w:rPr>
      </w:pPr>
      <w:r>
        <w:rPr>
          <w:lang w:val="de-DE"/>
        </w:rPr>
        <w:t>Öffnet einen Dialog, in dem man eine vorhandene Lösung auswählt und Verbesserungsoptionen konfiguriert. Das Programm versucht durch gezielte Tauschoperationen die Qualität zu erhöhen. Das Ergebnis kann als neue Lösung gespeichert oder die ursprüngliche überschrieben werden.</w:t>
      </w:r>
    </w:p>
    <w:p w14:paraId="1C7982B0" w14:textId="77777777" w:rsidR="008753F8" w:rsidRDefault="008651F9">
      <w:pPr>
        <w:pStyle w:val="Textkrper"/>
        <w:rPr>
          <w:lang w:val="de-DE"/>
        </w:rPr>
      </w:pPr>
      <w:r>
        <w:rPr>
          <w:lang w:val="de-DE"/>
        </w:rPr>
        <w:t>Technisch nutzt Button 14 ein lokales Optimierungsverfahren (Large-Neighborhood-Search kombiniert mit HillClimbing/Simulated-Annealing): Gezielt werden Teilbereiche der Ausgangslösung umgestellt bzw. mit dem CP-SAT-Solver nachoptimiert, während der übrige Plan möglichst erhalten bleibt. Der gesamte Plan wird also – anders als bei Button 15 – nicht in einem Zug komplett neu gerechnet. Alle harten Regeln, freien Tage und Bänder, das Verbot später päd. Einheiten sowie die Zeitwünsche aus den aktuell geladenen Daten werden dabei eingehalten.</w:t>
      </w:r>
    </w:p>
    <w:p w14:paraId="7C16D69B" w14:textId="77777777" w:rsidR="0017099A" w:rsidRPr="008921E1" w:rsidRDefault="00BC68C5">
      <w:pPr>
        <w:pStyle w:val="berschrift3"/>
        <w:rPr>
          <w:lang w:val="de-DE"/>
        </w:rPr>
      </w:pPr>
      <w:bookmarkStart w:id="62" w:name="_Toc235963926"/>
      <w:bookmarkStart w:id="63" w:name="button-15-minimale-änderungen-solver"/>
      <w:bookmarkEnd w:id="61"/>
      <w:r>
        <w:rPr>
          <w:lang w:val="de-DE"/>
        </w:rPr>
        <w:t>Button 15 – Minimale Änderungen (Solver)</w:t>
      </w:r>
      <w:bookmarkEnd w:id="62"/>
    </w:p>
    <w:p w14:paraId="7C16D69C" w14:textId="77777777" w:rsidR="0017099A" w:rsidRPr="008921E1" w:rsidRDefault="00BC68C5">
      <w:pPr>
        <w:pStyle w:val="FirstParagraph"/>
        <w:rPr>
          <w:lang w:val="de-DE"/>
        </w:rPr>
      </w:pPr>
      <w:r>
        <w:rPr>
          <w:lang w:val="de-DE"/>
        </w:rPr>
        <w:t>Startet einen Solver-Lauf, der ausgehend von einer gewählten Lösung möglichst wenige Änderungen vornimmt, um verbleibende Verletzungen zu beheben. Nützlich, wenn ein Plan grundsätzlich passt und nur punktuell korrigiert werden soll.</w:t>
      </w:r>
    </w:p>
    <w:p w14:paraId="7C97610B" w14:textId="42D6FA3D" w:rsidR="008753F8" w:rsidRDefault="008651F9">
      <w:pPr>
        <w:pStyle w:val="Textkrper"/>
        <w:rPr>
          <w:lang w:val="de-DE"/>
        </w:rPr>
      </w:pPr>
      <w:r>
        <w:rPr>
          <w:lang w:val="de-DE"/>
        </w:rPr>
        <w:t xml:space="preserve">Button 15 verwendet denselben CP-SAT-Solver (Google OR-Tools) wie die Stundenplanerstellung (Button 10) und rechnet den gesamten Plan neu. Änderungen in den Zeitwünschen (in ZWL und StD) werden berücksichtigt. Sofern die Exceldatei vorher neu eingelesen wurde.  Zusätzlich belohnt eine Stabilitätskomponente jedes Beibehalten einer Platzierung aus dem gewählten Ausgangsplan; das im Dialog eingestellte Stabilitätsgewicht </w:t>
        <w:lastRenderedPageBreak/>
        <w:t>steuert, wie stark der Solver am Ausgangsplan festhält (höheres Gewicht ⇒ weniger Änderungen). Fixierte UNrn bleiben ohnehin fest, neu hinzugekommene Unterrichte werden frei platziert.</w:t>
      </w:r>
    </w:p>
    <w:tbl>
      <w:tblPr>
        <w:tblStyle w:val="Table"/>
        <w:tblW w:w="5000" w:type="pct"/>
        <w:tblLook w:val="0020" w:firstRow="1" w:lastRow="0" w:firstColumn="0" w:lastColumn="0" w:noHBand="0" w:noVBand="0"/>
      </w:tblPr>
      <w:tblGrid>
        <w:gridCol w:w="9406"/>
      </w:tblGrid>
      <w:tr w:rsidR="008753F8" w:rsidRPr="002F1361" w14:paraId="0CEDF675" w14:textId="77777777" w:rsidTr="008753F8">
        <w:trPr>
          <w:cnfStyle w:val="100000000000" w:firstRow="1" w:lastRow="0" w:firstColumn="0" w:lastColumn="0" w:oddVBand="0" w:evenVBand="0" w:oddHBand="0" w:evenHBand="0" w:firstRowFirstColumn="0" w:firstRowLastColumn="0" w:lastRowFirstColumn="0" w:lastRowLastColumn="0"/>
          <w:tblHeader/>
        </w:trPr>
        <w:tc>
          <w:tcPr>
            <w:tcW w:w="0" w:type="auto"/>
          </w:tcPr>
          <w:p w14:paraId="5672CB4C" w14:textId="430B0ABF" w:rsidR="008753F8" w:rsidRDefault="008651F9">
            <w:pPr>
              <w:pStyle w:val="Compact"/>
              <w:rPr>
                <w:lang w:val="de-DE"/>
              </w:rPr>
            </w:pPr>
            <w:r>
              <w:rPr>
                <w:lang w:val="de-DE"/>
              </w:rPr>
              <w:t>ℹ Unterschied kurz: „Lösung verbessern“ (Button 14) optimiert eine bestehende Lösung schrittweise per lokaler Suche; „Minimale Änderungen“ (Button 15) rechnet mit dem vollen CP-SAT-Solver neu und bleibt dabei möglichst nah am Ausgangsplan. Beide arbeiten mit den aktuell im Speicher geladenen Daten (Stammdaten StD, Zeitwünsche ZWL/ZWK, UV, Fachraum-Limits usw.) – also mit dem Stand des letzten Einlesens. Sie lesen die Excel-Datei nicht selbst neu ein: Nach Änderungen an StD, ZWL/ZWK oder UV zuerst die Datei neu einlesen (Button 1), damit die geänderten Stammdaten und Zeitwünsche berücksichtigt werden. Ein bereits geladener Ausgangsplan wird automatisch per UNr auf die aktuellen Unterrichte abgebildet – inzwischen ignorierte Blöcke entfallen, neu hinzugekommene werden frei platziert.</w:t>
              <w:br/>
              <w:drawing>
                <wp:inline distT="0" distB="0" distL="0" distR="0" wp14:anchorId="19A8256B" wp14:editId="2F39493C">
                  <wp:extent cx="3883094" cy="4853661"/>
                  <wp:effectExtent l="0" t="0" r="3175" b="4445"/>
                  <wp:docPr id="141872107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721073" name=""/>
                          <pic:cNvPicPr/>
                        </pic:nvPicPr>
                        <pic:blipFill>
                          <a:blip r:embed="rId8"/>
                          <a:stretch>
                            <a:fillRect/>
                          </a:stretch>
                        </pic:blipFill>
                        <pic:spPr>
                          <a:xfrm>
                            <a:off x="0" y="0"/>
                            <a:ext cx="3883094" cy="4853661"/>
                          </a:xfrm>
                          <a:prstGeom prst="rect">
                            <a:avLst/>
                          </a:prstGeom>
                        </pic:spPr>
                      </pic:pic>
                    </a:graphicData>
                  </a:graphic>
                </wp:inline>
              </w:drawing>
            </w:r>
          </w:p>
        </w:tc>
      </w:tr>
    </w:tbl>
    <w:p w14:paraId="7C16D69D" w14:textId="77777777" w:rsidR="0017099A" w:rsidRPr="008921E1" w:rsidRDefault="00BC68C5">
      <w:pPr>
        <w:pStyle w:val="berschrift3"/>
        <w:rPr>
          <w:lang w:val="de-DE"/>
        </w:rPr>
      </w:pPr>
      <w:bookmarkStart w:id="64" w:name="_Toc235963927"/>
      <w:bookmarkStart w:id="65" w:name="Xad1dc7f2b87d26cd829c779742415c9d8eaf96d"/>
      <w:bookmarkEnd w:id="63"/>
      <w:r>
        <w:rPr>
          <w:lang w:val="de-DE"/>
        </w:rPr>
        <w:t>Button 16 – Fixierungen/Lösung exportieren (Plan/Lös)</w:t>
      </w:r>
      <w:bookmarkEnd w:id="64"/>
    </w:p>
    <w:p w14:paraId="7C16D69E" w14:textId="77777777" w:rsidR="0017099A" w:rsidRPr="008921E1" w:rsidRDefault="00BC68C5">
      <w:pPr>
        <w:pStyle w:val="FirstParagraph"/>
        <w:rPr>
          <w:lang w:val="de-DE"/>
        </w:rPr>
      </w:pPr>
      <w:r>
        <w:rPr>
          <w:lang w:val="de-DE"/>
        </w:rPr>
        <w:t>Überträgt wahlweise die aktuellen Fixierungen oder eine gewählte Lösung in die Excel-Datei. Nach dem Klick fragt das Programm zunächst, was übertragen werden soll:</w:t>
      </w:r>
    </w:p>
    <w:p w14:paraId="7C16D69F" w14:textId="77777777" w:rsidR="0017099A" w:rsidRPr="008921E1" w:rsidRDefault="00BC68C5">
      <w:pPr>
        <w:pStyle w:val="Compact"/>
        <w:numPr>
          <w:ilvl w:val="0"/>
          <w:numId w:val="5"/>
        </w:numPr>
        <w:rPr>
          <w:lang w:val="de-DE"/>
        </w:rPr>
      </w:pPr>
      <w:r>
        <w:rPr>
          <w:b/>
          <w:bCs/>
          <w:lang w:val="de-DE"/>
        </w:rPr>
        <w:lastRenderedPageBreak/>
        <w:t>Fixierungen (FixUnr):</w:t>
      </w:r>
      <w:r>
        <w:rPr>
          <w:lang w:val="de-DE"/>
        </w:rPr>
        <w:t xml:space="preserve"> die je Slot in „Fix UNrn“ stehenden UNrn – also nur die fixierten Stunden. Anschließend folgt die Zielabfrage: als Spalte „Fix“ in das Sheet „Lös“ (neu bzw. aktualisiert) </w:t>
      </w:r>
      <w:r>
        <w:rPr>
          <w:b/>
          <w:bCs/>
          <w:lang w:val="de-DE"/>
        </w:rPr>
        <w:t>oder</w:t>
      </w:r>
      <w:r>
        <w:rPr>
          <w:lang w:val="de-DE"/>
        </w:rPr>
        <w:t xml:space="preserve"> in das Sheet „Plan“ (wird vollständig überschrieben).</w:t>
      </w:r>
    </w:p>
    <w:p w14:paraId="7C16D6A0" w14:textId="77777777" w:rsidR="0017099A" w:rsidRPr="008921E1" w:rsidRDefault="00BC68C5">
      <w:pPr>
        <w:pStyle w:val="Compact"/>
        <w:numPr>
          <w:ilvl w:val="0"/>
          <w:numId w:val="5"/>
        </w:numPr>
        <w:rPr>
          <w:lang w:val="de-DE"/>
        </w:rPr>
      </w:pPr>
      <w:r>
        <w:rPr>
          <w:b/>
          <w:bCs/>
          <w:lang w:val="de-DE"/>
        </w:rPr>
        <w:t>Gewählte Lösung:</w:t>
      </w:r>
      <w:r>
        <w:rPr>
          <w:lang w:val="de-DE"/>
        </w:rPr>
        <w:t xml:space="preserve"> eine aus dem Speicher, dem Sheet „Lös“ oder „Gesichert“ auswählbare Lösung wird in das Sheet „Plan“ geschrieben (überschreibt „Plan“ vollständig).</w:t>
      </w:r>
    </w:p>
    <w:p w14:paraId="7C16D6A1" w14:textId="77777777" w:rsidR="0017099A" w:rsidRPr="008921E1" w:rsidRDefault="00BC68C5">
      <w:pPr>
        <w:pStyle w:val="FirstParagraph"/>
        <w:rPr>
          <w:lang w:val="de-DE"/>
        </w:rPr>
      </w:pPr>
      <w:r>
        <w:rPr>
          <w:lang w:val="de-DE"/>
        </w:rPr>
        <w:t>Ziel ist also je nach Wahl das Sheet „Plan“ oder – nur bei den Fixierungen – die Spalte „Fix“ im Sheet „Lös“.</w:t>
      </w:r>
    </w:p>
    <w:p w14:paraId="7C16D6A2" w14:textId="77777777" w:rsidR="0017099A" w:rsidRPr="008921E1" w:rsidRDefault="00BC68C5">
      <w:pPr>
        <w:pStyle w:val="berschrift3"/>
        <w:rPr>
          <w:lang w:val="de-DE"/>
        </w:rPr>
      </w:pPr>
      <w:bookmarkStart w:id="66" w:name="_Toc235963928"/>
      <w:bookmarkStart w:id="67" w:name="button-17-diagnose-an-diag-anhängen"/>
      <w:bookmarkEnd w:id="65"/>
      <w:r>
        <w:rPr>
          <w:lang w:val="de-DE"/>
        </w:rPr>
        <w:t>Button 17 – Diagnose an Diag anhängen</w:t>
      </w:r>
      <w:bookmarkEnd w:id="66"/>
    </w:p>
    <w:p w14:paraId="7C16D6A3" w14:textId="77777777" w:rsidR="0017099A" w:rsidRPr="008921E1" w:rsidRDefault="00BC68C5">
      <w:pPr>
        <w:pStyle w:val="FirstParagraph"/>
        <w:rPr>
          <w:lang w:val="de-DE"/>
        </w:rPr>
      </w:pPr>
      <w:r>
        <w:rPr>
          <w:lang w:val="de-DE"/>
        </w:rPr>
        <w:t>Berechnet die Lehrer-Diagnose eines gewählten Plans (aus „Gesichert“ oder „Lös“) und hängt sie als zusätzlichen Block an das Sheet „Diag“ an, ohne bestehende Blöcke zu überschreiben.</w:t>
      </w:r>
    </w:p>
    <w:p w14:paraId="7C16D6A4" w14:textId="77777777" w:rsidR="0017099A" w:rsidRPr="008921E1" w:rsidRDefault="00BC68C5">
      <w:pPr>
        <w:pStyle w:val="berschrift3"/>
        <w:rPr>
          <w:lang w:val="de-DE"/>
        </w:rPr>
      </w:pPr>
      <w:bookmarkStart w:id="68" w:name="_Toc235963929"/>
      <w:bookmarkStart w:id="69" w:name="button-18-klassenpläne-erzeugen"/>
      <w:bookmarkEnd w:id="67"/>
      <w:r>
        <w:rPr>
          <w:lang w:val="de-DE"/>
        </w:rPr>
        <w:t>Button 18 – Klassenpläne erzeugen</w:t>
      </w:r>
      <w:bookmarkEnd w:id="68"/>
    </w:p>
    <w:p w14:paraId="7C16D6A5" w14:textId="77777777" w:rsidR="0017099A" w:rsidRPr="008921E1" w:rsidRDefault="00BC68C5">
      <w:pPr>
        <w:pStyle w:val="FirstParagraph"/>
        <w:rPr>
          <w:lang w:val="de-DE"/>
        </w:rPr>
      </w:pPr>
      <w:r>
        <w:rPr>
          <w:lang w:val="de-DE"/>
        </w:rPr>
        <w:t>Erstellt für jede Lösung ein Sheet mit einer tabellarischen Übersicht aller Klassen. Pro Zelle stehen Lehrer, Fach und UNr; LK-Kurse (LK01/LK02) werden farbig markiert.</w:t>
      </w:r>
    </w:p>
    <w:tbl>
      <w:tblPr>
        <w:tblStyle w:val="Table"/>
        <w:tblW w:w="5000" w:type="pct"/>
        <w:tblLook w:val="0020" w:firstRow="1" w:lastRow="0" w:firstColumn="0" w:lastColumn="0" w:noHBand="0" w:noVBand="0"/>
      </w:tblPr>
      <w:tblGrid>
        <w:gridCol w:w="9406"/>
      </w:tblGrid>
      <w:tr w:rsidR="0017099A" w:rsidRPr="002F1361" w14:paraId="7C16D6A7"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A6" w14:textId="77777777" w:rsidR="0017099A" w:rsidRPr="008921E1" w:rsidRDefault="00BC68C5">
            <w:pPr>
              <w:pStyle w:val="Compact"/>
              <w:rPr>
                <w:lang w:val="de-DE"/>
              </w:rPr>
            </w:pPr>
            <w:r>
              <w:rPr>
                <w:lang w:val="de-DE"/>
              </w:rPr>
              <w:t>Tipp: Hat eine Klasse mehrere Unterrichte im selben Zeitslot (z. B. Religion/Ethik oder A-/B-Wochen-Trennung), werden alle Unterrichte untereinander in derselben Zelle dargestellt.</w:t>
            </w:r>
          </w:p>
        </w:tc>
      </w:tr>
    </w:tbl>
    <w:p w14:paraId="7C16D6A8" w14:textId="77777777" w:rsidR="0017099A" w:rsidRPr="008921E1" w:rsidRDefault="00BC68C5">
      <w:pPr>
        <w:pStyle w:val="berschrift3"/>
        <w:rPr>
          <w:lang w:val="de-DE"/>
        </w:rPr>
      </w:pPr>
      <w:bookmarkStart w:id="70" w:name="_Toc235963930"/>
      <w:bookmarkStart w:id="71" w:name="button-19-klassenpläne-ef-q1-q2"/>
      <w:bookmarkEnd w:id="69"/>
      <w:r>
        <w:rPr>
          <w:lang w:val="de-DE"/>
        </w:rPr>
        <w:t>Button 19 – Klassenpläne EF / Q1 / Q2</w:t>
      </w:r>
      <w:bookmarkEnd w:id="70"/>
    </w:p>
    <w:p w14:paraId="7C16D6A9" w14:textId="77777777" w:rsidR="0017099A" w:rsidRPr="008921E1" w:rsidRDefault="00BC68C5">
      <w:pPr>
        <w:pStyle w:val="FirstParagraph"/>
        <w:rPr>
          <w:lang w:val="de-DE"/>
        </w:rPr>
      </w:pPr>
      <w:r>
        <w:rPr>
          <w:lang w:val="de-DE"/>
        </w:rPr>
        <w:t xml:space="preserve">Wie Button 18, aber nur für die Oberstufenklassen EF, Q1 und Q2. Nützlich für Gymnasien mit Oberstufe.</w:t>
      </w:r>
    </w:p>
    <w:p w14:paraId="7C16D6AA" w14:textId="77777777" w:rsidR="0017099A" w:rsidRPr="008921E1" w:rsidRDefault="00BC68C5">
      <w:pPr>
        <w:pStyle w:val="berschrift3"/>
        <w:rPr>
          <w:lang w:val="de-DE"/>
        </w:rPr>
      </w:pPr>
      <w:bookmarkStart w:id="72" w:name="_Toc235963931"/>
      <w:bookmarkStart w:id="73" w:name="button-20-lehrerpläne-erzeugen"/>
      <w:bookmarkEnd w:id="71"/>
      <w:r>
        <w:rPr>
          <w:lang w:val="de-DE"/>
        </w:rPr>
        <w:t>Button 20 – Lehrerpläne erzeugen</w:t>
      </w:r>
      <w:bookmarkEnd w:id="72"/>
    </w:p>
    <w:p w14:paraId="7C16D6AB" w14:textId="77777777" w:rsidR="0017099A" w:rsidRPr="008921E1" w:rsidRDefault="00BC68C5">
      <w:pPr>
        <w:pStyle w:val="FirstParagraph"/>
        <w:rPr>
          <w:lang w:val="de-DE"/>
        </w:rPr>
      </w:pPr>
      <w:r>
        <w:rPr>
          <w:lang w:val="de-DE"/>
        </w:rPr>
        <w:t>Erstellt für jede berechnete Lösung ein eigenes Sheet mit Lehrerplänen. Jeder Lehrer bekommt eine Übersichtstabelle nach Tag und Stunde. Späte Doppelstunden werden farblich hervorgehoben.</w:t>
      </w:r>
    </w:p>
    <w:p w14:paraId="7C16D6AC" w14:textId="77777777" w:rsidR="0017099A" w:rsidRPr="008921E1" w:rsidRDefault="00BC68C5">
      <w:pPr>
        <w:pStyle w:val="berschrift3"/>
        <w:rPr>
          <w:lang w:val="de-DE"/>
        </w:rPr>
      </w:pPr>
      <w:bookmarkStart w:id="74" w:name="_Toc235963932"/>
      <w:bookmarkStart w:id="75" w:name="button-21-stammdaten-std-bearbeiten"/>
      <w:bookmarkEnd w:id="73"/>
      <w:r>
        <w:rPr>
          <w:lang w:val="de-DE"/>
        </w:rPr>
        <w:t>Button 21 – Stammdaten (StD) bearbeiten</w:t>
      </w:r>
      <w:bookmarkEnd w:id="74"/>
    </w:p>
    <w:p w14:paraId="7C16D6AD" w14:textId="77777777" w:rsidR="0017099A" w:rsidRPr="008921E1" w:rsidRDefault="00BC68C5">
      <w:pPr>
        <w:pStyle w:val="FirstParagraph"/>
        <w:rPr>
          <w:lang w:val="de-DE"/>
        </w:rPr>
      </w:pPr>
      <w:r>
        <w:rPr>
          <w:lang w:val="de-DE"/>
        </w:rPr>
        <w:t>Öffnet einen eigenen Dialog zum Bearbeiten des Sheets „StD“ und zum Import der Stammdaten aus Untis. Alle StD-Zeilen erscheinen in einer editierbaren Tabelle; Werte lassen sich direkt bearbeiten. Die fünf „hart“-Spalten (HohlWoche hart … DreifachHohl hart, Kapitel 2.4) sind hervorgehoben und machen die jeweilige Regel für den Lehrer verbindlich (x, ja oder 1).</w:t>
      </w:r>
    </w:p>
    <w:p w14:paraId="7C16D6AE" w14:textId="77777777" w:rsidR="0017099A" w:rsidRPr="008921E1" w:rsidRDefault="00BC68C5">
      <w:pPr>
        <w:pStyle w:val="Textkrper"/>
        <w:rPr>
          <w:lang w:val="de-DE"/>
        </w:rPr>
      </w:pPr>
      <w:r>
        <w:rPr>
          <w:b/>
          <w:bCs/>
          <w:lang w:val="de-DE"/>
        </w:rPr>
        <w:t>Aus GPU004 importieren:</w:t>
      </w:r>
      <w:r>
        <w:rPr>
          <w:lang w:val="de-DE"/>
        </w:rPr>
        <w:t xml:space="preserve"> Über die Schaltfläche „Aus GPU004 importieren …“ liest der Dialog eine Untis-GPU004-Datei ein und übernimmt die daraus stammenden Spalten (Name, Nachname, Vorname, Std./Tag, HohlStd. soll, Std.Folge, Soll/Woche, Geburtsdatum). Die fünf „hart“-Spalten stammen nicht aus Untis und bleiben beim Import unverändert erhalten.</w:t>
      </w:r>
    </w:p>
    <w:p w14:paraId="7C16D6AF" w14:textId="77777777" w:rsidR="0017099A" w:rsidRDefault="00BC68C5">
      <w:pPr>
        <w:pStyle w:val="Textkrper"/>
      </w:pPr>
      <w:r>
        <w:rPr>
          <w:lang w:val="de-DE"/>
        </w:rPr>
        <w:lastRenderedPageBreak/>
        <w:t xml:space="preserve">„Speichern und schließen“ schreibt die Tabelle in die Excel-Datei und liest die Daten neu ein; danach steht im Log die StD-Diagnose, die für jeden Lehrer die aktiven harten Regeln nennt. Ein Import schreibt sofort und lässt das Fenster offen, damit man das Ergebnis durchsehen und anschließend die „hart“-Flags setzen kann. </w:t>
      </w:r>
      <w:r>
        <w:t xml:space="preserve">„Verwerfen und schließen“ schließt ohne zu speichern.</w:t>
      </w:r>
    </w:p>
    <w:tbl>
      <w:tblPr>
        <w:tblStyle w:val="Table"/>
        <w:tblW w:w="5000" w:type="pct"/>
        <w:tblLook w:val="0020" w:firstRow="1" w:lastRow="0" w:firstColumn="0" w:lastColumn="0" w:noHBand="0" w:noVBand="0"/>
      </w:tblPr>
      <w:tblGrid>
        <w:gridCol w:w="9406"/>
      </w:tblGrid>
      <w:tr w:rsidR="0017099A" w14:paraId="7C16D6B1"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B0" w14:textId="77777777" w:rsidR="0017099A" w:rsidRDefault="00BC68C5">
            <w:pPr>
              <w:pStyle w:val="Compact"/>
            </w:pPr>
            <w:r>
              <w:rPr>
                <w:lang w:val="de-DE"/>
              </w:rPr>
              <w:t xml:space="preserve">ℹ Lehrer, die in der UV vorkommen, aber noch nicht in StD stehen, lassen sich beim Import ergänzen. </w:t>
            </w:r>
            <w:r>
              <w:t>Umgekehrt bleiben vorhandene individuelle Einstellungen (inkl. harter Regeln) erhalten.</w:t>
            </w:r>
          </w:p>
        </w:tc>
      </w:tr>
    </w:tbl>
    <w:p w14:paraId="7C16D6B2" w14:textId="77777777" w:rsidR="0017099A" w:rsidRDefault="00BC68C5">
      <w:pPr>
        <w:pStyle w:val="berschrift1"/>
      </w:pPr>
      <w:bookmarkStart w:id="76" w:name="_Toc235963933"/>
      <w:bookmarkStart w:id="77" w:name="b.-manueller-plan-editor"/>
      <w:bookmarkEnd w:id="33"/>
      <w:bookmarkEnd w:id="75"/>
      <w:r>
        <w:t>4b. Manueller Plan-Editor</w:t>
      </w:r>
      <w:bookmarkEnd w:id="76"/>
    </w:p>
    <w:p w14:paraId="7C16D6B3" w14:textId="77777777" w:rsidR="0017099A" w:rsidRPr="008921E1" w:rsidRDefault="00BC68C5">
      <w:pPr>
        <w:pStyle w:val="FirstParagraph"/>
        <w:rPr>
          <w:lang w:val="de-DE"/>
        </w:rPr>
      </w:pPr>
      <w:r>
        <w:rPr>
          <w:lang w:val="de-DE"/>
        </w:rPr>
        <w:t>Der Plan-Editor ist ein eigenständiges Dialog-Fenster zur manuellen, grafischen Bearbeitung einer berechneten Lösung. Er wird über Button 11 geöffnet und eignet sich auch zum schnellen Durchblättern der Lehrer- und Klassenpläne einer ausgewählten Lösung.</w:t>
      </w:r>
    </w:p>
    <w:p w14:paraId="7C16D6B4" w14:textId="77777777" w:rsidR="0017099A" w:rsidRPr="008921E1" w:rsidRDefault="00BC68C5">
      <w:pPr>
        <w:pStyle w:val="berschrift2"/>
        <w:rPr>
          <w:lang w:val="de-DE"/>
        </w:rPr>
      </w:pPr>
      <w:bookmarkStart w:id="78" w:name="_Toc235963934"/>
      <w:bookmarkStart w:id="79" w:name="aufbau-des-fensters"/>
      <w:r>
        <w:rPr>
          <w:lang w:val="de-DE"/>
        </w:rPr>
        <w:t>Aufbau des Fensters</w:t>
      </w:r>
      <w:bookmarkEnd w:id="78"/>
    </w:p>
    <w:p w14:paraId="7C16D6B5" w14:textId="77777777" w:rsidR="0017099A" w:rsidRPr="008921E1" w:rsidRDefault="00BC68C5">
      <w:pPr>
        <w:pStyle w:val="FirstParagraph"/>
        <w:rPr>
          <w:lang w:val="de-DE"/>
        </w:rPr>
      </w:pPr>
      <w:r>
        <w:rPr>
          <w:lang w:val="de-DE"/>
        </w:rPr>
        <w:t>Die Kopfzeile enthält die Lösungsauswahl, den Farbcode-Block, den Modus-Umschalter sowie Schalter für Fachgruppenplan und das Anheften weiterer Pläne. Darunter liegen die Hauptpläne (Lehrer- und Klassenplan, im Vergleichsmodus zusätzliche Vorher-/Nachher-Spalten) und der Detailbereich mit Tauschvorschlägen, Verschiebung-mit-Ausweich und Diagnose. Das Fenster muss je nach eingeblendeten Spalten ggf. mit der Maus verbreitert werden.</w:t>
      </w:r>
    </w:p>
    <w:p w14:paraId="7C16D6B6" w14:textId="77777777" w:rsidR="0017099A" w:rsidRPr="008921E1" w:rsidRDefault="00BC68C5">
      <w:pPr>
        <w:pStyle w:val="berschrift2"/>
        <w:rPr>
          <w:lang w:val="de-DE"/>
        </w:rPr>
      </w:pPr>
      <w:bookmarkStart w:id="80" w:name="_Toc235963935"/>
      <w:bookmarkStart w:id="81" w:name="navigation"/>
      <w:bookmarkEnd w:id="79"/>
      <w:r>
        <w:rPr>
          <w:lang w:val="de-DE"/>
        </w:rPr>
        <w:t>Navigation</w:t>
      </w:r>
      <w:bookmarkEnd w:id="80"/>
    </w:p>
    <w:p w14:paraId="7C16D6B7" w14:textId="77777777" w:rsidR="0017099A" w:rsidRPr="008921E1" w:rsidRDefault="00BC68C5">
      <w:pPr>
        <w:pStyle w:val="FirstParagraph"/>
        <w:rPr>
          <w:lang w:val="de-DE"/>
        </w:rPr>
      </w:pPr>
      <w:r>
        <w:rPr>
          <w:b/>
          <w:bCs/>
          <w:lang w:val="de-DE"/>
        </w:rPr>
        <w:t>Lehrer / Klasse wechseln:</w:t>
      </w:r>
      <w:r>
        <w:rPr>
          <w:lang w:val="de-DE"/>
        </w:rPr>
        <w:t xml:space="preserve"> über die Dropdowns oder die ◀ ▶-Pfeiltasten links davon.</w:t>
      </w:r>
    </w:p>
    <w:p w14:paraId="7C16D6B8" w14:textId="77777777" w:rsidR="0017099A" w:rsidRPr="008921E1" w:rsidRDefault="00BC68C5">
      <w:pPr>
        <w:pStyle w:val="Textkrper"/>
        <w:rPr>
          <w:lang w:val="de-DE"/>
        </w:rPr>
      </w:pPr>
      <w:r>
        <w:rPr>
          <w:b/>
          <w:bCs/>
          <w:lang w:val="de-DE"/>
        </w:rPr>
        <w:t>Lösung wechseln:</w:t>
      </w:r>
      <w:r>
        <w:rPr>
          <w:lang w:val="de-DE"/>
        </w:rPr>
        <w:t xml:space="preserve"> über das Dropdown oben links oder die ◀ ▶-Pfeile. Die Arbeitskopie der Belegung wird neu geladen; nicht übernommene Änderungen gehen verloren.</w:t>
      </w:r>
    </w:p>
    <w:p w14:paraId="7C16D6B9" w14:textId="77777777" w:rsidR="0017099A" w:rsidRPr="008921E1" w:rsidRDefault="00BC68C5">
      <w:pPr>
        <w:pStyle w:val="Textkrper"/>
        <w:rPr>
          <w:lang w:val="de-DE"/>
        </w:rPr>
      </w:pPr>
      <w:r>
        <w:rPr>
          <w:b/>
          <w:bCs/>
          <w:lang w:val="de-DE"/>
        </w:rPr>
        <w:t>Klick-Synchronisation:</w:t>
      </w:r>
      <w:r>
        <w:rPr>
          <w:lang w:val="de-DE"/>
        </w:rPr>
        <w:t xml:space="preserve"> Klick auf eine Zelle im Lehrerplan stellt den Klassenplan auf die zugehörige Klasse um – und umgekehrt. Bei Blöcken mit mehreren Klassen/Lehrern rotiert die Auswahl bei jedem weiteren Klick auf denselben Block.</w:t>
      </w:r>
    </w:p>
    <w:p w14:paraId="7C16D6BA" w14:textId="77777777" w:rsidR="0017099A" w:rsidRPr="008921E1" w:rsidRDefault="00BC68C5">
      <w:pPr>
        <w:pStyle w:val="Textkrper"/>
        <w:rPr>
          <w:lang w:val="de-DE"/>
        </w:rPr>
      </w:pPr>
      <w:r>
        <w:rPr>
          <w:b/>
          <w:bCs/>
          <w:lang w:val="de-DE"/>
        </w:rPr>
        <w:t>Hervorhebung:</w:t>
      </w:r>
      <w:r>
        <w:rPr>
          <w:lang w:val="de-DE"/>
        </w:rPr>
        <w:t xml:space="preserve"> Beim Klick auf eine Zelle werden alle Zellen derselben pädagogischen Einheit (gleiche Klasse + gleiches Fach) im anderen Plan lila hervorgehoben.</w:t>
      </w:r>
    </w:p>
    <w:p w14:paraId="7C16D6BB" w14:textId="77777777" w:rsidR="0017099A" w:rsidRPr="008921E1" w:rsidRDefault="00BC68C5">
      <w:pPr>
        <w:pStyle w:val="berschrift2"/>
        <w:rPr>
          <w:lang w:val="de-DE"/>
        </w:rPr>
      </w:pPr>
      <w:bookmarkStart w:id="82" w:name="_Toc235963936"/>
      <w:bookmarkStart w:id="83" w:name="farbcode-einfärben-nach-klasse-oder-fach"/>
      <w:bookmarkEnd w:id="81"/>
      <w:r>
        <w:rPr>
          <w:lang w:val="de-DE"/>
        </w:rPr>
        <w:t>Farbcode (Einfärben nach Klasse oder Fach)</w:t>
      </w:r>
      <w:bookmarkEnd w:id="82"/>
    </w:p>
    <w:p w14:paraId="7C16D6BC" w14:textId="77777777" w:rsidR="0017099A" w:rsidRPr="008921E1" w:rsidRDefault="00BC68C5">
      <w:pPr>
        <w:pStyle w:val="FirstParagraph"/>
        <w:rPr>
          <w:lang w:val="de-DE"/>
        </w:rPr>
      </w:pPr>
      <w:r>
        <w:rPr>
          <w:lang w:val="de-DE"/>
        </w:rPr>
        <w:t>Über die Schaltfläche „Farbcode“ in der Kopfzeile öffnet sich ein Dialog, in dem sich je Klasse und je Fach eine Hintergrundfarbe festlegen lässt. Die Farben werden dauerhaft im Sheet „Farben“ gespeichert (Kapitel 2.5) und stehen beim nächsten Öffnen wieder zur Verfügung.</w:t>
      </w:r>
    </w:p>
    <w:p w14:paraId="7C16D6BD" w14:textId="77777777" w:rsidR="0017099A" w:rsidRPr="008921E1" w:rsidRDefault="00BC68C5">
      <w:pPr>
        <w:pStyle w:val="Textkrper"/>
        <w:rPr>
          <w:lang w:val="de-DE"/>
        </w:rPr>
      </w:pPr>
      <w:r>
        <w:rPr>
          <w:lang w:val="de-DE"/>
        </w:rPr>
        <w:t>Mit dem Umschalter „Farbe nach:“ wählt man, wonach die Kästchen eingefärbt werden:</w:t>
      </w:r>
    </w:p>
    <w:tbl>
      <w:tblPr>
        <w:tblStyle w:val="Table"/>
        <w:tblW w:w="5000" w:type="pct"/>
        <w:tblLook w:val="0020" w:firstRow="1" w:lastRow="0" w:firstColumn="0" w:lastColumn="0" w:noHBand="0" w:noVBand="0"/>
      </w:tblPr>
      <w:tblGrid>
        <w:gridCol w:w="1573"/>
        <w:gridCol w:w="7833"/>
      </w:tblGrid>
      <w:tr w:rsidR="0017099A" w14:paraId="7C16D6C0"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BE" w14:textId="77777777" w:rsidR="0017099A" w:rsidRDefault="00BC68C5">
            <w:pPr>
              <w:pStyle w:val="Compact"/>
            </w:pPr>
            <w:r>
              <w:rPr>
                <w:b/>
                <w:bCs/>
              </w:rPr>
              <w:lastRenderedPageBreak/>
              <w:t>Einstellung</w:t>
            </w:r>
          </w:p>
        </w:tc>
        <w:tc>
          <w:tcPr>
            <w:tcW w:w="0" w:type="auto"/>
          </w:tcPr>
          <w:p w14:paraId="7C16D6BF" w14:textId="77777777" w:rsidR="0017099A" w:rsidRDefault="00BC68C5">
            <w:pPr>
              <w:pStyle w:val="Compact"/>
            </w:pPr>
            <w:r>
              <w:rPr>
                <w:b/>
                <w:bCs/>
              </w:rPr>
              <w:t>Wirkung</w:t>
            </w:r>
          </w:p>
        </w:tc>
      </w:tr>
      <w:tr w:rsidR="0017099A" w14:paraId="7C16D6C3" w14:textId="77777777">
        <w:tc>
          <w:tcPr>
            <w:tcW w:w="0" w:type="auto"/>
          </w:tcPr>
          <w:p w14:paraId="7C16D6C1" w14:textId="77777777" w:rsidR="0017099A" w:rsidRDefault="00BC68C5">
            <w:pPr>
              <w:pStyle w:val="Compact"/>
            </w:pPr>
            <w:r>
              <w:t>Klasse</w:t>
            </w:r>
          </w:p>
        </w:tc>
        <w:tc>
          <w:tcPr>
            <w:tcW w:w="0" w:type="auto"/>
          </w:tcPr>
          <w:p w14:paraId="7C16D6C2" w14:textId="77777777" w:rsidR="0017099A" w:rsidRDefault="00BC68C5">
            <w:pPr>
              <w:pStyle w:val="Compact"/>
            </w:pPr>
            <w:r>
              <w:t>Hintergrund je Klasse.</w:t>
            </w:r>
          </w:p>
        </w:tc>
      </w:tr>
      <w:tr w:rsidR="0017099A" w14:paraId="7C16D6C6" w14:textId="77777777">
        <w:tc>
          <w:tcPr>
            <w:tcW w:w="0" w:type="auto"/>
          </w:tcPr>
          <w:p w14:paraId="7C16D6C4" w14:textId="77777777" w:rsidR="0017099A" w:rsidRDefault="00BC68C5">
            <w:pPr>
              <w:pStyle w:val="Compact"/>
            </w:pPr>
            <w:r>
              <w:t>Fach</w:t>
            </w:r>
          </w:p>
        </w:tc>
        <w:tc>
          <w:tcPr>
            <w:tcW w:w="0" w:type="auto"/>
          </w:tcPr>
          <w:p w14:paraId="7C16D6C5" w14:textId="77777777" w:rsidR="0017099A" w:rsidRDefault="00BC68C5">
            <w:pPr>
              <w:pStyle w:val="Compact"/>
            </w:pPr>
            <w:r>
              <w:t>Hintergrund je Fach.</w:t>
            </w:r>
          </w:p>
        </w:tc>
      </w:tr>
      <w:tr w:rsidR="0017099A" w:rsidRPr="002F1361" w14:paraId="7C16D6C9" w14:textId="77777777">
        <w:tc>
          <w:tcPr>
            <w:tcW w:w="0" w:type="auto"/>
          </w:tcPr>
          <w:p w14:paraId="7C16D6C7" w14:textId="77777777" w:rsidR="0017099A" w:rsidRDefault="00BC68C5">
            <w:pPr>
              <w:pStyle w:val="Compact"/>
            </w:pPr>
            <w:r>
              <w:t>Klasse+Fach</w:t>
            </w:r>
          </w:p>
        </w:tc>
        <w:tc>
          <w:tcPr>
            <w:tcW w:w="0" w:type="auto"/>
          </w:tcPr>
          <w:p w14:paraId="7C16D6C8" w14:textId="77777777" w:rsidR="0017099A" w:rsidRPr="008921E1" w:rsidRDefault="00BC68C5">
            <w:pPr>
              <w:pStyle w:val="Compact"/>
              <w:rPr>
                <w:lang w:val="de-DE"/>
              </w:rPr>
            </w:pPr>
            <w:r>
              <w:rPr>
                <w:lang w:val="de-DE"/>
              </w:rPr>
              <w:t>Zweizonige Darstellung: Rand nach Klasse, Fläche nach Fach.</w:t>
            </w:r>
          </w:p>
        </w:tc>
      </w:tr>
      <w:tr w:rsidR="0017099A" w:rsidRPr="002F1361" w14:paraId="7C16D6CC" w14:textId="77777777">
        <w:tc>
          <w:tcPr>
            <w:tcW w:w="0" w:type="auto"/>
          </w:tcPr>
          <w:p w14:paraId="7C16D6CA" w14:textId="77777777" w:rsidR="0017099A" w:rsidRDefault="00BC68C5">
            <w:pPr>
              <w:pStyle w:val="Compact"/>
            </w:pPr>
            <w:r>
              <w:t>aus</w:t>
            </w:r>
          </w:p>
        </w:tc>
        <w:tc>
          <w:tcPr>
            <w:tcW w:w="0" w:type="auto"/>
          </w:tcPr>
          <w:p w14:paraId="7C16D6CB" w14:textId="77777777" w:rsidR="0017099A" w:rsidRPr="008921E1" w:rsidRDefault="00BC68C5">
            <w:pPr>
              <w:pStyle w:val="Compact"/>
              <w:rPr>
                <w:lang w:val="de-DE"/>
              </w:rPr>
            </w:pPr>
            <w:r>
              <w:rPr>
                <w:lang w:val="de-DE"/>
              </w:rPr>
              <w:t>Kein Farbcode (Standard). Kästchen erscheinen im normalen Hellblau.</w:t>
            </w:r>
          </w:p>
        </w:tc>
      </w:tr>
    </w:tbl>
    <w:p w14:paraId="7C16D6CD" w14:textId="77777777" w:rsidR="0017099A" w:rsidRPr="008921E1" w:rsidRDefault="0017099A">
      <w:pPr>
        <w:rPr>
          <w:lang w:val="de-DE"/>
        </w:rPr>
      </w:pPr>
    </w:p>
    <w:tbl>
      <w:tblPr>
        <w:tblStyle w:val="Table"/>
        <w:tblW w:w="5000" w:type="pct"/>
        <w:tblLook w:val="0020" w:firstRow="1" w:lastRow="0" w:firstColumn="0" w:lastColumn="0" w:noHBand="0" w:noVBand="0"/>
      </w:tblPr>
      <w:tblGrid>
        <w:gridCol w:w="9406"/>
      </w:tblGrid>
      <w:tr w:rsidR="0017099A" w:rsidRPr="002F1361" w14:paraId="7C16D6CF"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CE" w14:textId="77777777" w:rsidR="0017099A" w:rsidRPr="008921E1" w:rsidRDefault="00BC68C5">
            <w:pPr>
              <w:pStyle w:val="Compact"/>
              <w:rPr>
                <w:lang w:val="de-DE"/>
              </w:rPr>
            </w:pPr>
            <w:r>
              <w:rPr>
                <w:lang w:val="de-DE"/>
              </w:rPr>
              <w:t>ℹ Der Farbcode ist rein optisch und steht bewusst unter den Warnfarben: Eine gelbe Qualitäts- oder rote Konfliktmarkierung übermalt der Farbcode nie. Fehlt das Sheet „Farben“ oder die Datei, bleibt der Farbcode leer.</w:t>
            </w:r>
          </w:p>
        </w:tc>
      </w:tr>
    </w:tbl>
    <w:p w14:paraId="7C16D6D0" w14:textId="77777777" w:rsidR="0017099A" w:rsidRPr="008921E1" w:rsidRDefault="00BC68C5">
      <w:pPr>
        <w:pStyle w:val="berschrift2"/>
        <w:rPr>
          <w:lang w:val="de-DE"/>
        </w:rPr>
      </w:pPr>
      <w:bookmarkStart w:id="84" w:name="_Toc235963937"/>
      <w:bookmarkStart w:id="85" w:name="diag-werte-lehrer-diagnose-anzeigen"/>
      <w:bookmarkEnd w:id="83"/>
      <w:r>
        <w:rPr>
          <w:lang w:val="de-DE"/>
        </w:rPr>
        <w:t>Diag-Werte (Lehrer-Diagnose anzeigen)</w:t>
      </w:r>
      <w:bookmarkEnd w:id="84"/>
    </w:p>
    <w:p w14:paraId="7C16D6D1" w14:textId="77777777" w:rsidR="0017099A" w:rsidRPr="008921E1" w:rsidRDefault="00BC68C5">
      <w:pPr>
        <w:pStyle w:val="FirstParagraph"/>
        <w:rPr>
          <w:lang w:val="de-DE"/>
        </w:rPr>
      </w:pPr>
      <w:r>
        <w:rPr>
          <w:lang w:val="de-DE"/>
        </w:rPr>
        <w:t xml:space="preserve">Der Button „Diag-Werte“ öffnet ein eigenes, offen bleibendes Fenster mit den Kennzahlen aus dem Sheet „Diag“: die Diag-Zeile des aktuell gewählten Lehrers und die „Summe“-Zeile der Lösung (Hohlstunden, Soll min/max, Doppel-/Dreifach-Hohlstunden, Max Folge, Folge max, Einzelstunden, ggf. −2/Frei-Tage, Dstd-V, TR-V). Im Vergleichsmodus erscheinen die Zeilen beider Lösungen. Das Fenster aktualisiert sich beim Wechsel von Lehrer/Lösung; „Neu laden“ liest die aktuellen Werte nach einem Solverlauf oder „Diagnose an Diag anhängen“ (Button 17) ein.</w:t>
      </w:r>
    </w:p>
    <w:p w14:paraId="7C16D6D2" w14:textId="77777777" w:rsidR="0017099A" w:rsidRPr="008921E1" w:rsidRDefault="00BC68C5">
      <w:pPr>
        <w:pStyle w:val="berschrift2"/>
        <w:rPr>
          <w:lang w:val="de-DE"/>
        </w:rPr>
      </w:pPr>
      <w:bookmarkStart w:id="86" w:name="_Toc235963938"/>
      <w:bookmarkStart w:id="87" w:name="Xc07df60bdd53fa89b004b8d388f8db027aa5756"/>
      <w:bookmarkEnd w:id="85"/>
      <w:r>
        <w:rPr>
          <w:lang w:val="de-DE"/>
        </w:rPr>
        <w:t>Diag-Filter (Lehrerliste auf Auffällige beschränken)</w:t>
      </w:r>
      <w:bookmarkEnd w:id="86"/>
    </w:p>
    <w:p w14:paraId="7C16D6D3" w14:textId="77777777" w:rsidR="0017099A" w:rsidRPr="008921E1" w:rsidRDefault="00BC68C5">
      <w:pPr>
        <w:pStyle w:val="FirstParagraph"/>
        <w:rPr>
          <w:lang w:val="de-DE"/>
        </w:rPr>
      </w:pPr>
      <w:r>
        <w:rPr>
          <w:lang w:val="de-DE"/>
        </w:rPr>
        <w:t>Der Button „Diag-Filter“ neben dem Lehrer-Dropdown öffnet einen Auswahldialog mit allen Diag-Kriterien:</w:t>
      </w:r>
    </w:p>
    <w:p w14:paraId="7C16D6D4" w14:textId="77777777" w:rsidR="0017099A" w:rsidRPr="008921E1" w:rsidRDefault="00BC68C5">
      <w:pPr>
        <w:numPr>
          <w:ilvl w:val="0"/>
          <w:numId w:val="6"/>
        </w:numPr>
        <w:rPr>
          <w:lang w:val="de-DE"/>
        </w:rPr>
      </w:pPr>
      <w:r>
        <w:rPr>
          <w:lang w:val="de-DE"/>
        </w:rPr>
        <w:t>Hohlstunden: zu viele (über Soll-Max) bzw. zu wenige (unter Soll-Min)</w:t>
      </w:r>
    </w:p>
    <w:p w14:paraId="7C16D6D5" w14:textId="77777777" w:rsidR="0017099A" w:rsidRPr="008921E1" w:rsidRDefault="00BC68C5">
      <w:pPr>
        <w:numPr>
          <w:ilvl w:val="0"/>
          <w:numId w:val="6"/>
        </w:numPr>
        <w:rPr>
          <w:lang w:val="de-DE"/>
        </w:rPr>
      </w:pPr>
      <w:r>
        <w:rPr>
          <w:lang w:val="de-DE"/>
        </w:rPr>
        <w:t>Doppel-Hohlstunden (2 in Folge) / Dreifach-Hohlstunden (3+ in Folge)</w:t>
      </w:r>
    </w:p>
    <w:p w14:paraId="7C16D6D6" w14:textId="77777777" w:rsidR="0017099A" w:rsidRPr="008921E1" w:rsidRDefault="00BC68C5">
      <w:pPr>
        <w:numPr>
          <w:ilvl w:val="0"/>
          <w:numId w:val="6"/>
        </w:numPr>
        <w:rPr>
          <w:lang w:val="de-DE"/>
        </w:rPr>
      </w:pPr>
      <w:r>
        <w:rPr>
          <w:lang w:val="de-DE"/>
        </w:rPr>
        <w:t>Stundenfolge überschritten (Std.Folge aus den Stammdaten)</w:t>
      </w:r>
    </w:p>
    <w:p w14:paraId="7C16D6D7" w14:textId="77777777" w:rsidR="0017099A" w:rsidRDefault="00BC68C5">
      <w:pPr>
        <w:numPr>
          <w:ilvl w:val="0"/>
          <w:numId w:val="6"/>
        </w:numPr>
      </w:pPr>
      <w:r>
        <w:t>Einzelstunden-Tage</w:t>
      </w:r>
    </w:p>
    <w:p w14:paraId="7C16D6D8" w14:textId="77777777" w:rsidR="0017099A" w:rsidRPr="008921E1" w:rsidRDefault="00BC68C5">
      <w:pPr>
        <w:numPr>
          <w:ilvl w:val="0"/>
          <w:numId w:val="6"/>
        </w:numPr>
        <w:rPr>
          <w:lang w:val="de-DE"/>
        </w:rPr>
      </w:pPr>
      <w:r>
        <w:rPr>
          <w:lang w:val="de-DE"/>
        </w:rPr>
        <w:t>−2-Zeitwunsch verletzt / −2 Freie-Tage-Wunsch verletzt</w:t>
      </w:r>
    </w:p>
    <w:p w14:paraId="7C16D6D9" w14:textId="77777777" w:rsidR="0017099A" w:rsidRDefault="00BC68C5">
      <w:pPr>
        <w:numPr>
          <w:ilvl w:val="0"/>
          <w:numId w:val="6"/>
        </w:numPr>
      </w:pPr>
      <w:r>
        <w:t>Doppelstunden-Verletzungen / Tagesregel-Verletzungen</w:t>
      </w:r>
    </w:p>
    <w:p w14:paraId="2B078E14" w14:textId="77777777" w:rsidR="007E7B65" w:rsidRPr="008264A0" w:rsidRDefault="007205C7">
      <w:pPr>
        <w:numPr>
          <w:ilvl w:val="0"/>
          <w:numId w:val="6"/>
        </w:numPr>
        <w:rPr>
          <w:lang w:val="de-DE"/>
        </w:rPr>
      </w:pPr>
      <w:r>
        <w:rPr>
          <w:lang w:val="de-DE"/>
        </w:rPr>
        <w:t xml:space="preserve">Späte päd. Einheiten (bad units) – Lehrer mit mindestens einer späten pädagogischen Einheit (gleiche Klasse + gleicher Zeilentext bzw. Fach), deren belegte Stunden ab der Spätschwelle liegen. Eine solche Einheit zählt für alle beteiligten Lehrer; fixierte wie noch bewegbare Einheiten werden mitgezählt.</w:t>
      </w:r>
    </w:p>
    <w:p w14:paraId="7C16D6DA" w14:textId="77777777" w:rsidR="0017099A" w:rsidRDefault="00BC68C5">
      <w:pPr>
        <w:numPr>
          <w:ilvl w:val="0"/>
          <w:numId w:val="6"/>
        </w:numPr>
      </w:pPr>
      <w:r>
        <w:t>Irgendeine Verletzung (Gesamtstrafe &gt; 0)</w:t>
      </w:r>
    </w:p>
    <w:p w14:paraId="5BE268F6" w14:textId="77777777" w:rsidR="007E7B65" w:rsidRPr="008264A0" w:rsidRDefault="007205C7">
      <w:pPr>
        <w:numPr>
          <w:ilvl w:val="0"/>
          <w:numId w:val="6"/>
        </w:numPr>
        <w:rPr>
          <w:lang w:val="de-DE"/>
        </w:rPr>
      </w:pPr>
      <w:r>
        <w:rPr>
          <w:lang w:val="de-DE"/>
        </w:rPr>
        <w:t>Späte päd. Einheiten ohne fixierte – wie „Späte päd. Einheiten (bad units)“, jedoch ohne vollständig fixierte Einheiten; zeigt damit nur Lehrer mit noch bewegbaren späten Einheiten (dieselbe Unterscheidung wie die Checkbox „Späte nichtfixierte päd. Einheiten rot“). Im Dialog steht dieses Kriterium am Ende der Liste.</w:t>
      </w:r>
    </w:p>
    <w:p w14:paraId="7C16D6DB" w14:textId="77777777" w:rsidR="0017099A" w:rsidRDefault="00BC68C5">
      <w:pPr>
        <w:pStyle w:val="FirstParagraph"/>
      </w:pPr>
      <w:r>
        <w:rPr>
          <w:lang w:val="de-DE"/>
        </w:rPr>
        <w:lastRenderedPageBreak/>
        <w:t xml:space="preserve">Nach Auswahl und „Filtern“ enthält das Lehrer-Dropdown nur noch Lehrer, die in der aktuellen Lösung mindestens eines (ODER) bzw. alle (UND) der gewählten Kriterien verletzen. Der Button färbt sich gelb und zeigt die Anzahl aktiver Kriterien. </w:t>
      </w:r>
      <w:r>
        <w:t xml:space="preserve">„Filter aufheben“ stellt die volle Liste wieder her.</w:t>
      </w:r>
    </w:p>
    <w:tbl>
      <w:tblPr>
        <w:tblStyle w:val="Table"/>
        <w:tblW w:w="5000" w:type="pct"/>
        <w:tblLook w:val="0020" w:firstRow="1" w:lastRow="0" w:firstColumn="0" w:lastColumn="0" w:noHBand="0" w:noVBand="0"/>
      </w:tblPr>
      <w:tblGrid>
        <w:gridCol w:w="9406"/>
      </w:tblGrid>
      <w:tr w:rsidR="0017099A" w:rsidRPr="002F1361" w14:paraId="7C16D6DD"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DC" w14:textId="77777777" w:rsidR="0017099A" w:rsidRPr="008921E1" w:rsidRDefault="00BC68C5">
            <w:pPr>
              <w:pStyle w:val="Compact"/>
              <w:rPr>
                <w:lang w:val="de-DE"/>
              </w:rPr>
            </w:pPr>
            <w:r>
              <w:rPr>
                <w:lang w:val="de-DE"/>
              </w:rPr>
              <w:t>ℹ Der Filter ist ein Schnappschuss der Lösung. Beim Wechsel der Lösung wird er neu ausgewertet; nach dem Verschieben von Blöcken innerhalb derselben Lösung muss er erneut angewendet werden.</w:t>
            </w:r>
          </w:p>
        </w:tc>
      </w:tr>
    </w:tbl>
    <w:p w14:paraId="7C16D6DE" w14:textId="77777777" w:rsidR="0017099A" w:rsidRPr="008921E1" w:rsidRDefault="00BC68C5">
      <w:pPr>
        <w:pStyle w:val="berschrift2"/>
        <w:rPr>
          <w:lang w:val="de-DE"/>
        </w:rPr>
      </w:pPr>
      <w:bookmarkStart w:id="88" w:name="_Toc235963939"/>
      <w:bookmarkStart w:id="89" w:name="uv-betrachtung-im-plan-editor"/>
      <w:bookmarkEnd w:id="87"/>
      <w:r>
        <w:rPr>
          <w:lang w:val="de-DE"/>
        </w:rPr>
        <w:t>UV-Betrachtung im Plan-Editor</w:t>
      </w:r>
      <w:bookmarkEnd w:id="88"/>
    </w:p>
    <w:p w14:paraId="7C16D6DF" w14:textId="77777777" w:rsidR="0017099A" w:rsidRPr="008921E1" w:rsidRDefault="00BC68C5">
      <w:pPr>
        <w:pStyle w:val="FirstParagraph"/>
        <w:rPr>
          <w:lang w:val="de-DE"/>
        </w:rPr>
      </w:pPr>
      <w:r>
        <w:rPr>
          <w:lang w:val="de-DE"/>
        </w:rPr>
        <w:t>Der Button „UV anzeigen“ öffnet ein eigenständiges, modeless Fenster mit den Rohdaten des Sheets „UV“ – direkt aus der Datei, nicht aus der Lösung. Dadurch sind auch ignorierte Zeilen (i/x) und Zeilen mit Wst = 0 sichtbar.</w:t>
      </w:r>
    </w:p>
    <w:p w14:paraId="7C16D6E0" w14:textId="77777777" w:rsidR="0017099A" w:rsidRPr="008921E1" w:rsidRDefault="00BC68C5">
      <w:pPr>
        <w:pStyle w:val="Textkrper"/>
        <w:rPr>
          <w:lang w:val="de-DE"/>
        </w:rPr>
      </w:pPr>
      <w:r>
        <w:rPr>
          <w:b/>
          <w:bCs/>
          <w:lang w:val="de-DE"/>
        </w:rPr>
        <w:t>Editierbar:</w:t>
      </w:r>
      <w:r>
        <w:rPr>
          <w:lang w:val="de-DE"/>
        </w:rPr>
        <w:t xml:space="preserve"> Die Datenspalten Klasse(n), Fach, Lehrer, Wst, LTKZ, Dopp.Std., Fachraum und ZeilenText-2 lassen sich direkt in der Tabelle bearbeiten. Jede bestätigte Zelle wird sofort in die passende Zeile des Sheets „UV“ zurückgeschrieben. UNr (Gruppierungsschlüssel) und die abgeleitete Spalte Status bleiben schreibgeschützt; Wst wird auf eine gültige Zahl geprüft. Beim ersten Bearbeiten pro Fenster erscheint ein Warnhinweis, und über der Tabelle steht dauerhaft ein Warnbanner.</w:t>
      </w:r>
    </w:p>
    <w:tbl>
      <w:tblPr>
        <w:tblStyle w:val="Table"/>
        <w:tblW w:w="5000" w:type="pct"/>
        <w:tblLook w:val="0020" w:firstRow="1" w:lastRow="0" w:firstColumn="0" w:lastColumn="0" w:noHBand="0" w:noVBand="0"/>
      </w:tblPr>
      <w:tblGrid>
        <w:gridCol w:w="9406"/>
      </w:tblGrid>
      <w:tr w:rsidR="0017099A" w:rsidRPr="002F1361" w14:paraId="7C16D6E2"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E1" w14:textId="77777777" w:rsidR="0017099A" w:rsidRPr="008921E1" w:rsidRDefault="00BC68C5">
            <w:pPr>
              <w:pStyle w:val="Compact"/>
              <w:rPr>
                <w:lang w:val="de-DE"/>
              </w:rPr>
            </w:pPr>
            <w:r>
              <w:rPr>
                <w:lang w:val="de-DE"/>
              </w:rPr>
              <w:t xml:space="preserve">⚠ Wichtig: UV-Änderungen landen zunächst nur in der Datei. Sie wirken sich erst nach erneutem Einlesen (Button 1) und – bei strukturellen Spalten wie Lehrer/Fach/Klasse(n)/Wst – nach erneutem Rechnen (Button 10) aus. Der aktuell angezeigte Plan ändert sich dadurch nicht. Ist die Datei parallel in Excel geöffnet, schlägt das Speichern kontrolliert fehl (Meldung, Änderung verworfen).</w:t>
            </w:r>
          </w:p>
        </w:tc>
      </w:tr>
    </w:tbl>
    <w:p w14:paraId="7C16D6E3" w14:textId="77777777" w:rsidR="0017099A" w:rsidRPr="008921E1" w:rsidRDefault="0017099A">
      <w:pPr>
        <w:rPr>
          <w:lang w:val="de-DE"/>
        </w:rPr>
      </w:pPr>
    </w:p>
    <w:tbl>
      <w:tblPr>
        <w:tblStyle w:val="Table"/>
        <w:tblW w:w="0" w:type="auto"/>
        <w:tblLook w:val="0020" w:firstRow="1" w:lastRow="0" w:firstColumn="0" w:lastColumn="0" w:noHBand="0" w:noVBand="0"/>
      </w:tblPr>
      <w:tblGrid>
        <w:gridCol w:w="2275"/>
        <w:gridCol w:w="4848"/>
      </w:tblGrid>
      <w:tr w:rsidR="0017099A" w14:paraId="7C16D6E6"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E4" w14:textId="77777777" w:rsidR="0017099A" w:rsidRDefault="00BC68C5">
            <w:pPr>
              <w:pStyle w:val="Compact"/>
            </w:pPr>
            <w:r>
              <w:rPr>
                <w:b/>
                <w:bCs/>
              </w:rPr>
              <w:t>Filtermodus</w:t>
            </w:r>
          </w:p>
        </w:tc>
        <w:tc>
          <w:tcPr>
            <w:tcW w:w="0" w:type="auto"/>
          </w:tcPr>
          <w:p w14:paraId="7C16D6E5" w14:textId="77777777" w:rsidR="0017099A" w:rsidRDefault="00BC68C5">
            <w:pPr>
              <w:pStyle w:val="Compact"/>
            </w:pPr>
            <w:r>
              <w:rPr>
                <w:b/>
                <w:bCs/>
              </w:rPr>
              <w:t>Wirkung</w:t>
            </w:r>
          </w:p>
        </w:tc>
      </w:tr>
      <w:tr w:rsidR="0017099A" w:rsidRPr="002F1361" w14:paraId="7C16D6E9" w14:textId="77777777">
        <w:tc>
          <w:tcPr>
            <w:tcW w:w="0" w:type="auto"/>
          </w:tcPr>
          <w:p w14:paraId="7C16D6E7" w14:textId="77777777" w:rsidR="0017099A" w:rsidRDefault="00BC68C5">
            <w:pPr>
              <w:pStyle w:val="Compact"/>
            </w:pPr>
            <w:r>
              <w:t>Lehrer UND Klasse</w:t>
            </w:r>
          </w:p>
        </w:tc>
        <w:tc>
          <w:tcPr>
            <w:tcW w:w="0" w:type="auto"/>
          </w:tcPr>
          <w:p w14:paraId="7C16D6E8" w14:textId="77777777" w:rsidR="0017099A" w:rsidRPr="008921E1" w:rsidRDefault="00BC68C5">
            <w:pPr>
              <w:pStyle w:val="Compact"/>
              <w:rPr>
                <w:lang w:val="de-DE"/>
              </w:rPr>
            </w:pPr>
            <w:r>
              <w:rPr>
                <w:lang w:val="de-DE"/>
              </w:rPr>
              <w:t>Nur Zeilen, die beide Kriterien erfüllen.</w:t>
            </w:r>
          </w:p>
        </w:tc>
      </w:tr>
      <w:tr w:rsidR="0017099A" w:rsidRPr="002F1361" w14:paraId="7C16D6EC" w14:textId="77777777">
        <w:tc>
          <w:tcPr>
            <w:tcW w:w="0" w:type="auto"/>
          </w:tcPr>
          <w:p w14:paraId="7C16D6EA" w14:textId="77777777" w:rsidR="0017099A" w:rsidRDefault="00BC68C5">
            <w:pPr>
              <w:pStyle w:val="Compact"/>
            </w:pPr>
            <w:r>
              <w:t>nur Lehrer</w:t>
            </w:r>
          </w:p>
        </w:tc>
        <w:tc>
          <w:tcPr>
            <w:tcW w:w="0" w:type="auto"/>
          </w:tcPr>
          <w:p w14:paraId="7C16D6EB" w14:textId="77777777" w:rsidR="0017099A" w:rsidRPr="008921E1" w:rsidRDefault="00BC68C5">
            <w:pPr>
              <w:pStyle w:val="Compact"/>
              <w:rPr>
                <w:lang w:val="de-DE"/>
              </w:rPr>
            </w:pPr>
            <w:r>
              <w:rPr>
                <w:lang w:val="de-DE"/>
              </w:rPr>
              <w:t>Nur Zeilen des angegebenen Lehrers.</w:t>
            </w:r>
          </w:p>
        </w:tc>
      </w:tr>
      <w:tr w:rsidR="0017099A" w:rsidRPr="002F1361" w14:paraId="7C16D6EF" w14:textId="77777777">
        <w:tc>
          <w:tcPr>
            <w:tcW w:w="0" w:type="auto"/>
          </w:tcPr>
          <w:p w14:paraId="7C16D6ED" w14:textId="77777777" w:rsidR="0017099A" w:rsidRDefault="00BC68C5">
            <w:pPr>
              <w:pStyle w:val="Compact"/>
            </w:pPr>
            <w:r>
              <w:t>nur Klasse</w:t>
            </w:r>
          </w:p>
        </w:tc>
        <w:tc>
          <w:tcPr>
            <w:tcW w:w="0" w:type="auto"/>
          </w:tcPr>
          <w:p w14:paraId="7C16D6EE" w14:textId="77777777" w:rsidR="0017099A" w:rsidRPr="008921E1" w:rsidRDefault="00BC68C5">
            <w:pPr>
              <w:pStyle w:val="Compact"/>
              <w:rPr>
                <w:lang w:val="de-DE"/>
              </w:rPr>
            </w:pPr>
            <w:r>
              <w:rPr>
                <w:lang w:val="de-DE"/>
              </w:rPr>
              <w:t>Nur Zeilen der angegebenen Klasse.</w:t>
            </w:r>
          </w:p>
        </w:tc>
      </w:tr>
      <w:tr w:rsidR="0017099A" w:rsidRPr="002F1361" w14:paraId="7C16D6F2" w14:textId="77777777">
        <w:tc>
          <w:tcPr>
            <w:tcW w:w="0" w:type="auto"/>
          </w:tcPr>
          <w:p w14:paraId="7C16D6F0" w14:textId="77777777" w:rsidR="0017099A" w:rsidRDefault="00BC68C5">
            <w:pPr>
              <w:pStyle w:val="Compact"/>
            </w:pPr>
            <w:r>
              <w:t>Lehrer ODER Klasse</w:t>
            </w:r>
          </w:p>
        </w:tc>
        <w:tc>
          <w:tcPr>
            <w:tcW w:w="0" w:type="auto"/>
          </w:tcPr>
          <w:p w14:paraId="7C16D6F1" w14:textId="77777777" w:rsidR="0017099A" w:rsidRPr="008921E1" w:rsidRDefault="00BC68C5">
            <w:pPr>
              <w:pStyle w:val="Compact"/>
              <w:rPr>
                <w:lang w:val="de-DE"/>
              </w:rPr>
            </w:pPr>
            <w:r>
              <w:rPr>
                <w:lang w:val="de-DE"/>
              </w:rPr>
              <w:t>Zeilen, die mindestens ein Kriterium erfüllen.</w:t>
            </w:r>
          </w:p>
        </w:tc>
      </w:tr>
      <w:tr w:rsidR="0017099A" w14:paraId="7C16D6F5" w14:textId="77777777">
        <w:tc>
          <w:tcPr>
            <w:tcW w:w="0" w:type="auto"/>
          </w:tcPr>
          <w:p w14:paraId="7C16D6F3" w14:textId="77777777" w:rsidR="0017099A" w:rsidRDefault="00BC68C5">
            <w:pPr>
              <w:pStyle w:val="Compact"/>
            </w:pPr>
            <w:r>
              <w:t>alle Zeilen</w:t>
            </w:r>
          </w:p>
        </w:tc>
        <w:tc>
          <w:tcPr>
            <w:tcW w:w="0" w:type="auto"/>
          </w:tcPr>
          <w:p w14:paraId="7C16D6F4" w14:textId="77777777" w:rsidR="0017099A" w:rsidRDefault="00BC68C5">
            <w:pPr>
              <w:pStyle w:val="Compact"/>
            </w:pPr>
            <w:r>
              <w:t>Kein Filter, komplette UV.</w:t>
            </w:r>
          </w:p>
        </w:tc>
      </w:tr>
    </w:tbl>
    <w:p w14:paraId="7C16D6F6" w14:textId="77777777" w:rsidR="0017099A" w:rsidRPr="008921E1" w:rsidRDefault="00BC68C5">
      <w:pPr>
        <w:pStyle w:val="Textkrper"/>
        <w:rPr>
          <w:lang w:val="de-DE"/>
        </w:rPr>
      </w:pPr>
      <w:r>
        <w:rPr>
          <w:b/>
          <w:bCs/>
          <w:lang w:val="de-DE"/>
        </w:rPr>
        <w:t>Sortieren nach mehreren Ebenen:</w:t>
      </w:r>
      <w:r>
        <w:rPr>
          <w:lang w:val="de-DE"/>
        </w:rPr>
        <w:t xml:space="preserve"> Ein Klick auf eine Spaltenüberschrift sortiert nach dieser Spalte, ein erneuter Klick kehrt die Richtung um. Für eine mehrstufige Sortierung die weiteren Überschriften mit gedrückter </w:t>
      </w:r>
      <w:r>
        <w:rPr>
          <w:b/>
          <w:bCs/>
          <w:lang w:val="de-DE"/>
        </w:rPr>
        <w:t>Umschalt-(Shift-)Taste</w:t>
      </w:r>
      <w:r>
        <w:rPr>
          <w:lang w:val="de-DE"/>
        </w:rPr>
        <w:t xml:space="preserve"> anklicken – z. B. zuerst „ZeilenText-2“, dann mit Shift „Klasse(n)“ und anschließend „Fach“. Die Spalten werden dann in genau dieser Reihenfolge (1. → 2. → 3. Ebene) sortiert.</w:t>
      </w:r>
    </w:p>
    <w:p w14:paraId="7C16D6F7" w14:textId="77777777" w:rsidR="0017099A" w:rsidRPr="008921E1" w:rsidRDefault="00BC68C5">
      <w:pPr>
        <w:pStyle w:val="Textkrper"/>
        <w:rPr>
          <w:lang w:val="de-DE"/>
        </w:rPr>
      </w:pPr>
      <w:r>
        <w:rPr>
          <w:b/>
          <w:bCs/>
          <w:lang w:val="de-DE"/>
        </w:rPr>
        <w:t>Mehrere Fenster gleichzeitig:</w:t>
      </w:r>
      <w:r>
        <w:rPr>
          <w:lang w:val="de-DE"/>
        </w:rPr>
        <w:t xml:space="preserve"> Jeder Klick auf „UV anzeigen“ öffnet ein neues, leicht versetztes Fenster mit der aktuellen Auswahl als Startfilter. </w:t>
      </w:r>
      <w:r>
        <w:rPr>
          <w:b/>
          <w:bCs/>
          <w:lang w:val="de-DE"/>
        </w:rPr>
        <w:t>„an Auswahl koppeln“:</w:t>
      </w:r>
      <w:r>
        <w:rPr>
          <w:lang w:val="de-DE"/>
        </w:rPr>
        <w:t xml:space="preserve"> folgt den Editor-Dropdowns (Standard aus). </w:t>
      </w:r>
      <w:r>
        <w:rPr>
          <w:b/>
          <w:bCs/>
          <w:lang w:val="de-DE"/>
        </w:rPr>
        <w:t>„Doppelklick springt im Editor“:</w:t>
      </w:r>
      <w:r>
        <w:rPr>
          <w:lang w:val="de-DE"/>
        </w:rPr>
        <w:t xml:space="preserve"> Doppelklick auf eine Zelle „Lehrer“/„Klasse(n)“ stellt das Editor-Dropdown um (bei mehreren Klassen per </w:t>
        <w:lastRenderedPageBreak/>
        <w:t>Kontextmenü). „Neu laden“ liest das Sheet UV erneut ein – nützlich, um in einem Fenster Änderungen zu sehen, die in einem anderen Fenster gemacht wurden.</w:t>
      </w:r>
    </w:p>
    <w:tbl>
      <w:tblPr>
        <w:tblStyle w:val="Table"/>
        <w:tblW w:w="5000" w:type="pct"/>
        <w:tblLook w:val="0020" w:firstRow="1" w:lastRow="0" w:firstColumn="0" w:lastColumn="0" w:noHBand="0" w:noVBand="0"/>
      </w:tblPr>
      <w:tblGrid>
        <w:gridCol w:w="9406"/>
      </w:tblGrid>
      <w:tr w:rsidR="0017099A" w14:paraId="7C16D6F9"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F8" w14:textId="77777777" w:rsidR="0017099A" w:rsidRDefault="00BC68C5">
            <w:pPr>
              <w:pStyle w:val="Compact"/>
            </w:pPr>
            <w:r>
              <w:rPr>
                <w:lang w:val="de-DE"/>
              </w:rPr>
              <w:t xml:space="preserve">ℹ Solange „Doppelklick springt im Editor“ angehakt ist, öffnet ein Doppelklick auf die Spalten Lehrer/Klasse(n) den Editor-Sprung statt den Bearbeitungsmodus. Diese beiden Zellen bearbeitet man daher entweder mit F2 bzw. erneutem Einzelklick in die markierte Zelle, oder man entfernt vorübergehend den Haken. </w:t>
            </w:r>
            <w:r>
              <w:t>Alle übrigen Spalten lassen sich direkt per Doppelklick bearbeiten.</w:t>
            </w:r>
          </w:p>
        </w:tc>
      </w:tr>
    </w:tbl>
    <w:p w14:paraId="7C16D6FA" w14:textId="77777777" w:rsidR="0017099A" w:rsidRDefault="00BC68C5">
      <w:pPr>
        <w:pStyle w:val="berschrift2"/>
      </w:pPr>
      <w:bookmarkStart w:id="90" w:name="_Toc235963940"/>
      <w:bookmarkStart w:id="91" w:name="fachgruppenplan-reine-ansicht"/>
      <w:bookmarkEnd w:id="89"/>
      <w:r>
        <w:t>Fachgruppenplan (reine Ansicht)</w:t>
      </w:r>
      <w:bookmarkEnd w:id="90"/>
    </w:p>
    <w:p w14:paraId="7C16D6FB" w14:textId="77777777" w:rsidR="0017099A" w:rsidRPr="008921E1" w:rsidRDefault="00BC68C5">
      <w:pPr>
        <w:pStyle w:val="FirstParagraph"/>
        <w:rPr>
          <w:lang w:val="de-DE"/>
        </w:rPr>
      </w:pPr>
      <w:r>
        <w:rPr>
          <w:lang w:val="de-DE"/>
        </w:rPr>
        <w:t>Über die Checkbox „Fachgruppenplan zeigen“ blendet der Editor einen zusätzlichen Plan ein, der je Zeitslot alle Blöcke einer Fachgruppe (Sheet FGR) untereinander anzeigt. Ein Auslastungs-Badge nennt pro Slot die belegten Räume gegen das Limit der Fachgruppe – man sieht damit auf einen Blick, wo eine Fachgruppe ihr Raum-Limit erreicht.</w:t>
      </w:r>
    </w:p>
    <w:p w14:paraId="7C16D6FC" w14:textId="77777777" w:rsidR="0017099A" w:rsidRPr="008921E1" w:rsidRDefault="00BC68C5">
      <w:pPr>
        <w:pStyle w:val="Textkrper"/>
        <w:rPr>
          <w:lang w:val="de-DE"/>
        </w:rPr>
      </w:pPr>
      <w:r>
        <w:rPr>
          <w:lang w:val="de-DE"/>
        </w:rPr>
        <w:t>Die Fachgruppe wählt man über das Dropdown „Fachgruppe:“ bzw. die ◀ ▶-Pfeile daneben. Ein Klick auf einen Unterricht im Fachgruppenplan stellt sowohl Lehrer- als auch Klassenplan auf diesen Unterricht um. Der Fachgruppenplan ist eine reine Ansicht – er wird nicht direkt beplant.</w:t>
      </w:r>
    </w:p>
    <w:p w14:paraId="7C16D6FD" w14:textId="77777777" w:rsidR="0017099A" w:rsidRPr="008921E1" w:rsidRDefault="00BC68C5">
      <w:pPr>
        <w:pStyle w:val="berschrift2"/>
        <w:rPr>
          <w:lang w:val="de-DE"/>
        </w:rPr>
      </w:pPr>
      <w:bookmarkStart w:id="92" w:name="_Toc235963941"/>
      <w:bookmarkStart w:id="93" w:name="X98845f35266cdea0bcaf8eeb545d24ee07870d9"/>
      <w:bookmarkEnd w:id="91"/>
      <w:r>
        <w:rPr>
          <w:lang w:val="de-DE"/>
        </w:rPr>
        <w:t>Pläne anheften (mehrere Pläne gleichzeitig)</w:t>
      </w:r>
      <w:bookmarkEnd w:id="92"/>
    </w:p>
    <w:p w14:paraId="7C16D6FE" w14:textId="77777777" w:rsidR="0017099A" w:rsidRPr="008921E1" w:rsidRDefault="00BC68C5">
      <w:pPr>
        <w:pStyle w:val="FirstParagraph"/>
        <w:rPr>
          <w:lang w:val="de-DE"/>
        </w:rPr>
      </w:pPr>
      <w:r>
        <w:rPr>
          <w:lang w:val="de-DE"/>
        </w:rPr>
        <w:t>Neben den beiden Hauptplänen lassen sich beliebig viele weitere Pläne dauerhaft anheften und nebeneinander anzeigen. Über die Schaltflächen „Lehrer anheften“, „Klasse anheften“ bzw. „Fachgruppe anheften“ wird der jeweils im zugehörigen Dropdown gewählte Plan als eigene Kachel angeheftet.</w:t>
      </w:r>
    </w:p>
    <w:p w14:paraId="7C16D6FF" w14:textId="77777777" w:rsidR="0017099A" w:rsidRPr="008921E1" w:rsidRDefault="00BC68C5">
      <w:pPr>
        <w:pStyle w:val="Textkrper"/>
        <w:rPr>
          <w:lang w:val="de-DE"/>
        </w:rPr>
      </w:pPr>
      <w:r>
        <w:rPr>
          <w:lang w:val="de-DE"/>
        </w:rPr>
        <w:t>Angeheftete Kacheln arbeiten auf derselben gemeinsamen Arbeitskopie wie die Hauptpläne. Drag &amp; Drop funktioniert daher über Kachelgrenzen hinweg: Man kann eine Stunde aus einer angehefteten Kachel in eine andere Kachel oder in die Hauptpläne ziehen (Verschieben, Tauschen). So lassen sich z. B. zwei Lehrerpläne direkt gegeneinander abgleichen und Stunden zwischen ihnen umhängen.</w:t>
      </w:r>
    </w:p>
    <w:p w14:paraId="7C16D700" w14:textId="77777777" w:rsidR="0017099A" w:rsidRPr="008921E1" w:rsidRDefault="00BC68C5">
      <w:pPr>
        <w:pStyle w:val="Textkrper"/>
        <w:rPr>
          <w:lang w:val="de-DE"/>
        </w:rPr>
      </w:pPr>
      <w:r>
        <w:rPr>
          <w:lang w:val="de-DE"/>
        </w:rPr>
        <w:t>Jede Kachel trägt oben eine Kopfzeile mit Typ und Namen (z. B. „LEHRERPLAN (angeheftet)“) und eine Schaltfläche zum Schließen. Ist derselbe Plan bereits angeheftet, weist ein Hinweis darauf hin, statt eine zweite Kachel anzulegen.</w:t>
      </w:r>
    </w:p>
    <w:tbl>
      <w:tblPr>
        <w:tblStyle w:val="Table"/>
        <w:tblW w:w="5000" w:type="pct"/>
        <w:tblLook w:val="0020" w:firstRow="1" w:lastRow="0" w:firstColumn="0" w:lastColumn="0" w:noHBand="0" w:noVBand="0"/>
      </w:tblPr>
      <w:tblGrid>
        <w:gridCol w:w="9406"/>
      </w:tblGrid>
      <w:tr w:rsidR="0017099A" w:rsidRPr="002F1361" w14:paraId="7C16D702"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01" w14:textId="77777777" w:rsidR="0017099A" w:rsidRPr="008921E1" w:rsidRDefault="00BC68C5">
            <w:pPr>
              <w:pStyle w:val="Compact"/>
              <w:rPr>
                <w:lang w:val="de-DE"/>
              </w:rPr>
            </w:pPr>
            <w:r>
              <w:rPr>
                <w:lang w:val="de-DE"/>
              </w:rPr>
              <w:t>ℹ Auch Fachgruppenpläne lassen sich anheften. Da alle Kacheln dieselbe Belegung zeichnen, werden Änderungen sofort in allen sichtbaren Plänen aktualisiert.</w:t>
            </w:r>
          </w:p>
        </w:tc>
      </w:tr>
    </w:tbl>
    <w:p w14:paraId="7C16D703" w14:textId="77777777" w:rsidR="0017099A" w:rsidRDefault="00BC68C5">
      <w:pPr>
        <w:pStyle w:val="berschrift2"/>
      </w:pPr>
      <w:bookmarkStart w:id="94" w:name="_Toc235963942"/>
      <w:bookmarkStart w:id="95" w:name="bearbeitungsmodi"/>
      <w:bookmarkEnd w:id="93"/>
      <w:r>
        <w:t>Bearbeitungsmodi</w:t>
      </w:r>
      <w:bookmarkEnd w:id="94"/>
    </w:p>
    <w:tbl>
      <w:tblPr>
        <w:tblStyle w:val="Table"/>
        <w:tblW w:w="5000" w:type="pct"/>
        <w:tblLook w:val="0020" w:firstRow="1" w:lastRow="0" w:firstColumn="0" w:lastColumn="0" w:noHBand="0" w:noVBand="0"/>
      </w:tblPr>
      <w:tblGrid>
        <w:gridCol w:w="1724"/>
        <w:gridCol w:w="7682"/>
      </w:tblGrid>
      <w:tr w:rsidR="0017099A" w14:paraId="7C16D706"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04" w14:textId="77777777" w:rsidR="0017099A" w:rsidRDefault="00BC68C5">
            <w:pPr>
              <w:pStyle w:val="Compact"/>
            </w:pPr>
            <w:r>
              <w:rPr>
                <w:b/>
                <w:bCs/>
              </w:rPr>
              <w:t>Modus</w:t>
            </w:r>
          </w:p>
        </w:tc>
        <w:tc>
          <w:tcPr>
            <w:tcW w:w="0" w:type="auto"/>
          </w:tcPr>
          <w:p w14:paraId="7C16D705" w14:textId="77777777" w:rsidR="0017099A" w:rsidRDefault="00BC68C5">
            <w:pPr>
              <w:pStyle w:val="Compact"/>
            </w:pPr>
            <w:r>
              <w:rPr>
                <w:b/>
                <w:bCs/>
              </w:rPr>
              <w:t>Wirkung</w:t>
            </w:r>
          </w:p>
        </w:tc>
      </w:tr>
      <w:tr w:rsidR="0017099A" w:rsidRPr="002F1361" w14:paraId="7C16D709" w14:textId="77777777">
        <w:tc>
          <w:tcPr>
            <w:tcW w:w="0" w:type="auto"/>
          </w:tcPr>
          <w:p w14:paraId="7C16D707" w14:textId="77777777" w:rsidR="0017099A" w:rsidRDefault="00BC68C5">
            <w:pPr>
              <w:pStyle w:val="Compact"/>
            </w:pPr>
            <w:r>
              <w:t>Einzelstunde</w:t>
            </w:r>
          </w:p>
        </w:tc>
        <w:tc>
          <w:tcPr>
            <w:tcW w:w="0" w:type="auto"/>
          </w:tcPr>
          <w:p w14:paraId="7C16D708" w14:textId="77777777" w:rsidR="0017099A" w:rsidRPr="008921E1" w:rsidRDefault="00BC68C5">
            <w:pPr>
              <w:pStyle w:val="Compact"/>
              <w:rPr>
                <w:lang w:val="de-DE"/>
              </w:rPr>
            </w:pPr>
            <w:r>
              <w:rPr>
                <w:lang w:val="de-DE"/>
              </w:rPr>
              <w:t>Nur der angefasste Slot wird bewegt. Sinnvoll bei Einzelstunden und wenn nur eine Stunde einer Doppelstunde verschoben werden soll. Nur in diesem Modus ist der Rechtsklick zum Fixieren aktiv.</w:t>
            </w:r>
          </w:p>
        </w:tc>
      </w:tr>
      <w:tr w:rsidR="0017099A" w:rsidRPr="002F1361" w14:paraId="7C16D70C" w14:textId="77777777">
        <w:tc>
          <w:tcPr>
            <w:tcW w:w="0" w:type="auto"/>
          </w:tcPr>
          <w:p w14:paraId="7C16D70A" w14:textId="77777777" w:rsidR="0017099A" w:rsidRDefault="00BC68C5">
            <w:pPr>
              <w:pStyle w:val="Compact"/>
            </w:pPr>
            <w:r>
              <w:t>Block (ganzer Tag)</w:t>
            </w:r>
          </w:p>
        </w:tc>
        <w:tc>
          <w:tcPr>
            <w:tcW w:w="0" w:type="auto"/>
          </w:tcPr>
          <w:p w14:paraId="7C16D70B" w14:textId="77777777" w:rsidR="0017099A" w:rsidRPr="008921E1" w:rsidRDefault="00BC68C5">
            <w:pPr>
              <w:pStyle w:val="Compact"/>
              <w:rPr>
                <w:lang w:val="de-DE"/>
              </w:rPr>
            </w:pPr>
            <w:r>
              <w:rPr>
                <w:lang w:val="de-DE"/>
              </w:rPr>
              <w:t>Alle Stunden des Blocks am selben Tag werden gemeinsam bewegt. Sinnvoll bei Doppelstunden und zusammenhängenden Blöcken.</w:t>
            </w:r>
          </w:p>
        </w:tc>
      </w:tr>
    </w:tbl>
    <w:p w14:paraId="7C16D70D" w14:textId="77777777" w:rsidR="0017099A" w:rsidRPr="008921E1" w:rsidRDefault="00BC68C5">
      <w:pPr>
        <w:pStyle w:val="berschrift2"/>
        <w:rPr>
          <w:lang w:val="de-DE"/>
        </w:rPr>
      </w:pPr>
      <w:bookmarkStart w:id="96" w:name="_Toc235963943"/>
      <w:bookmarkStart w:id="97" w:name="drag-drop-verschieben-und-tauschen"/>
      <w:bookmarkEnd w:id="95"/>
      <w:r>
        <w:rPr>
          <w:lang w:val="de-DE"/>
        </w:rPr>
        <w:lastRenderedPageBreak/>
        <w:t>Drag &amp; Drop – Verschieben und Tauschen</w:t>
      </w:r>
      <w:bookmarkEnd w:id="96"/>
    </w:p>
    <w:p w14:paraId="7C16D70E" w14:textId="77777777" w:rsidR="0017099A" w:rsidRPr="008921E1" w:rsidRDefault="00BC68C5">
      <w:pPr>
        <w:pStyle w:val="FirstParagraph"/>
        <w:rPr>
          <w:lang w:val="de-DE"/>
        </w:rPr>
      </w:pPr>
      <w:r>
        <w:rPr>
          <w:b/>
          <w:bCs/>
          <w:lang w:val="de-DE"/>
        </w:rPr>
        <w:t>Verschieben auf leere Zelle:</w:t>
      </w:r>
      <w:r>
        <w:rPr>
          <w:lang w:val="de-DE"/>
        </w:rPr>
        <w:t xml:space="preserve"> Zieht man einen Block auf einen freien Slot, wird er dorthin verschoben. Zuvor prüft das Programm auf harte Konflikte (Lehrer-/Klassen-Doppelbelegung, −3-Sperren, Fachraum-Überschreitung); bei einem Konflikt erscheint eine rote Fehlermeldung und der Zug unterbleibt.</w:t>
      </w:r>
    </w:p>
    <w:p w14:paraId="7C16D70F" w14:textId="77777777" w:rsidR="0017099A" w:rsidRPr="008921E1" w:rsidRDefault="00BC68C5">
      <w:pPr>
        <w:pStyle w:val="Textkrper"/>
        <w:rPr>
          <w:lang w:val="de-DE"/>
        </w:rPr>
      </w:pPr>
      <w:r>
        <w:rPr>
          <w:b/>
          <w:bCs/>
          <w:lang w:val="de-DE"/>
        </w:rPr>
        <w:t>Tauschen mit belegter Zelle (gleiche Stundenzahl):</w:t>
      </w:r>
      <w:r>
        <w:rPr>
          <w:lang w:val="de-DE"/>
        </w:rPr>
        <w:t xml:space="preserve"> Zieht man einen Block auf eine belegte Zelle mit genau einem anderen Block gleicher Stundenzahl, werden beide getauscht – ebenfalls mit harter Konfliktprüfung.</w:t>
      </w:r>
    </w:p>
    <w:p w14:paraId="7C16D710" w14:textId="77777777" w:rsidR="0017099A" w:rsidRPr="008921E1" w:rsidRDefault="00BC68C5">
      <w:pPr>
        <w:pStyle w:val="Textkrper"/>
        <w:rPr>
          <w:lang w:val="de-DE"/>
        </w:rPr>
      </w:pPr>
      <w:r>
        <w:rPr>
          <w:b/>
          <w:bCs/>
          <w:lang w:val="de-DE"/>
        </w:rPr>
        <w:t>Entplanen in den Parkbereich:</w:t>
      </w:r>
      <w:r>
        <w:rPr>
          <w:lang w:val="de-DE"/>
        </w:rPr>
        <w:t xml:space="preserve"> Zieht man eine Zelle in den Parkbereich, werden die Slots entplant; die UNr erscheint dort als Karte und kann von dort wieder eingeplant werden (eine Stunde pro Zug).</w:t>
      </w:r>
    </w:p>
    <w:p w14:paraId="7C16D711" w14:textId="77777777" w:rsidR="0017099A" w:rsidRPr="008921E1" w:rsidRDefault="00BC68C5">
      <w:pPr>
        <w:pStyle w:val="berschrift3"/>
        <w:rPr>
          <w:lang w:val="de-DE"/>
        </w:rPr>
      </w:pPr>
      <w:bookmarkStart w:id="98" w:name="_Toc235963944"/>
      <w:bookmarkStart w:id="99" w:name="parkbereich-filter-nach-klick-kontext"/>
      <w:r>
        <w:rPr>
          <w:lang w:val="de-DE"/>
        </w:rPr>
        <w:t>Parkbereich – Filter nach Klick-Kontext</w:t>
      </w:r>
      <w:bookmarkEnd w:id="98"/>
    </w:p>
    <w:p w14:paraId="7C16D712" w14:textId="77777777" w:rsidR="0017099A" w:rsidRPr="008921E1" w:rsidRDefault="00BC68C5">
      <w:pPr>
        <w:pStyle w:val="FirstParagraph"/>
        <w:rPr>
          <w:lang w:val="de-DE"/>
        </w:rPr>
      </w:pPr>
      <w:r>
        <w:rPr>
          <w:lang w:val="de-DE"/>
        </w:rPr>
        <w:t xml:space="preserve">Der Parkbereich richtet sich nach dem zuletzt angeklickten Grid: Klick in eine </w:t>
      </w:r>
      <w:r>
        <w:rPr>
          <w:b/>
          <w:bCs/>
          <w:lang w:val="de-DE"/>
        </w:rPr>
        <w:t>Lehrerzelle</w:t>
      </w:r>
      <w:r>
        <w:rPr>
          <w:lang w:val="de-DE"/>
        </w:rPr>
        <w:t xml:space="preserve"> zeigt die unverplanten Unterrichte des </w:t>
      </w:r>
      <w:r>
        <w:rPr>
          <w:b/>
          <w:bCs/>
          <w:lang w:val="de-DE"/>
        </w:rPr>
        <w:t>Lehrers</w:t>
      </w:r>
      <w:r>
        <w:rPr>
          <w:lang w:val="de-DE"/>
        </w:rPr>
        <w:t xml:space="preserve">, Klick in eine </w:t>
      </w:r>
      <w:r>
        <w:rPr>
          <w:b/>
          <w:bCs/>
          <w:lang w:val="de-DE"/>
        </w:rPr>
        <w:t>Klassenzelle</w:t>
      </w:r>
      <w:r>
        <w:rPr>
          <w:lang w:val="de-DE"/>
        </w:rPr>
        <w:t xml:space="preserve"> die der </w:t>
      </w:r>
      <w:r>
        <w:rPr>
          <w:b/>
          <w:bCs/>
          <w:lang w:val="de-DE"/>
        </w:rPr>
        <w:t>Klasse</w:t>
      </w:r>
      <w:r>
        <w:rPr>
          <w:lang w:val="de-DE"/>
        </w:rPr>
        <w:t xml:space="preserve"> – auch bei Klick auf ein leeres Feld. Jede Karte zeigt UNr, Fach, Klasse, Lehrer und Wochenstunden. Über „Ignorierte anzeigen“ erscheinen zusätzlich die per „i“/„x“ ignorierten Unterrichte (grau, „(ignoriert)“); diese sind nur Anzeige und nicht ziehbar.</w:t>
      </w:r>
    </w:p>
    <w:p w14:paraId="7C16D713" w14:textId="77777777" w:rsidR="0017099A" w:rsidRPr="008921E1" w:rsidRDefault="00BC68C5">
      <w:pPr>
        <w:pStyle w:val="berschrift3"/>
        <w:rPr>
          <w:lang w:val="de-DE"/>
        </w:rPr>
      </w:pPr>
      <w:bookmarkStart w:id="100" w:name="_Toc235963945"/>
      <w:bookmarkStart w:id="101" w:name="fixieren-per-rechtsklick"/>
      <w:bookmarkEnd w:id="99"/>
      <w:r>
        <w:rPr>
          <w:lang w:val="de-DE"/>
        </w:rPr>
        <w:t>Fixieren per Rechtsklick</w:t>
      </w:r>
      <w:bookmarkEnd w:id="100"/>
    </w:p>
    <w:p w14:paraId="7C16D714" w14:textId="77777777" w:rsidR="0017099A" w:rsidRPr="008921E1" w:rsidRDefault="00BC68C5">
      <w:pPr>
        <w:pStyle w:val="FirstParagraph"/>
        <w:rPr>
          <w:lang w:val="de-DE"/>
        </w:rPr>
      </w:pPr>
      <w:r>
        <w:rPr>
          <w:lang w:val="de-DE"/>
        </w:rPr>
        <w:t>Im Modus „Einzelstunde“ öffnet ein Rechtsklick auf eine belegte Zelle ein Kontextmenü, über das sich die Stunde gezielt fixieren oder eine bestehende Fixierung wieder entfernen lässt. Fixierte Stunden sind im Grid durch ein kleines blaues „F“ oben rechts gekennzeichnet.</w:t>
      </w:r>
    </w:p>
    <w:tbl>
      <w:tblPr>
        <w:tblStyle w:val="Table"/>
        <w:tblW w:w="5000" w:type="pct"/>
        <w:tblLook w:val="0020" w:firstRow="1" w:lastRow="0" w:firstColumn="0" w:lastColumn="0" w:noHBand="0" w:noVBand="0"/>
      </w:tblPr>
      <w:tblGrid>
        <w:gridCol w:w="9406"/>
      </w:tblGrid>
      <w:tr w:rsidR="0017099A" w:rsidRPr="002F1361" w14:paraId="7C16D716"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15" w14:textId="77777777" w:rsidR="0017099A" w:rsidRPr="008921E1" w:rsidRDefault="00BC68C5">
            <w:pPr>
              <w:pStyle w:val="Compact"/>
              <w:rPr>
                <w:lang w:val="de-DE"/>
              </w:rPr>
            </w:pPr>
            <w:r>
              <w:rPr>
                <w:lang w:val="de-DE"/>
              </w:rPr>
              <w:t>ℹ Der Rechtsklick schreibt sofort in das Sheet „Fix UNrn“ (slotgenau) und pflegt zugleich die UV-Spalte „Fix (X)“ für die ganze UNr: Beim Fixieren wird „X“ in alle UV-Zeilen der UNr gesetzt; beim Entfixieren nur dann entfernt, wenn die UNr in „Fix UNrn“ nirgends mehr steht. Nach dem Schließen des Plan-Editors wird die Excel-Datei automatisch neu eingelesen, sodass Speicherstand und Datei übereinstimmen.</w:t>
            </w:r>
          </w:p>
        </w:tc>
      </w:tr>
    </w:tbl>
    <w:p w14:paraId="7C16D717" w14:textId="77777777" w:rsidR="0017099A" w:rsidRPr="008921E1" w:rsidRDefault="00BC68C5">
      <w:pPr>
        <w:pStyle w:val="berschrift3"/>
        <w:rPr>
          <w:lang w:val="de-DE"/>
        </w:rPr>
      </w:pPr>
      <w:bookmarkStart w:id="102" w:name="_Toc235963946"/>
      <w:bookmarkStart w:id="103" w:name="drag-over-hervorhebung"/>
      <w:bookmarkEnd w:id="101"/>
      <w:r>
        <w:rPr>
          <w:lang w:val="de-DE"/>
        </w:rPr>
        <w:t>Drag-Over-Hervorhebung</w:t>
      </w:r>
      <w:bookmarkEnd w:id="102"/>
    </w:p>
    <w:p w14:paraId="7C16D718" w14:textId="77777777" w:rsidR="0017099A" w:rsidRPr="008921E1" w:rsidRDefault="00BC68C5">
      <w:pPr>
        <w:pStyle w:val="FirstParagraph"/>
        <w:rPr>
          <w:lang w:val="de-DE"/>
        </w:rPr>
      </w:pPr>
      <w:r>
        <w:rPr>
          <w:lang w:val="de-DE"/>
        </w:rPr>
        <w:t>Fährt man während eines Drag-Vorgangs über eine Zielzelle, werden in der Tauschvorschlags-Liste die Vorschläge, die genau auf diesen Slot passen, nach oben sortiert und orange hervorgehoben.</w:t>
      </w:r>
    </w:p>
    <w:p w14:paraId="7C16D719" w14:textId="77777777" w:rsidR="0017099A" w:rsidRPr="008921E1" w:rsidRDefault="00BC68C5">
      <w:pPr>
        <w:pStyle w:val="berschrift2"/>
        <w:rPr>
          <w:lang w:val="de-DE"/>
        </w:rPr>
      </w:pPr>
      <w:bookmarkStart w:id="104" w:name="_Toc235963947"/>
      <w:bookmarkStart w:id="105" w:name="Xdf7450b2aa480a9c410e4dfbf55ee9bd384efbd"/>
      <w:bookmarkEnd w:id="97"/>
      <w:bookmarkEnd w:id="103"/>
      <w:r>
        <w:rPr>
          <w:lang w:val="de-DE"/>
        </w:rPr>
        <w:t>Tauschvorschläge (linke Spalte im Detailbereich)</w:t>
      </w:r>
      <w:bookmarkEnd w:id="104"/>
    </w:p>
    <w:p w14:paraId="7C16D71A" w14:textId="77777777" w:rsidR="0017099A" w:rsidRPr="008921E1" w:rsidRDefault="00BC68C5">
      <w:pPr>
        <w:pStyle w:val="FirstParagraph"/>
        <w:rPr>
          <w:lang w:val="de-DE"/>
        </w:rPr>
      </w:pPr>
      <w:r>
        <w:rPr>
          <w:lang w:val="de-DE"/>
        </w:rPr>
        <w:t>Nach einem Klick auf eine Zelle berechnet das Programm alle zulässigen klasseninternen Tausche für den Block. Jeder Vorschlag ist eine Zeile: Zeitslot (fett) + Fach und Klasse pro Glied; bei Ringen mit Zielslot je Glied.</w:t>
      </w:r>
    </w:p>
    <w:p w14:paraId="7C16D71B" w14:textId="77777777" w:rsidR="0017099A" w:rsidRPr="008921E1" w:rsidRDefault="00BC68C5">
      <w:pPr>
        <w:numPr>
          <w:ilvl w:val="0"/>
          <w:numId w:val="7"/>
        </w:numPr>
        <w:rPr>
          <w:lang w:val="de-DE"/>
        </w:rPr>
      </w:pPr>
      <w:r>
        <w:rPr>
          <w:lang w:val="de-DE"/>
        </w:rPr>
        <w:t>Tauschvorschlag anklicken zeigt den Vorschlag in den Plänen.</w:t>
      </w:r>
    </w:p>
    <w:p w14:paraId="7C16D71C" w14:textId="77777777" w:rsidR="0017099A" w:rsidRPr="008921E1" w:rsidRDefault="00BC68C5">
      <w:pPr>
        <w:numPr>
          <w:ilvl w:val="0"/>
          <w:numId w:val="7"/>
        </w:numPr>
        <w:rPr>
          <w:lang w:val="de-DE"/>
        </w:rPr>
      </w:pPr>
      <w:r>
        <w:rPr>
          <w:lang w:val="de-DE"/>
        </w:rPr>
        <w:t>Doppelklick fixiert den Vorschlag in den Plänen, weitere Tausche möglich.</w:t>
      </w:r>
    </w:p>
    <w:p w14:paraId="7C16D71D" w14:textId="77777777" w:rsidR="0017099A" w:rsidRPr="008921E1" w:rsidRDefault="00BC68C5">
      <w:pPr>
        <w:numPr>
          <w:ilvl w:val="0"/>
          <w:numId w:val="7"/>
        </w:numPr>
        <w:rPr>
          <w:lang w:val="de-DE"/>
        </w:rPr>
      </w:pPr>
      <w:r>
        <w:rPr>
          <w:lang w:val="de-DE"/>
        </w:rPr>
        <w:lastRenderedPageBreak/>
        <w:t>„Übernehmen“ schreibt die Änderungen in eine neue Lösung.</w:t>
      </w:r>
    </w:p>
    <w:tbl>
      <w:tblPr>
        <w:tblStyle w:val="Table"/>
        <w:tblW w:w="5000" w:type="pct"/>
        <w:tblLook w:val="0020" w:firstRow="1" w:lastRow="0" w:firstColumn="0" w:lastColumn="0" w:noHBand="0" w:noVBand="0"/>
      </w:tblPr>
      <w:tblGrid>
        <w:gridCol w:w="9406"/>
      </w:tblGrid>
      <w:tr w:rsidR="0017099A" w14:paraId="7C16D71F"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1E" w14:textId="77777777" w:rsidR="0017099A" w:rsidRDefault="00BC68C5">
            <w:pPr>
              <w:pStyle w:val="Compact"/>
            </w:pPr>
            <w:r>
              <w:rPr>
                <w:lang w:val="de-DE"/>
              </w:rPr>
              <w:t xml:space="preserve">Tipp: Drag auf eine belegte Zelle: Gibt es Tauschvorschläge für genau diesen Zielslot, wird der einfachste automatisch fixiert (statt sofort ausgeführt). </w:t>
            </w:r>
            <w:r>
              <w:t>So sieht man die Diagnose, bevor man bestätigt.</w:t>
            </w:r>
          </w:p>
        </w:tc>
      </w:tr>
    </w:tbl>
    <w:p w14:paraId="7C16D720" w14:textId="77777777" w:rsidR="0017099A" w:rsidRPr="008921E1" w:rsidRDefault="00BC68C5">
      <w:pPr>
        <w:pStyle w:val="berschrift2"/>
        <w:rPr>
          <w:lang w:val="de-DE"/>
        </w:rPr>
      </w:pPr>
      <w:bookmarkStart w:id="106" w:name="_Toc235963948"/>
      <w:bookmarkStart w:id="107" w:name="Xa2957377923cc50199d341b7b0e7a079b8788f4"/>
      <w:bookmarkEnd w:id="105"/>
      <w:r>
        <w:rPr>
          <w:lang w:val="de-DE"/>
        </w:rPr>
        <w:t>Verschiebung mit Ausweich (mittlere Spalte im Detailbereich)</w:t>
      </w:r>
      <w:bookmarkEnd w:id="106"/>
    </w:p>
    <w:p w14:paraId="7C16D721" w14:textId="77777777" w:rsidR="0017099A" w:rsidRPr="008921E1" w:rsidRDefault="00BC68C5">
      <w:pPr>
        <w:pStyle w:val="FirstParagraph"/>
        <w:rPr>
          <w:lang w:val="de-DE"/>
        </w:rPr>
      </w:pPr>
      <w:r>
        <w:rPr>
          <w:lang w:val="de-DE"/>
        </w:rPr>
        <w:t xml:space="preserve">Liegt auf dem Zielslot ein kollidierender Block, sucht das Programm automatisch Ausweichmöglichkeiten: Block A soll auf Slot Y; das Hindernis (Block B auf Y) weicht per klasseninternem Tausch auf einen anderen Slot Z aus. Das Ergebnis erscheint als kombinierter Vorschlag „Verschiebe A: X→Y | B: Y→Z“. Einfachklick fixiert (mit Vorher/Nachher + Pfeilen), Doppelklick führt aus. Das Programm deckt bis zu 2 Hindernis-Blöcke ab und sucht bei einem einzelnen Hindernis rekursiv nach mehrstufigen, auch klassenübergreifenden Ausweichen.</w:t>
      </w:r>
    </w:p>
    <w:p w14:paraId="7C16D722" w14:textId="77777777" w:rsidR="0017099A" w:rsidRPr="008921E1" w:rsidRDefault="00BC68C5">
      <w:pPr>
        <w:pStyle w:val="berschrift2"/>
        <w:rPr>
          <w:lang w:val="de-DE"/>
        </w:rPr>
      </w:pPr>
      <w:bookmarkStart w:id="108" w:name="_Toc235963949"/>
      <w:bookmarkStart w:id="109" w:name="vergleichspläne-und-pfeile"/>
      <w:bookmarkEnd w:id="107"/>
      <w:r>
        <w:rPr>
          <w:lang w:val="de-DE"/>
        </w:rPr>
        <w:t>Vergleichspläne und Pfeile</w:t>
      </w:r>
      <w:bookmarkEnd w:id="108"/>
    </w:p>
    <w:p w14:paraId="7C16D723" w14:textId="77777777" w:rsidR="0017099A" w:rsidRPr="008921E1" w:rsidRDefault="00BC68C5">
      <w:pPr>
        <w:pStyle w:val="FirstParagraph"/>
        <w:rPr>
          <w:lang w:val="de-DE"/>
        </w:rPr>
      </w:pPr>
      <w:r>
        <w:rPr>
          <w:lang w:val="de-DE"/>
        </w:rPr>
        <w:t>Wird ein Vorschlag fixiert, erscheinen rechts zwei zusätzliche Lehrerplan-Spalten (Vorher/Nachher). Über das Dropdown „Vgl.-Lehrer“ (und ◀ ▶) wählt man den verglichenen Lehrer. In Lehrer- und Klassenplan werden zusätzlich Pfeile eingezeichnet. Ggf. Fenster verbreitern.</w:t>
      </w:r>
    </w:p>
    <w:p w14:paraId="2014A3CC" w14:textId="77777777" w:rsidR="008753F8" w:rsidRDefault="008651F9">
      <w:pPr>
        <w:pStyle w:val="berschrift2"/>
        <w:rPr>
          <w:lang w:val="de-DE"/>
        </w:rPr>
      </w:pPr>
      <w:bookmarkStart w:id="110" w:name="_Toc235963950"/>
      <w:r>
        <w:rPr>
          <w:lang w:val="de-DE"/>
        </w:rPr>
        <w:t>Vergleichsmodus (zwei Lösungen nebeneinander)</w:t>
      </w:r>
      <w:bookmarkEnd w:id="110"/>
    </w:p>
    <w:p w14:paraId="52DC92EA" w14:textId="77777777" w:rsidR="008753F8" w:rsidRDefault="008651F9">
      <w:pPr>
        <w:pStyle w:val="FirstParagraph"/>
        <w:rPr>
          <w:lang w:val="de-DE"/>
        </w:rPr>
      </w:pPr>
      <w:r>
        <w:rPr>
          <w:lang w:val="de-DE"/>
        </w:rPr>
        <w:t>Die Checkbox „Vergleichsmodus“ in der Kopfzeile stellt zwei Lösungen unmittelbar nebeneinander: links Lösung A (die aktuell geladene Lösung), rechts Lösung B (über das Dropdown „2. Lösung“ bzw. ◀ ▶ gewählt). Für den gewählten Lehrer und die gewählte Klasse werden vier Raster gezeigt (Lehrer A | Lehrer B, Klasse A | Klasse B). Der Modus ist eine reine Ansicht; Parkbereich, Tauschvorschläge und Bearbeitung sind dabei ausgeblendet.</w:t>
      </w:r>
    </w:p>
    <w:p w14:paraId="72FCF19F" w14:textId="77777777" w:rsidR="008753F8" w:rsidRDefault="008651F9">
      <w:pPr>
        <w:pStyle w:val="Textkrper"/>
        <w:rPr>
          <w:lang w:val="de-DE"/>
        </w:rPr>
      </w:pPr>
      <w:r>
        <w:rPr>
          <w:b/>
          <w:bCs/>
          <w:lang w:val="de-DE"/>
        </w:rPr>
        <w:t>Checkbox „Unterschiede gelb“:</w:t>
      </w:r>
      <w:r>
        <w:rPr>
          <w:lang w:val="de-DE"/>
        </w:rPr>
        <w:t xml:space="preserve"> markiert alle Zeitslots, die in den beiden verglichenen Lösungen unterschiedlich belegt sind (gelber Rahmen bzw. gelbe Fläche), sodass Abweichungen sofort ins Auge fallen.</w:t>
      </w:r>
    </w:p>
    <w:p w14:paraId="6CCE6010" w14:textId="77777777" w:rsidR="008753F8" w:rsidRDefault="008651F9">
      <w:pPr>
        <w:pStyle w:val="Textkrper"/>
        <w:rPr>
          <w:lang w:val="de-DE"/>
        </w:rPr>
      </w:pPr>
      <w:r>
        <w:rPr>
          <w:b/>
          <w:bCs/>
          <w:lang w:val="de-DE"/>
        </w:rPr>
        <w:t>Checkbox „Verschiebungspfeile“:</w:t>
      </w:r>
      <w:r>
        <w:rPr>
          <w:lang w:val="de-DE"/>
        </w:rPr>
        <w:t xml:space="preserve"> zeichnet im linken Plan (Lösung A) für jede pädagogische Einheit einen Pfeil von ihrer Position in Lösung A zu der Stelle, an der dieselbe UNr in Lösung B liegt. So ist auf einen Blick erkennbar, wohin ein Unterricht in der Vergleichslösung gewandert ist. Der Pfeil beginnt an der A-Position (dort steht die Zelle im linken Raster) und zeigt auf den Slot der B-Position (wie im rechten Raster). Nur tatsächlich verschobene Stunden erhalten einen Pfeil: Liegt dieselbe UNr in beiden Lösungen im selben Slot, wird dort nichts gezeichnet. Bei mehreren Wochenstunden derselben UNr werden nur die geänderten Positionen miteinander verbunden. Farben wie bei den übrigen Pfeilen: im Lehrerplan blau, im Klassenplan magenta.</w:t>
      </w:r>
    </w:p>
    <w:p w14:paraId="7C16D724" w14:textId="77777777" w:rsidR="0017099A" w:rsidRPr="008921E1" w:rsidRDefault="00BC68C5">
      <w:pPr>
        <w:pStyle w:val="berschrift2"/>
        <w:rPr>
          <w:lang w:val="de-DE"/>
        </w:rPr>
      </w:pPr>
      <w:bookmarkStart w:id="111" w:name="_Toc235963951"/>
      <w:bookmarkStart w:id="112" w:name="Xb96cbd64a66a18abf981ab1060b45e47d71be2e"/>
      <w:bookmarkEnd w:id="109"/>
      <w:r>
        <w:rPr>
          <w:lang w:val="de-DE"/>
        </w:rPr>
        <w:lastRenderedPageBreak/>
        <w:t>Diagnose-Panel (rechte Spalte im Detailbereich)</w:t>
      </w:r>
      <w:bookmarkEnd w:id="111"/>
    </w:p>
    <w:p w14:paraId="7C16D725" w14:textId="77777777" w:rsidR="0017099A" w:rsidRPr="008921E1" w:rsidRDefault="00BC68C5">
      <w:pPr>
        <w:pStyle w:val="FirstParagraph"/>
        <w:rPr>
          <w:lang w:val="de-DE"/>
        </w:rPr>
      </w:pPr>
      <w:r>
        <w:rPr>
          <w:lang w:val="de-DE"/>
        </w:rPr>
        <w:t>Bei Hover/Fixierung eines Vorschlags zeigt das Panel je beteiligtem Lehrer: freie Tage vorher → nachher, Hohlstunden (ein-, zwei-, dreifach) vorher → nachher, Gesamtqualität vorher → nachher (mit „besser/schlechter/unverändert“). Bei einfachem Klick auf eine Zelle zeigt es die Blockdetails: UNr, ZeilenText, je Teilunterricht Lehrer | Fach | Klassen | Fachgruppe.</w:t>
      </w:r>
    </w:p>
    <w:p w14:paraId="7C16D726" w14:textId="77777777" w:rsidR="0017099A" w:rsidRPr="008921E1" w:rsidRDefault="00BC68C5">
      <w:pPr>
        <w:pStyle w:val="Textkrper"/>
        <w:rPr>
          <w:lang w:val="de-DE"/>
        </w:rPr>
      </w:pPr>
      <w:r>
        <w:rPr>
          <w:b/>
          <w:bCs/>
          <w:lang w:val="de-DE"/>
        </w:rPr>
        <w:t>Checkbox „Späte nichtfixierte päd. Einheiten rot“:</w:t>
      </w:r>
      <w:r>
        <w:rPr>
          <w:lang w:val="de-DE"/>
        </w:rPr>
        <w:t xml:space="preserve"> markiert alle Blöcke einer päd. Einheit rot, wenn mindestens 2 Stunden auf Stunde 6 oder später fallen und die Einheit nicht vollständig fixiert ist.</w:t>
      </w:r>
    </w:p>
    <w:tbl>
      <w:tblPr>
        <w:tblStyle w:val="Table"/>
        <w:tblW w:w="5000" w:type="pct"/>
        <w:tblLook w:val="0020" w:firstRow="1" w:lastRow="0" w:firstColumn="0" w:lastColumn="0" w:noHBand="0" w:noVBand="0"/>
      </w:tblPr>
      <w:tblGrid>
        <w:gridCol w:w="9406"/>
      </w:tblGrid>
      <w:tr w:rsidR="0017099A" w:rsidRPr="002F1361" w14:paraId="7C16D728"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27" w14:textId="77777777" w:rsidR="0017099A" w:rsidRPr="008921E1" w:rsidRDefault="00BC68C5">
            <w:pPr>
              <w:pStyle w:val="Compact"/>
              <w:rPr>
                <w:lang w:val="de-DE"/>
              </w:rPr>
            </w:pPr>
            <w:r>
              <w:rPr>
                <w:lang w:val="de-DE"/>
              </w:rPr>
              <w:t>Tipp: Die Rotmarkierung ist ein Warnsignal für ungünstige Platzierungen. Vollständig fixierte Einheiten werden bewusst ausgeblendet, da sie nicht mehr verändert werden.</w:t>
            </w:r>
          </w:p>
        </w:tc>
      </w:tr>
    </w:tbl>
    <w:p w14:paraId="7C16D729" w14:textId="77777777" w:rsidR="0017099A" w:rsidRPr="008921E1" w:rsidRDefault="00BC68C5">
      <w:pPr>
        <w:pStyle w:val="berschrift2"/>
        <w:rPr>
          <w:lang w:val="de-DE"/>
        </w:rPr>
      </w:pPr>
      <w:bookmarkStart w:id="113" w:name="_Toc235963952"/>
      <w:bookmarkStart w:id="114" w:name="gewichtungszahl-der-zeitwünsche"/>
      <w:bookmarkEnd w:id="112"/>
      <w:r>
        <w:rPr>
          <w:lang w:val="de-DE"/>
        </w:rPr>
        <w:t>Gewichtungszahl der Zeitwünsche</w:t>
      </w:r>
      <w:bookmarkEnd w:id="113"/>
    </w:p>
    <w:p w14:paraId="7C16D72A" w14:textId="77777777" w:rsidR="0017099A" w:rsidRPr="008921E1" w:rsidRDefault="00BC68C5">
      <w:pPr>
        <w:pStyle w:val="FirstParagraph"/>
        <w:rPr>
          <w:lang w:val="de-DE"/>
        </w:rPr>
      </w:pPr>
      <w:r>
        <w:rPr>
          <w:lang w:val="de-DE"/>
        </w:rPr>
        <w:t>Unten rechts in jedem Zeitslot-Kästchen erscheint, sofern ein Zeitwunsch-Eintrag besteht, eine kleine Gewichtungszahl (z. B. „−3“, rot bei negativen, grün bei positiven Werten). Sie gehört zum Slot selbst und erscheint daher auch auf leeren Zellen.</w:t>
      </w:r>
    </w:p>
    <w:p w14:paraId="7C16D72B" w14:textId="77777777" w:rsidR="0017099A" w:rsidRDefault="00BC68C5">
      <w:pPr>
        <w:pStyle w:val="berschrift2"/>
      </w:pPr>
      <w:bookmarkStart w:id="115" w:name="_Toc235963953"/>
      <w:bookmarkStart w:id="116" w:name="schaltflächen-im-plan-editor"/>
      <w:bookmarkEnd w:id="114"/>
      <w:r>
        <w:t>Schaltflächen im Plan-Editor</w:t>
      </w:r>
      <w:bookmarkEnd w:id="115"/>
    </w:p>
    <w:tbl>
      <w:tblPr>
        <w:tblStyle w:val="Table"/>
        <w:tblW w:w="5000" w:type="pct"/>
        <w:tblLook w:val="0020" w:firstRow="1" w:lastRow="0" w:firstColumn="0" w:lastColumn="0" w:noHBand="0" w:noVBand="0"/>
      </w:tblPr>
      <w:tblGrid>
        <w:gridCol w:w="1603"/>
        <w:gridCol w:w="7803"/>
      </w:tblGrid>
      <w:tr w:rsidR="0017099A" w14:paraId="7C16D72E"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2C" w14:textId="77777777" w:rsidR="0017099A" w:rsidRDefault="00BC68C5">
            <w:pPr>
              <w:pStyle w:val="Compact"/>
            </w:pPr>
            <w:r>
              <w:rPr>
                <w:b/>
                <w:bCs/>
              </w:rPr>
              <w:t>Schaltfläche</w:t>
            </w:r>
          </w:p>
        </w:tc>
        <w:tc>
          <w:tcPr>
            <w:tcW w:w="0" w:type="auto"/>
          </w:tcPr>
          <w:p w14:paraId="7C16D72D" w14:textId="77777777" w:rsidR="0017099A" w:rsidRDefault="00BC68C5">
            <w:pPr>
              <w:pStyle w:val="Compact"/>
            </w:pPr>
            <w:r>
              <w:rPr>
                <w:b/>
                <w:bCs/>
              </w:rPr>
              <w:t>Funktion</w:t>
            </w:r>
          </w:p>
        </w:tc>
      </w:tr>
      <w:tr w:rsidR="0017099A" w:rsidRPr="002F1361" w14:paraId="7C16D731" w14:textId="77777777">
        <w:tc>
          <w:tcPr>
            <w:tcW w:w="0" w:type="auto"/>
          </w:tcPr>
          <w:p w14:paraId="7C16D72F" w14:textId="77777777" w:rsidR="0017099A" w:rsidRDefault="00BC68C5">
            <w:pPr>
              <w:pStyle w:val="Compact"/>
            </w:pPr>
            <w:r>
              <w:t>Zurücksetzen</w:t>
            </w:r>
          </w:p>
        </w:tc>
        <w:tc>
          <w:tcPr>
            <w:tcW w:w="0" w:type="auto"/>
          </w:tcPr>
          <w:p w14:paraId="7C16D730" w14:textId="77777777" w:rsidR="0017099A" w:rsidRPr="008921E1" w:rsidRDefault="00BC68C5">
            <w:pPr>
              <w:pStyle w:val="Compact"/>
              <w:rPr>
                <w:lang w:val="de-DE"/>
              </w:rPr>
            </w:pPr>
            <w:r>
              <w:rPr>
                <w:lang w:val="de-DE"/>
              </w:rPr>
              <w:t>Verwirft alle manuellen Änderungen und stellt den Stand der ursprünglich geladenen Lösung wieder her.</w:t>
            </w:r>
          </w:p>
        </w:tc>
      </w:tr>
      <w:tr w:rsidR="0017099A" w:rsidRPr="002F1361" w14:paraId="7C16D734" w14:textId="77777777">
        <w:tc>
          <w:tcPr>
            <w:tcW w:w="0" w:type="auto"/>
          </w:tcPr>
          <w:p w14:paraId="7C16D732" w14:textId="77777777" w:rsidR="0017099A" w:rsidRDefault="00BC68C5">
            <w:pPr>
              <w:pStyle w:val="Compact"/>
            </w:pPr>
            <w:r>
              <w:t>Übernehmen</w:t>
            </w:r>
          </w:p>
        </w:tc>
        <w:tc>
          <w:tcPr>
            <w:tcW w:w="0" w:type="auto"/>
          </w:tcPr>
          <w:p w14:paraId="7C16D733" w14:textId="77777777" w:rsidR="0017099A" w:rsidRPr="008921E1" w:rsidRDefault="00BC68C5">
            <w:pPr>
              <w:pStyle w:val="Compact"/>
              <w:rPr>
                <w:lang w:val="de-DE"/>
              </w:rPr>
            </w:pPr>
            <w:r>
              <w:rPr>
                <w:lang w:val="de-DE"/>
              </w:rPr>
              <w:t xml:space="preserve">Speichert die bearbeitete Belegung als neue Lösung (Name _man, bei Duplikaten mit Nummer). Sie wird in das Sheet Lös eingetragen, das Sheet Diag aktualisiert und die Lösung erscheint sofort im Dropdown.</w:t>
            </w:r>
          </w:p>
        </w:tc>
      </w:tr>
      <w:tr w:rsidR="0017099A" w:rsidRPr="002F1361" w14:paraId="7C16D737" w14:textId="77777777">
        <w:tc>
          <w:tcPr>
            <w:tcW w:w="0" w:type="auto"/>
          </w:tcPr>
          <w:p w14:paraId="7C16D735" w14:textId="77777777" w:rsidR="0017099A" w:rsidRDefault="00BC68C5">
            <w:pPr>
              <w:pStyle w:val="Compact"/>
            </w:pPr>
            <w:r>
              <w:t>Schließen</w:t>
            </w:r>
          </w:p>
        </w:tc>
        <w:tc>
          <w:tcPr>
            <w:tcW w:w="0" w:type="auto"/>
          </w:tcPr>
          <w:p w14:paraId="7C16D736" w14:textId="77777777" w:rsidR="0017099A" w:rsidRPr="008921E1" w:rsidRDefault="00BC68C5">
            <w:pPr>
              <w:pStyle w:val="Compact"/>
              <w:rPr>
                <w:lang w:val="de-DE"/>
              </w:rPr>
            </w:pPr>
            <w:r>
              <w:rPr>
                <w:lang w:val="de-DE"/>
              </w:rPr>
              <w:t>Schließt den Dialog. Nicht übernommene Änderungen gehen verloren. Wurden Fixierungen geändert, wird die Excel-Datei beim Schließen automatisch neu eingelesen.</w:t>
            </w:r>
          </w:p>
        </w:tc>
      </w:tr>
    </w:tbl>
    <w:p w14:paraId="7C16D738" w14:textId="77777777" w:rsidR="0017099A" w:rsidRPr="008921E1" w:rsidRDefault="00BC68C5">
      <w:pPr>
        <w:pStyle w:val="berschrift2"/>
        <w:rPr>
          <w:lang w:val="de-DE"/>
        </w:rPr>
      </w:pPr>
      <w:bookmarkStart w:id="117" w:name="_Toc235963954"/>
      <w:bookmarkStart w:id="118" w:name="harte-konfliktsperren"/>
      <w:bookmarkEnd w:id="116"/>
      <w:r>
        <w:rPr>
          <w:lang w:val="de-DE"/>
        </w:rPr>
        <w:t>Harte Konfliktsperren</w:t>
      </w:r>
      <w:bookmarkEnd w:id="117"/>
    </w:p>
    <w:p w14:paraId="7C16D739" w14:textId="77777777" w:rsidR="0017099A" w:rsidRPr="008921E1" w:rsidRDefault="00BC68C5">
      <w:pPr>
        <w:pStyle w:val="FirstParagraph"/>
        <w:rPr>
          <w:lang w:val="de-DE"/>
        </w:rPr>
      </w:pPr>
      <w:r>
        <w:rPr>
          <w:lang w:val="de-DE"/>
        </w:rPr>
        <w:t>Das Programm sperrt alle Aktionen, die zu einem dieser Konflikte führen würden:</w:t>
      </w:r>
    </w:p>
    <w:p w14:paraId="7C16D73A" w14:textId="77777777" w:rsidR="0017099A" w:rsidRPr="008921E1" w:rsidRDefault="00BC68C5">
      <w:pPr>
        <w:numPr>
          <w:ilvl w:val="0"/>
          <w:numId w:val="8"/>
        </w:numPr>
        <w:rPr>
          <w:lang w:val="de-DE"/>
        </w:rPr>
      </w:pPr>
      <w:r>
        <w:rPr>
          <w:lang w:val="de-DE"/>
        </w:rPr>
        <w:t>Lehrer-Doppelbelegung: derselbe Lehrer hat im selben Slot bereits Unterricht.</w:t>
      </w:r>
    </w:p>
    <w:p w14:paraId="7C16D73B" w14:textId="77777777" w:rsidR="0017099A" w:rsidRPr="008921E1" w:rsidRDefault="00BC68C5">
      <w:pPr>
        <w:numPr>
          <w:ilvl w:val="0"/>
          <w:numId w:val="8"/>
        </w:numPr>
        <w:rPr>
          <w:lang w:val="de-DE"/>
        </w:rPr>
      </w:pPr>
      <w:r>
        <w:rPr>
          <w:lang w:val="de-DE"/>
        </w:rPr>
        <w:t>Klassen-Doppelbelegung: dieselbe Klasse hat im selben Slot bereits Unterricht (außer KKK-Ausnahmen).</w:t>
      </w:r>
    </w:p>
    <w:p w14:paraId="7C16D73C" w14:textId="77777777" w:rsidR="0017099A" w:rsidRPr="008921E1" w:rsidRDefault="00BC68C5">
      <w:pPr>
        <w:numPr>
          <w:ilvl w:val="0"/>
          <w:numId w:val="8"/>
        </w:numPr>
        <w:rPr>
          <w:lang w:val="de-DE"/>
        </w:rPr>
      </w:pPr>
      <w:r>
        <w:rPr>
          <w:lang w:val="de-DE"/>
        </w:rPr>
        <w:t>Zeitwunsch −3: Lehrer oder Klasse hat in diesem Slot eine absolute Sperre.</w:t>
      </w:r>
    </w:p>
    <w:p w14:paraId="7C16D73D" w14:textId="77777777" w:rsidR="0017099A" w:rsidRPr="008921E1" w:rsidRDefault="00BC68C5">
      <w:pPr>
        <w:numPr>
          <w:ilvl w:val="0"/>
          <w:numId w:val="8"/>
        </w:numPr>
        <w:rPr>
          <w:lang w:val="de-DE"/>
        </w:rPr>
      </w:pPr>
      <w:r>
        <w:rPr>
          <w:lang w:val="de-DE"/>
        </w:rPr>
        <w:t>Fachraum-Überschreitung: die Fachgruppe des Blocks ist im Slot bereits am Limit.</w:t>
      </w:r>
    </w:p>
    <w:p w14:paraId="7C16D73E" w14:textId="77777777" w:rsidR="0017099A" w:rsidRPr="008921E1" w:rsidRDefault="00BC68C5">
      <w:pPr>
        <w:pStyle w:val="FirstParagraph"/>
        <w:rPr>
          <w:lang w:val="de-DE"/>
        </w:rPr>
      </w:pPr>
      <w:r>
        <w:rPr>
          <w:lang w:val="de-DE"/>
        </w:rPr>
        <w:t>Gesperrte Aktionen erzeugen eine rote Fehlermeldung; die Belegung bleibt unverändert. Qualitätsprobleme (Hohlstunden, Doppelstunden) führen nur zu gelben Warnungen, die Aktion wird trotzdem ausgeführt.</w:t>
      </w:r>
    </w:p>
    <w:p w14:paraId="7C16D73F" w14:textId="77777777" w:rsidR="0017099A" w:rsidRPr="008921E1" w:rsidRDefault="00BC68C5">
      <w:pPr>
        <w:pStyle w:val="berschrift2"/>
        <w:rPr>
          <w:lang w:val="de-DE"/>
        </w:rPr>
      </w:pPr>
      <w:bookmarkStart w:id="119" w:name="_Toc235963955"/>
      <w:bookmarkStart w:id="120" w:name="Xf08c1b793a1ab00f74f9007ae770227220579eb"/>
      <w:bookmarkEnd w:id="118"/>
      <w:r>
        <w:rPr>
          <w:lang w:val="de-DE"/>
        </w:rPr>
        <w:lastRenderedPageBreak/>
        <w:t>Gespeicherte Ansichtseinstellungen (Sheet EdCfg)</w:t>
      </w:r>
      <w:bookmarkEnd w:id="119"/>
    </w:p>
    <w:p w14:paraId="7C16D740" w14:textId="77777777" w:rsidR="0017099A" w:rsidRPr="008921E1" w:rsidRDefault="00BC68C5">
      <w:pPr>
        <w:pStyle w:val="FirstParagraph"/>
        <w:rPr>
          <w:lang w:val="de-DE"/>
        </w:rPr>
      </w:pPr>
      <w:r>
        <w:rPr>
          <w:lang w:val="de-DE"/>
        </w:rPr>
        <w:t>Der Plan-Editor merkt sich seine Ansichtseinstellungen: Beim Schließen (Schaltfläche „Schließen“ oder Fenster-X) werden sie in das Sheet „EdCfg“ der Excel-Datei geschrieben, beim nächsten Öffnen automatisch wieder geladen. Die Einstellungen gelten damit je Excel-Datei.</w:t>
      </w:r>
    </w:p>
    <w:p w14:paraId="7C16D741" w14:textId="77777777" w:rsidR="0017099A" w:rsidRPr="008921E1" w:rsidRDefault="00BC68C5">
      <w:pPr>
        <w:pStyle w:val="Textkrper"/>
        <w:rPr>
          <w:lang w:val="de-DE"/>
        </w:rPr>
      </w:pPr>
      <w:r>
        <w:rPr>
          <w:lang w:val="de-DE"/>
        </w:rPr>
        <w:t>Gespeichert werden: Farbmodus (Klasse/Fach/Klasse+Fach/aus), Bearbeitungsmodus (Block/Einzelstunde), die Optionen (späte päd. Einheiten rot, Klassenvergleich, Fachgruppenplan, Vergleichsmodus, Ignorierte anzeigen, Filter Verletzungen, Ausweichsuche), der Parkbereich-Kontext, der Diag-Filter, die Fenstergröße und -position sowie die zuletzt gewählte Lösung, der Lehrer und die Klasse.</w:t>
      </w:r>
    </w:p>
    <w:tbl>
      <w:tblPr>
        <w:tblStyle w:val="Table"/>
        <w:tblW w:w="5000" w:type="pct"/>
        <w:tblLook w:val="0020" w:firstRow="1" w:lastRow="0" w:firstColumn="0" w:lastColumn="0" w:noHBand="0" w:noVBand="0"/>
      </w:tblPr>
      <w:tblGrid>
        <w:gridCol w:w="9406"/>
      </w:tblGrid>
      <w:tr w:rsidR="0017099A" w:rsidRPr="002F1361" w14:paraId="7C16D743"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42" w14:textId="77777777" w:rsidR="0017099A" w:rsidRPr="008921E1" w:rsidRDefault="00BC68C5">
            <w:pPr>
              <w:pStyle w:val="Compact"/>
              <w:rPr>
                <w:lang w:val="de-DE"/>
              </w:rPr>
            </w:pPr>
            <w:r>
              <w:rPr>
                <w:lang w:val="de-DE"/>
              </w:rPr>
              <w:t>ℹ Lösung, Lehrer und Klasse hängen an den Daten. Existiert die gespeicherte Lösung (bzw. der Lehrer/die Klasse) nach einem neuen Solverlauf, „Übernehmen“ oder einer UV-Änderung nicht mehr, fällt der Editor still auf die Standardauswahl zurück (erste Lösung, erster Lehrer/erste Klasse) – ohne Meldung. Fehlt das Sheet EdCfg (z. B. beim ersten Start), öffnet der Editor mit den Standardeinstellungen. Liegt die gespeicherte Fensterposition nach einem Monitorwechsel außerhalb des Bildschirms, wird nur die Größe übernommen und das Fenster wieder zentriert.</w:t>
            </w:r>
          </w:p>
        </w:tc>
      </w:tr>
    </w:tbl>
    <w:p w14:paraId="7C16D744" w14:textId="77777777" w:rsidR="0017099A" w:rsidRPr="008921E1" w:rsidRDefault="00BC68C5">
      <w:pPr>
        <w:pStyle w:val="berschrift1"/>
        <w:rPr>
          <w:lang w:val="de-DE"/>
        </w:rPr>
      </w:pPr>
      <w:bookmarkStart w:id="121" w:name="_Toc235963956"/>
      <w:bookmarkStart w:id="122" w:name="X143ade5636596e3346687027fcb444af27e1a46"/>
      <w:bookmarkEnd w:id="77"/>
      <w:bookmarkEnd w:id="120"/>
      <w:r>
        <w:rPr>
          <w:lang w:val="de-DE"/>
        </w:rPr>
        <w:t>4c. Live-Zwischenstände während des Solverlaufs</w:t>
      </w:r>
      <w:bookmarkEnd w:id="121"/>
    </w:p>
    <w:p w14:paraId="7C16D745" w14:textId="77777777" w:rsidR="0017099A" w:rsidRPr="0012348B" w:rsidRDefault="00BC68C5">
      <w:pPr>
        <w:pStyle w:val="FirstParagraph"/>
        <w:rPr>
          <w:lang w:val="de-DE"/>
        </w:rPr>
      </w:pPr>
      <w:r>
        <w:rPr>
          <w:lang w:val="de-DE"/>
        </w:rPr>
        <w:t>Bei langen Suchläufen (Button 10) lässt sich der aktuelle Zwischenstand ansehen, ohne den Solver zu unterbrechen. Die Engine schreibt während der Suche die jeweils beste bisher gefundene Lösung in eine eigene Excel-Datei – unabhängig von der eigentlichen Zieldatei, die während des Laufs gesperrt bleibt.</w:t>
      </w:r>
    </w:p>
    <w:p w14:paraId="7C16D746" w14:textId="77777777" w:rsidR="0017099A" w:rsidRPr="0012348B" w:rsidRDefault="00BC68C5">
      <w:pPr>
        <w:pStyle w:val="Textkrper"/>
        <w:rPr>
          <w:lang w:val="de-DE"/>
        </w:rPr>
      </w:pPr>
      <w:r>
        <w:rPr>
          <w:b/>
          <w:bCs/>
          <w:lang w:val="de-DE"/>
        </w:rPr>
        <w:t>Speicherort:</w:t>
      </w:r>
      <w:r>
        <w:rPr>
          <w:lang w:val="de-DE"/>
        </w:rPr>
        <w:t xml:space="preserve"> Für jeden Lauf entsteht ein eigener Unterordner „…live…“ neben der Zieldatei mit fortlaufend nummerierten Dateien (live_00001.xlsx, live_00002.xlsx …). Jede enthält den vollständigen Datenbestand plus die aktuell beste Zwischenlösung im Sheet „Lös“.</w:t>
      </w:r>
    </w:p>
    <w:p w14:paraId="7C16D747" w14:textId="77777777" w:rsidR="0017099A" w:rsidRPr="0012348B" w:rsidRDefault="00BC68C5">
      <w:pPr>
        <w:pStyle w:val="Textkrper"/>
        <w:rPr>
          <w:lang w:val="de-DE"/>
        </w:rPr>
      </w:pPr>
      <w:r>
        <w:rPr>
          <w:b/>
          <w:bCs/>
          <w:lang w:val="de-DE"/>
        </w:rPr>
        <w:t>Wann geschrieben wird:</w:t>
      </w:r>
      <w:r>
        <w:rPr>
          <w:lang w:val="de-DE"/>
        </w:rPr>
        <w:t xml:space="preserve"> Ein neuer Snapshot entsteht nur, wenn sich der Zielwert verbessert hat und seit dem letzten mindestens 8 Sekunden vergangen sind. Jeder Schreibvorgang wird im Log protokolliert (Zeile „[Live]“).</w:t>
      </w:r>
    </w:p>
    <w:p w14:paraId="7C16D748" w14:textId="77777777" w:rsidR="0017099A" w:rsidRPr="0012348B" w:rsidRDefault="00BC68C5">
      <w:pPr>
        <w:pStyle w:val="Textkrper"/>
        <w:rPr>
          <w:lang w:val="de-DE"/>
        </w:rPr>
      </w:pPr>
      <w:r>
        <w:rPr>
          <w:b/>
          <w:bCs/>
          <w:lang w:val="de-DE"/>
        </w:rPr>
        <w:t>Zwischenstand ansehen:</w:t>
      </w:r>
      <w:r>
        <w:rPr>
          <w:lang w:val="de-DE"/>
        </w:rPr>
        <w:t xml:space="preserve"> Eine zweite, parallel gestartete Instanz kann über Button 1 die jeweils höchste live_NNNNN.xlsx im passenden Ordner laden und im Plan-Editor (Button 11) betrachten. Da es eine eigenständige Kopie ist, stört die Sperrung der Zieldatei nicht.</w:t>
      </w:r>
    </w:p>
    <w:p w14:paraId="7C16D749" w14:textId="77777777" w:rsidR="0017099A" w:rsidRPr="0012348B" w:rsidRDefault="00BC68C5">
      <w:pPr>
        <w:pStyle w:val="Textkrper"/>
        <w:rPr>
          <w:lang w:val="de-DE"/>
        </w:rPr>
      </w:pPr>
      <w:r>
        <w:rPr>
          <w:b/>
          <w:bCs/>
          <w:lang w:val="de-DE"/>
        </w:rPr>
        <w:t>Aufräumen:</w:t>
      </w:r>
      <w:r>
        <w:rPr>
          <w:lang w:val="de-DE"/>
        </w:rPr>
        <w:t xml:space="preserve"> Nach jedem Snapshot werden ältere Live-Dateien desselben Laufs gelöscht (außer der gerade geschriebenen); eine gerade geöffnete Datei bleibt liegen und wird beim nächsten Versuch entfernt. Lauf-Ordner älter als 24 Stunden werden beim Start des nächsten Laufs entfernt.</w:t>
      </w:r>
    </w:p>
    <w:tbl>
      <w:tblPr>
        <w:tblStyle w:val="Table"/>
        <w:tblW w:w="5000" w:type="pct"/>
        <w:tblLook w:val="0020" w:firstRow="1" w:lastRow="0" w:firstColumn="0" w:lastColumn="0" w:noHBand="0" w:noVBand="0"/>
      </w:tblPr>
      <w:tblGrid>
        <w:gridCol w:w="9406"/>
      </w:tblGrid>
      <w:tr w:rsidR="0017099A" w:rsidRPr="002F1361" w14:paraId="7C16D74B"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4A" w14:textId="77777777" w:rsidR="0017099A" w:rsidRPr="0012348B" w:rsidRDefault="00BC68C5">
            <w:pPr>
              <w:pStyle w:val="Compact"/>
              <w:rPr>
                <w:lang w:val="de-DE"/>
              </w:rPr>
            </w:pPr>
            <w:r>
              <w:rPr>
                <w:lang w:val="de-DE"/>
              </w:rPr>
              <w:t>⚠ Live-Dateien sind ein flüchtiger Zwischenstand zur Beobachtung. Maßgeblich für die endgültige(n) Lösung(en) bleibt das Sheet „Lös“ der eigentlichen Zieldatei nach Abschluss des Laufs.</w:t>
            </w:r>
          </w:p>
        </w:tc>
      </w:tr>
    </w:tbl>
    <w:p w14:paraId="7C16D74C" w14:textId="77777777" w:rsidR="0017099A" w:rsidRPr="0012348B" w:rsidRDefault="00BC68C5">
      <w:pPr>
        <w:pStyle w:val="berschrift1"/>
        <w:rPr>
          <w:lang w:val="de-DE"/>
        </w:rPr>
      </w:pPr>
      <w:bookmarkStart w:id="123" w:name="_Toc235963957"/>
      <w:bookmarkStart w:id="124" w:name="die-pm-tabelle-und-die-qualitätsfunktion"/>
      <w:bookmarkEnd w:id="122"/>
      <w:r>
        <w:rPr>
          <w:lang w:val="de-DE"/>
        </w:rPr>
        <w:lastRenderedPageBreak/>
        <w:t>5. Die PM-Tabelle und die Qualitätsfunktion</w:t>
      </w:r>
      <w:bookmarkEnd w:id="123"/>
    </w:p>
    <w:p w14:paraId="7C16D74D" w14:textId="77777777" w:rsidR="0017099A" w:rsidRPr="0012348B" w:rsidRDefault="00BC68C5">
      <w:pPr>
        <w:pStyle w:val="berschrift2"/>
        <w:rPr>
          <w:lang w:val="de-DE"/>
        </w:rPr>
      </w:pPr>
      <w:bookmarkStart w:id="125" w:name="_Toc235963958"/>
      <w:bookmarkStart w:id="126" w:name="rolle-der-pm-tabelle"/>
      <w:r>
        <w:rPr>
          <w:lang w:val="de-DE"/>
        </w:rPr>
        <w:t>5.1 Rolle der PM-Tabelle</w:t>
      </w:r>
      <w:bookmarkEnd w:id="125"/>
    </w:p>
    <w:p w14:paraId="7C16D74E" w14:textId="77777777" w:rsidR="0017099A" w:rsidRPr="0012348B" w:rsidRDefault="00BC68C5">
      <w:pPr>
        <w:pStyle w:val="FirstParagraph"/>
        <w:rPr>
          <w:lang w:val="de-DE"/>
        </w:rPr>
      </w:pPr>
      <w:r>
        <w:rPr>
          <w:lang w:val="de-DE"/>
        </w:rPr>
        <w:t>Das Sheet „PM“ steuert Laufzeit und Zielgewichtung des Solvers. Alle Parameter werden per Beschriftung in Spalte A gesucht (nicht per fester Zeilennummer); Spalte B enthält den Wert. Groß-/Kleinschreibung wird ignoriert. Fehlt ein Parameter, gilt der Standardwert.</w:t>
      </w:r>
    </w:p>
    <w:p w14:paraId="7C16D74F" w14:textId="77777777" w:rsidR="0017099A" w:rsidRDefault="00BC68C5">
      <w:pPr>
        <w:pStyle w:val="berschrift2"/>
      </w:pPr>
      <w:bookmarkStart w:id="127" w:name="_Toc235963959"/>
      <w:bookmarkStart w:id="128" w:name="parameter-nach-funktion"/>
      <w:bookmarkEnd w:id="126"/>
      <w:r>
        <w:t>5.2 Parameter nach Funktion</w:t>
      </w:r>
      <w:bookmarkEnd w:id="127"/>
    </w:p>
    <w:p w14:paraId="7C16D750" w14:textId="77777777" w:rsidR="0017099A" w:rsidRDefault="00BC68C5">
      <w:pPr>
        <w:pStyle w:val="berschrift3"/>
      </w:pPr>
      <w:bookmarkStart w:id="129" w:name="_Toc235963960"/>
      <w:bookmarkStart w:id="130" w:name="laufzeit-lösungsmenge"/>
      <w:r>
        <w:t>Laufzeit / Lösungsmenge</w:t>
      </w:r>
      <w:bookmarkEnd w:id="129"/>
    </w:p>
    <w:tbl>
      <w:tblPr>
        <w:tblStyle w:val="Table"/>
        <w:tblW w:w="5000" w:type="pct"/>
        <w:tblLook w:val="0020" w:firstRow="1" w:lastRow="0" w:firstColumn="0" w:lastColumn="0" w:noHBand="0" w:noVBand="0"/>
      </w:tblPr>
      <w:tblGrid>
        <w:gridCol w:w="2491"/>
        <w:gridCol w:w="1106"/>
        <w:gridCol w:w="5809"/>
      </w:tblGrid>
      <w:tr w:rsidR="0017099A" w14:paraId="7C16D754"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51" w14:textId="77777777" w:rsidR="0017099A" w:rsidRDefault="00BC68C5">
            <w:pPr>
              <w:pStyle w:val="Compact"/>
            </w:pPr>
            <w:r>
              <w:rPr>
                <w:b/>
                <w:bCs/>
              </w:rPr>
              <w:t>Parameter</w:t>
            </w:r>
          </w:p>
        </w:tc>
        <w:tc>
          <w:tcPr>
            <w:tcW w:w="0" w:type="auto"/>
          </w:tcPr>
          <w:p w14:paraId="7C16D752" w14:textId="77777777" w:rsidR="0017099A" w:rsidRDefault="00BC68C5">
            <w:pPr>
              <w:pStyle w:val="Compact"/>
            </w:pPr>
            <w:r>
              <w:rPr>
                <w:b/>
                <w:bCs/>
              </w:rPr>
              <w:t>Beispiel</w:t>
            </w:r>
          </w:p>
        </w:tc>
        <w:tc>
          <w:tcPr>
            <w:tcW w:w="0" w:type="auto"/>
          </w:tcPr>
          <w:p w14:paraId="7C16D753" w14:textId="77777777" w:rsidR="0017099A" w:rsidRDefault="00BC68C5">
            <w:pPr>
              <w:pStyle w:val="Compact"/>
            </w:pPr>
            <w:r>
              <w:rPr>
                <w:b/>
                <w:bCs/>
              </w:rPr>
              <w:t>Bedeutung</w:t>
            </w:r>
          </w:p>
        </w:tc>
      </w:tr>
      <w:tr w:rsidR="0017099A" w:rsidRPr="002F1361" w14:paraId="7C16D758" w14:textId="77777777">
        <w:tc>
          <w:tcPr>
            <w:tcW w:w="0" w:type="auto"/>
          </w:tcPr>
          <w:p w14:paraId="7C16D755" w14:textId="77777777" w:rsidR="0017099A" w:rsidRDefault="00BC68C5">
            <w:pPr>
              <w:pStyle w:val="Compact"/>
            </w:pPr>
            <w:r>
              <w:t>Zeitlimit Sekunden</w:t>
            </w:r>
          </w:p>
        </w:tc>
        <w:tc>
          <w:tcPr>
            <w:tcW w:w="0" w:type="auto"/>
          </w:tcPr>
          <w:p w14:paraId="7C16D756" w14:textId="77777777" w:rsidR="0017099A" w:rsidRDefault="00BC68C5">
            <w:pPr>
              <w:pStyle w:val="Compact"/>
            </w:pPr>
            <w:r>
              <w:t>30</w:t>
            </w:r>
          </w:p>
        </w:tc>
        <w:tc>
          <w:tcPr>
            <w:tcW w:w="0" w:type="auto"/>
          </w:tcPr>
          <w:p w14:paraId="7C16D757" w14:textId="77777777" w:rsidR="0017099A" w:rsidRPr="0012348B" w:rsidRDefault="00BC68C5">
            <w:pPr>
              <w:pStyle w:val="Compact"/>
              <w:rPr>
                <w:lang w:val="de-DE"/>
              </w:rPr>
            </w:pPr>
            <w:r>
              <w:rPr>
                <w:lang w:val="de-DE"/>
              </w:rPr>
              <w:t>Maximale Rechenzeit des Solvers pro Lauf.</w:t>
            </w:r>
          </w:p>
        </w:tc>
      </w:tr>
      <w:tr w:rsidR="0017099A" w:rsidRPr="002F1361" w14:paraId="7C16D75C" w14:textId="77777777">
        <w:tc>
          <w:tcPr>
            <w:tcW w:w="0" w:type="auto"/>
          </w:tcPr>
          <w:p w14:paraId="7C16D759" w14:textId="77777777" w:rsidR="0017099A" w:rsidRDefault="00BC68C5">
            <w:pPr>
              <w:pStyle w:val="Compact"/>
            </w:pPr>
            <w:r>
              <w:t>Anzahl Lösungen ohne Tausch</w:t>
            </w:r>
          </w:p>
        </w:tc>
        <w:tc>
          <w:tcPr>
            <w:tcW w:w="0" w:type="auto"/>
          </w:tcPr>
          <w:p w14:paraId="7C16D75A" w14:textId="77777777" w:rsidR="0017099A" w:rsidRDefault="00BC68C5">
            <w:pPr>
              <w:pStyle w:val="Compact"/>
            </w:pPr>
            <w:r>
              <w:t>2</w:t>
            </w:r>
          </w:p>
        </w:tc>
        <w:tc>
          <w:tcPr>
            <w:tcW w:w="0" w:type="auto"/>
          </w:tcPr>
          <w:p w14:paraId="7C16D75B" w14:textId="77777777" w:rsidR="0017099A" w:rsidRPr="0012348B" w:rsidRDefault="00BC68C5">
            <w:pPr>
              <w:pStyle w:val="Compact"/>
              <w:rPr>
                <w:lang w:val="de-DE"/>
              </w:rPr>
            </w:pPr>
            <w:r>
              <w:rPr>
                <w:lang w:val="de-DE"/>
              </w:rPr>
              <w:t>Zahl der besten Lösungen ohne Lehrertausch.</w:t>
            </w:r>
          </w:p>
        </w:tc>
      </w:tr>
      <w:tr w:rsidR="0017099A" w:rsidRPr="002F1361" w14:paraId="7C16D760" w14:textId="77777777">
        <w:tc>
          <w:tcPr>
            <w:tcW w:w="0" w:type="auto"/>
          </w:tcPr>
          <w:p w14:paraId="7C16D75D" w14:textId="77777777" w:rsidR="0017099A" w:rsidRDefault="00BC68C5">
            <w:pPr>
              <w:pStyle w:val="Compact"/>
            </w:pPr>
            <w:r>
              <w:t>Anzahl Lösungen mit Tausch</w:t>
            </w:r>
          </w:p>
        </w:tc>
        <w:tc>
          <w:tcPr>
            <w:tcW w:w="0" w:type="auto"/>
          </w:tcPr>
          <w:p w14:paraId="7C16D75E" w14:textId="77777777" w:rsidR="0017099A" w:rsidRDefault="00BC68C5">
            <w:pPr>
              <w:pStyle w:val="Compact"/>
            </w:pPr>
            <w:r>
              <w:t>2</w:t>
            </w:r>
          </w:p>
        </w:tc>
        <w:tc>
          <w:tcPr>
            <w:tcW w:w="0" w:type="auto"/>
          </w:tcPr>
          <w:p w14:paraId="7C16D75F" w14:textId="77777777" w:rsidR="0017099A" w:rsidRPr="0012348B" w:rsidRDefault="00BC68C5">
            <w:pPr>
              <w:pStyle w:val="Compact"/>
              <w:rPr>
                <w:lang w:val="de-DE"/>
              </w:rPr>
            </w:pPr>
            <w:r>
              <w:rPr>
                <w:lang w:val="de-DE"/>
              </w:rPr>
              <w:t>Zahl der besten Lösungen mit Lehrertausch.</w:t>
            </w:r>
          </w:p>
        </w:tc>
      </w:tr>
      <w:tr w:rsidR="0017099A" w:rsidRPr="002F1361" w14:paraId="7C16D764" w14:textId="77777777">
        <w:tc>
          <w:tcPr>
            <w:tcW w:w="0" w:type="auto"/>
          </w:tcPr>
          <w:p w14:paraId="7C16D761" w14:textId="77777777" w:rsidR="0017099A" w:rsidRDefault="00BC68C5">
            <w:pPr>
              <w:pStyle w:val="Compact"/>
            </w:pPr>
            <w:r>
              <w:t>Mindestabstand Lösungen</w:t>
            </w:r>
          </w:p>
        </w:tc>
        <w:tc>
          <w:tcPr>
            <w:tcW w:w="0" w:type="auto"/>
          </w:tcPr>
          <w:p w14:paraId="7C16D762" w14:textId="77777777" w:rsidR="0017099A" w:rsidRDefault="00BC68C5">
            <w:pPr>
              <w:pStyle w:val="Compact"/>
            </w:pPr>
            <w:r>
              <w:t>5</w:t>
            </w:r>
          </w:p>
        </w:tc>
        <w:tc>
          <w:tcPr>
            <w:tcW w:w="0" w:type="auto"/>
          </w:tcPr>
          <w:p w14:paraId="7C16D763" w14:textId="77777777" w:rsidR="0017099A" w:rsidRPr="0012348B" w:rsidRDefault="00BC68C5">
            <w:pPr>
              <w:pStyle w:val="Compact"/>
              <w:rPr>
                <w:lang w:val="de-DE"/>
              </w:rPr>
            </w:pPr>
            <w:r>
              <w:rPr>
                <w:lang w:val="de-DE"/>
              </w:rPr>
              <w:t>Mindestanzahl Blöcke, die sich zwei ausgegebene Lösungen unterscheiden müssen (strukturelle Diversität).</w:t>
            </w:r>
          </w:p>
        </w:tc>
      </w:tr>
    </w:tbl>
    <w:p w14:paraId="7C16D765" w14:textId="77777777" w:rsidR="0017099A" w:rsidRPr="0012348B" w:rsidRDefault="0017099A">
      <w:pPr>
        <w:rPr>
          <w:lang w:val="de-DE"/>
        </w:rPr>
      </w:pPr>
    </w:p>
    <w:tbl>
      <w:tblPr>
        <w:tblStyle w:val="Table"/>
        <w:tblW w:w="5000" w:type="pct"/>
        <w:tblLook w:val="0020" w:firstRow="1" w:lastRow="0" w:firstColumn="0" w:lastColumn="0" w:noHBand="0" w:noVBand="0"/>
      </w:tblPr>
      <w:tblGrid>
        <w:gridCol w:w="9406"/>
      </w:tblGrid>
      <w:tr w:rsidR="0017099A" w:rsidRPr="002F1361" w14:paraId="7C16D767"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66" w14:textId="77777777" w:rsidR="0017099A" w:rsidRPr="0012348B" w:rsidRDefault="00BC68C5">
            <w:pPr>
              <w:pStyle w:val="Compact"/>
              <w:rPr>
                <w:lang w:val="de-DE"/>
              </w:rPr>
            </w:pPr>
            <w:r>
              <w:rPr>
                <w:lang w:val="de-DE"/>
              </w:rPr>
              <w:t>ℹ Ohne Mindestabstand können sich mehrere Lösungen nur in ein bis zwei Stunden unterscheiden. Der Parameter erzwingt einen echten Hamming-Abstand in Blöcken; wird er zu hoch gewählt und keine ausreichend diverse Lösung mehr gefunden, wird das im Log vermerkt und die nächstbeste Lösung ausgegeben.</w:t>
            </w:r>
          </w:p>
        </w:tc>
      </w:tr>
    </w:tbl>
    <w:p w14:paraId="7C16D768" w14:textId="77777777" w:rsidR="0017099A" w:rsidRPr="0012348B" w:rsidRDefault="00BC68C5">
      <w:pPr>
        <w:pStyle w:val="berschrift3"/>
        <w:rPr>
          <w:lang w:val="de-DE"/>
        </w:rPr>
      </w:pPr>
      <w:bookmarkStart w:id="131" w:name="_Toc235963961"/>
      <w:bookmarkStart w:id="132" w:name="Xdbe504487ad068707dd4ab0c61134c1f8657fad"/>
      <w:bookmarkEnd w:id="130"/>
      <w:r>
        <w:rPr>
          <w:lang w:val="de-DE"/>
        </w:rPr>
        <w:t>Zielgewichte und Strafen (fließen in die angezeigte Qualität ein)</w:t>
      </w:r>
      <w:bookmarkEnd w:id="131"/>
    </w:p>
    <w:tbl>
      <w:tblPr>
        <w:tblStyle w:val="Table"/>
        <w:tblW w:w="5000" w:type="pct"/>
        <w:tblLook w:val="0020" w:firstRow="1" w:lastRow="0" w:firstColumn="0" w:lastColumn="0" w:noHBand="0" w:noVBand="0"/>
      </w:tblPr>
      <w:tblGrid>
        <w:gridCol w:w="1864"/>
        <w:gridCol w:w="1226"/>
        <w:gridCol w:w="6316"/>
      </w:tblGrid>
      <w:tr w:rsidR="0017099A" w14:paraId="7C16D76C"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69" w14:textId="77777777" w:rsidR="0017099A" w:rsidRDefault="00BC68C5">
            <w:pPr>
              <w:pStyle w:val="Compact"/>
            </w:pPr>
            <w:r>
              <w:rPr>
                <w:b/>
                <w:bCs/>
              </w:rPr>
              <w:t>Parameter</w:t>
            </w:r>
          </w:p>
        </w:tc>
        <w:tc>
          <w:tcPr>
            <w:tcW w:w="0" w:type="auto"/>
          </w:tcPr>
          <w:p w14:paraId="7C16D76A" w14:textId="77777777" w:rsidR="0017099A" w:rsidRDefault="00BC68C5">
            <w:pPr>
              <w:pStyle w:val="Compact"/>
            </w:pPr>
            <w:r>
              <w:rPr>
                <w:b/>
                <w:bCs/>
              </w:rPr>
              <w:t>Standard</w:t>
            </w:r>
          </w:p>
        </w:tc>
        <w:tc>
          <w:tcPr>
            <w:tcW w:w="0" w:type="auto"/>
          </w:tcPr>
          <w:p w14:paraId="7C16D76B" w14:textId="77777777" w:rsidR="0017099A" w:rsidRDefault="00BC68C5">
            <w:pPr>
              <w:pStyle w:val="Compact"/>
            </w:pPr>
            <w:r>
              <w:rPr>
                <w:b/>
                <w:bCs/>
              </w:rPr>
              <w:t>Wirkung in der Qualität</w:t>
            </w:r>
          </w:p>
        </w:tc>
      </w:tr>
      <w:tr w:rsidR="0017099A" w:rsidRPr="002F1361" w14:paraId="7C16D770" w14:textId="77777777">
        <w:tc>
          <w:tcPr>
            <w:tcW w:w="0" w:type="auto"/>
          </w:tcPr>
          <w:p w14:paraId="7C16D76D" w14:textId="77777777" w:rsidR="0017099A" w:rsidRDefault="00BC68C5">
            <w:pPr>
              <w:pStyle w:val="Compact"/>
            </w:pPr>
            <w:r>
              <w:t>Gewicht frühe Doppel</w:t>
            </w:r>
          </w:p>
        </w:tc>
        <w:tc>
          <w:tcPr>
            <w:tcW w:w="0" w:type="auto"/>
          </w:tcPr>
          <w:p w14:paraId="7C16D76E" w14:textId="77777777" w:rsidR="0017099A" w:rsidRDefault="00BC68C5">
            <w:pPr>
              <w:pStyle w:val="Compact"/>
            </w:pPr>
            <w:r>
              <w:t>1</w:t>
            </w:r>
          </w:p>
        </w:tc>
        <w:tc>
          <w:tcPr>
            <w:tcW w:w="0" w:type="auto"/>
          </w:tcPr>
          <w:p w14:paraId="7C16D76F" w14:textId="77777777" w:rsidR="0017099A" w:rsidRPr="0012348B" w:rsidRDefault="00BC68C5">
            <w:pPr>
              <w:pStyle w:val="Compact"/>
              <w:rPr>
                <w:lang w:val="de-DE"/>
              </w:rPr>
            </w:pPr>
            <w:r>
              <w:rPr>
                <w:lang w:val="de-DE"/>
              </w:rPr>
              <w:t>Belohnung je früher Doppelstunde (Beginn vor der Spätgrenze, Standard also ≤ Stunde 5), positiv.</w:t>
            </w:r>
          </w:p>
        </w:tc>
      </w:tr>
      <w:tr w:rsidR="0017099A" w:rsidRPr="002F1361" w14:paraId="7C16D774" w14:textId="77777777">
        <w:tc>
          <w:tcPr>
            <w:tcW w:w="0" w:type="auto"/>
          </w:tcPr>
          <w:p w14:paraId="7C16D771" w14:textId="77777777" w:rsidR="0017099A" w:rsidRDefault="00BC68C5">
            <w:pPr>
              <w:pStyle w:val="Compact"/>
            </w:pPr>
            <w:r>
              <w:t>Gewicht späte Doppel</w:t>
            </w:r>
          </w:p>
        </w:tc>
        <w:tc>
          <w:tcPr>
            <w:tcW w:w="0" w:type="auto"/>
          </w:tcPr>
          <w:p w14:paraId="7C16D772" w14:textId="77777777" w:rsidR="0017099A" w:rsidRDefault="00BC68C5">
            <w:pPr>
              <w:pStyle w:val="Compact"/>
            </w:pPr>
            <w:r>
              <w:t>5</w:t>
            </w:r>
          </w:p>
        </w:tc>
        <w:tc>
          <w:tcPr>
            <w:tcW w:w="0" w:type="auto"/>
          </w:tcPr>
          <w:p w14:paraId="7C16D773" w14:textId="77777777" w:rsidR="0017099A" w:rsidRPr="0012348B" w:rsidRDefault="00BC68C5">
            <w:pPr>
              <w:pStyle w:val="Compact"/>
              <w:rPr>
                <w:lang w:val="de-DE"/>
              </w:rPr>
            </w:pPr>
            <w:r>
              <w:rPr>
                <w:lang w:val="de-DE"/>
              </w:rPr>
              <w:t>Strafe je später Doppelstunde (Beginn ab der Spätgrenze, Standard 6).</w:t>
            </w:r>
          </w:p>
        </w:tc>
      </w:tr>
      <w:tr w:rsidR="0017099A" w:rsidRPr="002F1361" w14:paraId="7C16D778" w14:textId="77777777">
        <w:tc>
          <w:tcPr>
            <w:tcW w:w="0" w:type="auto"/>
          </w:tcPr>
          <w:p w14:paraId="7C16D775" w14:textId="77777777" w:rsidR="0017099A" w:rsidRDefault="00BC68C5">
            <w:pPr>
              <w:pStyle w:val="Compact"/>
            </w:pPr>
            <w:r>
              <w:t>Gewicht späte päd. Einheiten</w:t>
            </w:r>
          </w:p>
        </w:tc>
        <w:tc>
          <w:tcPr>
            <w:tcW w:w="0" w:type="auto"/>
          </w:tcPr>
          <w:p w14:paraId="7C16D776" w14:textId="77777777" w:rsidR="0017099A" w:rsidRDefault="00BC68C5">
            <w:pPr>
              <w:pStyle w:val="Compact"/>
            </w:pPr>
            <w:r>
              <w:t>5</w:t>
            </w:r>
          </w:p>
        </w:tc>
        <w:tc>
          <w:tcPr>
            <w:tcW w:w="0" w:type="auto"/>
          </w:tcPr>
          <w:p w14:paraId="7C16D777" w14:textId="77777777" w:rsidR="0017099A" w:rsidRPr="0012348B" w:rsidRDefault="00BC68C5">
            <w:pPr>
              <w:pStyle w:val="Compact"/>
              <w:rPr>
                <w:lang w:val="de-DE"/>
              </w:rPr>
            </w:pPr>
            <w:r>
              <w:rPr>
                <w:lang w:val="de-DE"/>
              </w:rPr>
              <w:t>Strafe je päd. Einheit, deren belegte Stunden ab der Spätgrenze („SpätSchwelle“ C2, Standard 6) die Wst-abhängige Schwelle erreichen (Sheet „SpätSchwelle“, Spalten A/B).</w:t>
            </w:r>
          </w:p>
        </w:tc>
      </w:tr>
      <w:tr w:rsidR="0017099A" w:rsidRPr="002F1361" w14:paraId="0A110001" w14:textId="0A110002">
        <w:tc>
          <w:tcPr>
            <w:tcW w:w="0" w:type="auto"/>
          </w:tcPr>
          <w:p w14:paraId="0A110003" w14:textId="0A110004" w:rsidR="0017099A" w:rsidRDefault="00BC68C5">
            <w:pPr>
              <w:pStyle w:val="Compact"/>
            </w:pPr>
            <w:r>
              <w:t>Fächer ohne Spätzählung</w:t>
            </w:r>
          </w:p>
        </w:tc>
        <w:tc>
          <w:tcPr>
            <w:tcW w:w="0" w:type="auto"/>
          </w:tcPr>
          <w:p w14:paraId="0A110005" w14:textId="0A110006" w:rsidR="0017099A" w:rsidRDefault="00BC68C5">
            <w:pPr>
              <w:pStyle w:val="Compact"/>
            </w:pPr>
            <w:r>
              <w:t>(leer)</w:t>
            </w:r>
          </w:p>
        </w:tc>
        <w:tc>
          <w:tcPr>
            <w:tcW w:w="0" w:type="auto"/>
          </w:tcPr>
          <w:p w14:paraId="0A110007" w14:textId="0A110008" w:rsidR="0017099A" w:rsidRPr="0012348B" w:rsidRDefault="00BC68C5">
            <w:pPr>
              <w:pStyle w:val="Compact"/>
              <w:rPr>
                <w:lang w:val="de-DE"/>
              </w:rPr>
            </w:pPr>
            <w:r>
              <w:rPr>
                <w:lang w:val="de-DE"/>
              </w:rPr>
              <w:t>Kommaliste von Fächern, deren Einheiten NICHT als späte päd. Einheit zählen (exakter Fach-String, Groß/Klein egal; eine Einheit fällt nur raus, wenn ALLE ihre Teile so ein Fach tragen).</w:t>
            </w:r>
          </w:p>
        </w:tc>
      </w:tr>
      <w:tr w:rsidR="0017099A" w:rsidRPr="002F1361" w14:paraId="7C16D77C" w14:textId="77777777">
        <w:tc>
          <w:tcPr>
            <w:tcW w:w="0" w:type="auto"/>
          </w:tcPr>
          <w:p w14:paraId="7C16D779" w14:textId="77777777" w:rsidR="0017099A" w:rsidRDefault="00BC68C5">
            <w:pPr>
              <w:pStyle w:val="Compact"/>
            </w:pPr>
            <w:r>
              <w:t>Strafe Hohlstunde</w:t>
            </w:r>
          </w:p>
        </w:tc>
        <w:tc>
          <w:tcPr>
            <w:tcW w:w="0" w:type="auto"/>
          </w:tcPr>
          <w:p w14:paraId="7C16D77A" w14:textId="77777777" w:rsidR="0017099A" w:rsidRDefault="00BC68C5">
            <w:pPr>
              <w:pStyle w:val="Compact"/>
            </w:pPr>
            <w:r>
              <w:t>1</w:t>
            </w:r>
          </w:p>
        </w:tc>
        <w:tc>
          <w:tcPr>
            <w:tcW w:w="0" w:type="auto"/>
          </w:tcPr>
          <w:p w14:paraId="7C16D77B" w14:textId="77777777" w:rsidR="0017099A" w:rsidRPr="0012348B" w:rsidRDefault="00BC68C5">
            <w:pPr>
              <w:pStyle w:val="Compact"/>
              <w:rPr>
                <w:lang w:val="de-DE"/>
              </w:rPr>
            </w:pPr>
            <w:r>
              <w:rPr>
                <w:lang w:val="de-DE"/>
              </w:rPr>
              <w:t>Strafe je Hohlstunde über dem Freibetrag (StD: HohlStd. soll).</w:t>
            </w:r>
          </w:p>
        </w:tc>
      </w:tr>
      <w:tr w:rsidR="0017099A" w:rsidRPr="002F1361" w14:paraId="7C16D780" w14:textId="77777777">
        <w:tc>
          <w:tcPr>
            <w:tcW w:w="0" w:type="auto"/>
          </w:tcPr>
          <w:p w14:paraId="7C16D77D" w14:textId="77777777" w:rsidR="0017099A" w:rsidRDefault="00BC68C5">
            <w:pPr>
              <w:pStyle w:val="Compact"/>
            </w:pPr>
            <w:r>
              <w:lastRenderedPageBreak/>
              <w:t>Strafe doppel Hohlstunde</w:t>
            </w:r>
          </w:p>
        </w:tc>
        <w:tc>
          <w:tcPr>
            <w:tcW w:w="0" w:type="auto"/>
          </w:tcPr>
          <w:p w14:paraId="7C16D77E" w14:textId="77777777" w:rsidR="0017099A" w:rsidRDefault="00BC68C5">
            <w:pPr>
              <w:pStyle w:val="Compact"/>
            </w:pPr>
            <w:r>
              <w:t>5</w:t>
            </w:r>
          </w:p>
        </w:tc>
        <w:tc>
          <w:tcPr>
            <w:tcW w:w="0" w:type="auto"/>
          </w:tcPr>
          <w:p w14:paraId="7C16D77F" w14:textId="77777777" w:rsidR="0017099A" w:rsidRPr="0012348B" w:rsidRDefault="00BC68C5">
            <w:pPr>
              <w:pStyle w:val="Compact"/>
              <w:rPr>
                <w:lang w:val="de-DE"/>
              </w:rPr>
            </w:pPr>
            <w:r>
              <w:rPr>
                <w:lang w:val="de-DE"/>
              </w:rPr>
              <w:t>Strafe je zusammenhängendem 2er-Hohlstundenblock.</w:t>
            </w:r>
          </w:p>
        </w:tc>
      </w:tr>
      <w:tr w:rsidR="0017099A" w:rsidRPr="002F1361" w14:paraId="7C16D784" w14:textId="77777777">
        <w:tc>
          <w:tcPr>
            <w:tcW w:w="0" w:type="auto"/>
          </w:tcPr>
          <w:p w14:paraId="7C16D781" w14:textId="77777777" w:rsidR="0017099A" w:rsidRDefault="00BC68C5">
            <w:pPr>
              <w:pStyle w:val="Compact"/>
            </w:pPr>
            <w:r>
              <w:t>Strafe dreifach Hohlstunde</w:t>
            </w:r>
          </w:p>
        </w:tc>
        <w:tc>
          <w:tcPr>
            <w:tcW w:w="0" w:type="auto"/>
          </w:tcPr>
          <w:p w14:paraId="7C16D782" w14:textId="77777777" w:rsidR="0017099A" w:rsidRDefault="00BC68C5">
            <w:pPr>
              <w:pStyle w:val="Compact"/>
            </w:pPr>
            <w:r>
              <w:t>5</w:t>
            </w:r>
          </w:p>
        </w:tc>
        <w:tc>
          <w:tcPr>
            <w:tcW w:w="0" w:type="auto"/>
          </w:tcPr>
          <w:p w14:paraId="7C16D783" w14:textId="77777777" w:rsidR="0017099A" w:rsidRPr="0012348B" w:rsidRDefault="00BC68C5">
            <w:pPr>
              <w:pStyle w:val="Compact"/>
              <w:rPr>
                <w:lang w:val="de-DE"/>
              </w:rPr>
            </w:pPr>
            <w:r>
              <w:rPr>
                <w:lang w:val="de-DE"/>
              </w:rPr>
              <w:t>Strafe je zusammenhängendem ≥ 3er-Hohlstundenblock.</w:t>
            </w:r>
          </w:p>
        </w:tc>
      </w:tr>
      <w:tr w:rsidR="0017099A" w:rsidRPr="002F1361" w14:paraId="7C16D788" w14:textId="77777777">
        <w:tc>
          <w:tcPr>
            <w:tcW w:w="0" w:type="auto"/>
          </w:tcPr>
          <w:p w14:paraId="7C16D785" w14:textId="77777777" w:rsidR="0017099A" w:rsidRDefault="00BC68C5">
            <w:pPr>
              <w:pStyle w:val="Compact"/>
            </w:pPr>
            <w:r>
              <w:t>Strafe Std./Tag</w:t>
            </w:r>
          </w:p>
        </w:tc>
        <w:tc>
          <w:tcPr>
            <w:tcW w:w="0" w:type="auto"/>
          </w:tcPr>
          <w:p w14:paraId="7C16D786" w14:textId="77777777" w:rsidR="0017099A" w:rsidRDefault="00BC68C5">
            <w:pPr>
              <w:pStyle w:val="Compact"/>
            </w:pPr>
            <w:r>
              <w:t>0</w:t>
            </w:r>
          </w:p>
        </w:tc>
        <w:tc>
          <w:tcPr>
            <w:tcW w:w="0" w:type="auto"/>
          </w:tcPr>
          <w:p w14:paraId="7C16D787" w14:textId="77777777" w:rsidR="0017099A" w:rsidRPr="0012348B" w:rsidRDefault="00BC68C5">
            <w:pPr>
              <w:pStyle w:val="Compact"/>
              <w:rPr>
                <w:lang w:val="de-DE"/>
              </w:rPr>
            </w:pPr>
            <w:r>
              <w:rPr>
                <w:lang w:val="de-DE"/>
              </w:rPr>
              <w:t>Strafe je Unterrichtstag, dessen Stundenzahl außerhalb des in StD „Std./Tag“ angegebenen Bereichs (z. B. 2-6) liegt (früher „Strafe Einzelstunde“).</w:t>
            </w:r>
          </w:p>
        </w:tc>
      </w:tr>
      <w:tr w:rsidR="0017099A" w:rsidRPr="002F1361" w14:paraId="7C16D78C" w14:textId="77777777">
        <w:tc>
          <w:tcPr>
            <w:tcW w:w="0" w:type="auto"/>
          </w:tcPr>
          <w:p w14:paraId="7C16D789" w14:textId="77777777" w:rsidR="0017099A" w:rsidRDefault="00BC68C5">
            <w:pPr>
              <w:pStyle w:val="Compact"/>
            </w:pPr>
            <w:r>
              <w:t>Strafe späte LK-Stunden</w:t>
            </w:r>
          </w:p>
        </w:tc>
        <w:tc>
          <w:tcPr>
            <w:tcW w:w="0" w:type="auto"/>
          </w:tcPr>
          <w:p w14:paraId="7C16D78A" w14:textId="77777777" w:rsidR="0017099A" w:rsidRDefault="00BC68C5">
            <w:pPr>
              <w:pStyle w:val="Compact"/>
            </w:pPr>
            <w:r>
              <w:t>0</w:t>
            </w:r>
          </w:p>
        </w:tc>
        <w:tc>
          <w:tcPr>
            <w:tcW w:w="0" w:type="auto"/>
          </w:tcPr>
          <w:p w14:paraId="7C16D78B" w14:textId="77777777" w:rsidR="0017099A" w:rsidRPr="0012348B" w:rsidRDefault="00BC68C5">
            <w:pPr>
              <w:pStyle w:val="Compact"/>
              <w:rPr>
                <w:lang w:val="de-DE"/>
              </w:rPr>
            </w:pPr>
            <w:r>
              <w:rPr>
                <w:lang w:val="de-DE"/>
              </w:rPr>
              <w:t>Strafe je LK-Stunde (LK01/LK02) über der Tagesgrenze; „spät“ ab der Spätgrenze („SpätSchwelle“ C2, Standard 6).</w:t>
            </w:r>
          </w:p>
        </w:tc>
      </w:tr>
      <w:tr w:rsidR="0017099A" w:rsidRPr="002F1361" w14:paraId="7C16D790" w14:textId="77777777">
        <w:tc>
          <w:tcPr>
            <w:tcW w:w="0" w:type="auto"/>
          </w:tcPr>
          <w:p w14:paraId="7C16D78D" w14:textId="77777777" w:rsidR="0017099A" w:rsidRDefault="00BC68C5">
            <w:pPr>
              <w:pStyle w:val="Compact"/>
            </w:pPr>
            <w:r>
              <w:t>Grenze späte LK-Stunden</w:t>
            </w:r>
          </w:p>
        </w:tc>
        <w:tc>
          <w:tcPr>
            <w:tcW w:w="0" w:type="auto"/>
          </w:tcPr>
          <w:p w14:paraId="7C16D78E" w14:textId="77777777" w:rsidR="0017099A" w:rsidRDefault="00BC68C5">
            <w:pPr>
              <w:pStyle w:val="Compact"/>
            </w:pPr>
            <w:r>
              <w:t>2</w:t>
            </w:r>
          </w:p>
        </w:tc>
        <w:tc>
          <w:tcPr>
            <w:tcW w:w="0" w:type="auto"/>
          </w:tcPr>
          <w:p w14:paraId="7C16D78F" w14:textId="77777777" w:rsidR="0017099A" w:rsidRPr="0012348B" w:rsidRDefault="00BC68C5">
            <w:pPr>
              <w:pStyle w:val="Compact"/>
              <w:rPr>
                <w:lang w:val="de-DE"/>
              </w:rPr>
            </w:pPr>
            <w:r>
              <w:rPr>
                <w:lang w:val="de-DE"/>
              </w:rPr>
              <w:t>Max. Anzahl später LK-Stunden pro Tag; erst darüber wird bestraft.</w:t>
            </w:r>
          </w:p>
        </w:tc>
      </w:tr>
      <w:tr w:rsidR="0017099A" w:rsidRPr="002F1361" w14:paraId="7C16D794" w14:textId="77777777">
        <w:tc>
          <w:tcPr>
            <w:tcW w:w="0" w:type="auto"/>
          </w:tcPr>
          <w:p w14:paraId="7C16D791" w14:textId="77777777" w:rsidR="0017099A" w:rsidRDefault="00BC68C5">
            <w:pPr>
              <w:pStyle w:val="Compact"/>
            </w:pPr>
            <w:r>
              <w:t>Strafe Hauptfach spät</w:t>
            </w:r>
          </w:p>
        </w:tc>
        <w:tc>
          <w:tcPr>
            <w:tcW w:w="0" w:type="auto"/>
          </w:tcPr>
          <w:p w14:paraId="7C16D792" w14:textId="77777777" w:rsidR="0017099A" w:rsidRDefault="00BC68C5">
            <w:pPr>
              <w:pStyle w:val="Compact"/>
            </w:pPr>
            <w:r>
              <w:t>0</w:t>
            </w:r>
          </w:p>
        </w:tc>
        <w:tc>
          <w:tcPr>
            <w:tcW w:w="0" w:type="auto"/>
          </w:tcPr>
          <w:p w14:paraId="7C16D793" w14:textId="77777777" w:rsidR="0017099A" w:rsidRPr="0012348B" w:rsidRDefault="00BC68C5">
            <w:pPr>
              <w:pStyle w:val="Compact"/>
              <w:rPr>
                <w:lang w:val="de-DE"/>
              </w:rPr>
            </w:pPr>
            <w:r>
              <w:rPr>
                <w:lang w:val="de-DE"/>
              </w:rPr>
              <w:t>Strafe je Hauptfach-Stunde (D,E,M,F) über dem erlaubten Spät-Anteil.</w:t>
            </w:r>
          </w:p>
        </w:tc>
      </w:tr>
      <w:tr w:rsidR="0017099A" w:rsidRPr="002F1361" w14:paraId="7C16D798" w14:textId="77777777">
        <w:tc>
          <w:tcPr>
            <w:tcW w:w="0" w:type="auto"/>
          </w:tcPr>
          <w:p w14:paraId="7C16D795" w14:textId="77777777" w:rsidR="0017099A" w:rsidRDefault="00BC68C5">
            <w:pPr>
              <w:pStyle w:val="Compact"/>
            </w:pPr>
            <w:r>
              <w:t>Hauptfach spät Anteil</w:t>
            </w:r>
          </w:p>
        </w:tc>
        <w:tc>
          <w:tcPr>
            <w:tcW w:w="0" w:type="auto"/>
          </w:tcPr>
          <w:p w14:paraId="7C16D796" w14:textId="77777777" w:rsidR="0017099A" w:rsidRDefault="00BC68C5">
            <w:pPr>
              <w:pStyle w:val="Compact"/>
            </w:pPr>
            <w:r>
              <w:t>50</w:t>
            </w:r>
          </w:p>
        </w:tc>
        <w:tc>
          <w:tcPr>
            <w:tcW w:w="0" w:type="auto"/>
          </w:tcPr>
          <w:p w14:paraId="7C16D797" w14:textId="77777777" w:rsidR="0017099A" w:rsidRPr="0012348B" w:rsidRDefault="00BC68C5">
            <w:pPr>
              <w:pStyle w:val="Compact"/>
              <w:rPr>
                <w:lang w:val="de-DE"/>
              </w:rPr>
            </w:pPr>
            <w:r>
              <w:rPr>
                <w:lang w:val="de-DE"/>
              </w:rPr>
              <w:t>Max. Prozentsatz der Hauptfach-Stunden ab Stunde 5.</w:t>
            </w:r>
          </w:p>
        </w:tc>
      </w:tr>
    </w:tbl>
    <w:p w14:paraId="7C16D799" w14:textId="77777777" w:rsidR="0017099A" w:rsidRPr="0012348B" w:rsidRDefault="0017099A">
      <w:pPr>
        <w:rPr>
          <w:lang w:val="de-DE"/>
        </w:rPr>
      </w:pPr>
    </w:p>
    <w:tbl>
      <w:tblPr>
        <w:tblStyle w:val="Table"/>
        <w:tblW w:w="5000" w:type="pct"/>
        <w:tblLook w:val="0020" w:firstRow="1" w:lastRow="0" w:firstColumn="0" w:lastColumn="0" w:noHBand="0" w:noVBand="0"/>
      </w:tblPr>
      <w:tblGrid>
        <w:gridCol w:w="9406"/>
      </w:tblGrid>
      <w:tr w:rsidR="0017099A" w:rsidRPr="002F1361" w14:paraId="7C16D79B"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9A" w14:textId="77777777" w:rsidR="0017099A" w:rsidRPr="0012348B" w:rsidRDefault="00BC68C5">
            <w:pPr>
              <w:pStyle w:val="Compact"/>
              <w:rPr>
                <w:lang w:val="de-DE"/>
              </w:rPr>
            </w:pPr>
            <w:r>
              <w:rPr>
                <w:lang w:val="de-DE"/>
              </w:rPr>
              <w:t>Tipp: Eine LK-Stunde (LK01/LK02) gilt ab der Spätgrenze als „spät“ (Standard 6, einstellbar in „SpätSchwelle“ C2). „Grenze späte LK-Stunden“ legt fest, wie viele solcher Stunden pro Tag erlaubt sind, bevor die Strafe greift (Standard 2).</w:t>
            </w:r>
          </w:p>
        </w:tc>
      </w:tr>
    </w:tbl>
    <w:p w14:paraId="17E17B17" w14:textId="77777777" w:rsidR="007E7B65" w:rsidRDefault="007205C7">
      <w:pPr>
        <w:rPr>
          <w:lang w:val="de-DE"/>
        </w:rPr>
      </w:pPr>
      <w:r>
        <w:rPr>
          <w:b/>
          <w:lang w:val="de-DE"/>
        </w:rPr>
        <w:t xml:space="preserve">Die Spätgrenze („Def spät ab Stunde“). </w:t>
      </w:r>
      <w:r>
        <w:rPr>
          <w:lang w:val="de-DE"/>
        </w:rPr>
        <w:t>Ab welcher Stunde ein Slot als „spät“ gilt, steht im Sheet „SpätSchwelle“ in Zelle C2 (C1 dient nur als Beschriftung). Fehlt der Eintrag oder ist er unlesbar, gilt 6 wie bisher; im zweiten Fall erscheint zusätzlich ein Hinweis im Log. Der Wert gilt einheitlich für ALLE Spät-Funktionen: späte päd. Einheiten, späte LK-Stunden, frühe und späte Doppelstunden sowie das Verbot später Doppelstunden. Wird die Grenze vorgezogen (z. B. auf 5), gelten schlagartig deutlich mehr Stunden als spät — die Wst-Schwellen in den Spalten A/B desselben Sheets sollten dann noch einmal geprüft werden.</w:t>
      </w:r>
    </w:p>
    <w:p w14:paraId="7C16D79C" w14:textId="77777777" w:rsidR="0017099A" w:rsidRPr="0012348B" w:rsidRDefault="00BC68C5">
      <w:pPr>
        <w:pStyle w:val="berschrift3"/>
        <w:rPr>
          <w:lang w:val="de-DE"/>
        </w:rPr>
      </w:pPr>
      <w:bookmarkStart w:id="133" w:name="_Toc235963962"/>
      <w:bookmarkStart w:id="134" w:name="Xa198982b3a514e3d38e0623a3a9465e57b02975"/>
      <w:bookmarkEnd w:id="132"/>
      <w:r>
        <w:rPr>
          <w:lang w:val="de-DE"/>
        </w:rPr>
        <w:t>Nur im Solver-Ziel (nicht in der angezeigten Qualität – siehe 5.4)</w:t>
      </w:r>
      <w:bookmarkEnd w:id="133"/>
    </w:p>
    <w:tbl>
      <w:tblPr>
        <w:tblStyle w:val="Table"/>
        <w:tblW w:w="5000" w:type="pct"/>
        <w:tblLook w:val="0020" w:firstRow="1" w:lastRow="0" w:firstColumn="0" w:lastColumn="0" w:noHBand="0" w:noVBand="0"/>
      </w:tblPr>
      <w:tblGrid>
        <w:gridCol w:w="1825"/>
        <w:gridCol w:w="1226"/>
        <w:gridCol w:w="6355"/>
      </w:tblGrid>
      <w:tr w:rsidR="0017099A" w14:paraId="7C16D7A0"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9D" w14:textId="77777777" w:rsidR="0017099A" w:rsidRDefault="00BC68C5">
            <w:pPr>
              <w:pStyle w:val="Compact"/>
            </w:pPr>
            <w:r>
              <w:rPr>
                <w:b/>
                <w:bCs/>
              </w:rPr>
              <w:t>Parameter</w:t>
            </w:r>
          </w:p>
        </w:tc>
        <w:tc>
          <w:tcPr>
            <w:tcW w:w="0" w:type="auto"/>
          </w:tcPr>
          <w:p w14:paraId="7C16D79E" w14:textId="77777777" w:rsidR="0017099A" w:rsidRDefault="00BC68C5">
            <w:pPr>
              <w:pStyle w:val="Compact"/>
            </w:pPr>
            <w:r>
              <w:rPr>
                <w:b/>
                <w:bCs/>
              </w:rPr>
              <w:t>Standard</w:t>
            </w:r>
          </w:p>
        </w:tc>
        <w:tc>
          <w:tcPr>
            <w:tcW w:w="0" w:type="auto"/>
          </w:tcPr>
          <w:p w14:paraId="7C16D79F" w14:textId="77777777" w:rsidR="0017099A" w:rsidRDefault="00BC68C5">
            <w:pPr>
              <w:pStyle w:val="Compact"/>
            </w:pPr>
            <w:r>
              <w:rPr>
                <w:b/>
                <w:bCs/>
              </w:rPr>
              <w:t>Wirkung</w:t>
            </w:r>
          </w:p>
        </w:tc>
      </w:tr>
      <w:tr w:rsidR="0017099A" w:rsidRPr="002F1361" w14:paraId="7C16D7A4" w14:textId="77777777">
        <w:tc>
          <w:tcPr>
            <w:tcW w:w="0" w:type="auto"/>
          </w:tcPr>
          <w:p w14:paraId="7C16D7A1" w14:textId="77777777" w:rsidR="0017099A" w:rsidRDefault="00BC68C5">
            <w:pPr>
              <w:pStyle w:val="Compact"/>
            </w:pPr>
            <w:r>
              <w:t>Gewicht freie Tage</w:t>
            </w:r>
          </w:p>
        </w:tc>
        <w:tc>
          <w:tcPr>
            <w:tcW w:w="0" w:type="auto"/>
          </w:tcPr>
          <w:p w14:paraId="7C16D7A2" w14:textId="77777777" w:rsidR="0017099A" w:rsidRDefault="00BC68C5">
            <w:pPr>
              <w:pStyle w:val="Compact"/>
            </w:pPr>
            <w:r>
              <w:t>2</w:t>
            </w:r>
          </w:p>
        </w:tc>
        <w:tc>
          <w:tcPr>
            <w:tcW w:w="0" w:type="auto"/>
          </w:tcPr>
          <w:p w14:paraId="7C16D7A3" w14:textId="77777777" w:rsidR="0017099A" w:rsidRPr="0012348B" w:rsidRDefault="00BC68C5">
            <w:pPr>
              <w:pStyle w:val="Compact"/>
              <w:rPr>
                <w:lang w:val="de-DE"/>
              </w:rPr>
            </w:pPr>
            <w:r>
              <w:rPr>
                <w:lang w:val="de-DE"/>
              </w:rPr>
              <w:t>Belohnung je freiem Lehrertag, positiv.</w:t>
            </w:r>
          </w:p>
        </w:tc>
      </w:tr>
      <w:tr w:rsidR="0017099A" w:rsidRPr="002F1361" w14:paraId="7C16D7A8" w14:textId="77777777">
        <w:tc>
          <w:tcPr>
            <w:tcW w:w="0" w:type="auto"/>
          </w:tcPr>
          <w:p w14:paraId="7C16D7A5" w14:textId="77777777" w:rsidR="0017099A" w:rsidRDefault="00BC68C5">
            <w:pPr>
              <w:pStyle w:val="Compact"/>
            </w:pPr>
            <w:r>
              <w:t>Strafe Std.Folge</w:t>
            </w:r>
          </w:p>
        </w:tc>
        <w:tc>
          <w:tcPr>
            <w:tcW w:w="0" w:type="auto"/>
          </w:tcPr>
          <w:p w14:paraId="7C16D7A6" w14:textId="77777777" w:rsidR="0017099A" w:rsidRDefault="00BC68C5">
            <w:pPr>
              <w:pStyle w:val="Compact"/>
            </w:pPr>
            <w:r>
              <w:t>5</w:t>
            </w:r>
          </w:p>
        </w:tc>
        <w:tc>
          <w:tcPr>
            <w:tcW w:w="0" w:type="auto"/>
          </w:tcPr>
          <w:p w14:paraId="7C16D7A7" w14:textId="77777777" w:rsidR="0017099A" w:rsidRPr="0012348B" w:rsidRDefault="00BC68C5">
            <w:pPr>
              <w:pStyle w:val="Compact"/>
              <w:rPr>
                <w:lang w:val="de-DE"/>
              </w:rPr>
            </w:pPr>
            <w:r>
              <w:rPr>
                <w:lang w:val="de-DE"/>
              </w:rPr>
              <w:t>Strafe, wenn ein Lehrer mehr Stunden am Stück hat als in StD (Std.Folge) erlaubt.</w:t>
            </w:r>
          </w:p>
        </w:tc>
      </w:tr>
      <w:tr w:rsidR="0017099A" w:rsidRPr="002F1361" w14:paraId="7C16D7AC" w14:textId="77777777">
        <w:tc>
          <w:tcPr>
            <w:tcW w:w="0" w:type="auto"/>
          </w:tcPr>
          <w:p w14:paraId="7C16D7A9" w14:textId="77777777" w:rsidR="0017099A" w:rsidRDefault="00BC68C5">
            <w:pPr>
              <w:pStyle w:val="Compact"/>
            </w:pPr>
            <w:r>
              <w:t>Strafe -2</w:t>
            </w:r>
          </w:p>
        </w:tc>
        <w:tc>
          <w:tcPr>
            <w:tcW w:w="0" w:type="auto"/>
          </w:tcPr>
          <w:p w14:paraId="7C16D7AA" w14:textId="77777777" w:rsidR="0017099A" w:rsidRDefault="00BC68C5">
            <w:pPr>
              <w:pStyle w:val="Compact"/>
            </w:pPr>
            <w:r>
              <w:t>0</w:t>
            </w:r>
          </w:p>
        </w:tc>
        <w:tc>
          <w:tcPr>
            <w:tcW w:w="0" w:type="auto"/>
          </w:tcPr>
          <w:p w14:paraId="7C16D7AB" w14:textId="77777777" w:rsidR="0017099A" w:rsidRPr="0012348B" w:rsidRDefault="00BC68C5">
            <w:pPr>
              <w:pStyle w:val="Compact"/>
              <w:rPr>
                <w:lang w:val="de-DE"/>
              </w:rPr>
            </w:pPr>
            <w:r>
              <w:rPr>
                <w:lang w:val="de-DE"/>
              </w:rPr>
              <w:t>Strafe je Slot, in dem ein −2-Zeitwunsch verletzt wird (nur wenn „Verbot -2 = nein“).</w:t>
            </w:r>
          </w:p>
        </w:tc>
      </w:tr>
      <w:tr w:rsidR="0017099A" w:rsidRPr="00171653" w14:paraId="7C16D7B1" w14:textId="77777777">
        <w:tc>
          <w:tcPr>
            <w:tcW w:w="0" w:type="auto"/>
          </w:tcPr>
          <w:p w14:paraId="7C16D7B2" w14:textId="77777777" w:rsidR="0017099A" w:rsidRDefault="00BC68C5">
            <w:pPr>
              <w:pStyle w:val="Compact"/>
              <w:rPr>
                <w:lang w:val="de-DE"/>
              </w:rPr>
            </w:pPr>
            <w:r>
              <w:rPr>
                <w:lang w:val="de-DE"/>
              </w:rPr>
              <w:t>Fächer-Doppelstd. nicht am selben Tag</w:t>
            </w:r>
          </w:p>
        </w:tc>
        <w:tc>
          <w:tcPr>
            <w:tcW w:w="0" w:type="auto"/>
          </w:tcPr>
          <w:p w14:paraId="7C16D7B3" w14:textId="77777777" w:rsidR="0017099A" w:rsidRDefault="00BC68C5">
            <w:pPr>
              <w:pStyle w:val="Compact"/>
              <w:rPr>
                <w:lang w:val="de-DE"/>
              </w:rPr>
            </w:pPr>
            <w:r>
              <w:rPr>
                <w:lang w:val="de-DE"/>
              </w:rPr>
              <w:t>(leer)</w:t>
            </w:r>
          </w:p>
        </w:tc>
        <w:tc>
          <w:tcPr>
            <w:tcW w:w="0" w:type="auto"/>
          </w:tcPr>
          <w:p w14:paraId="7C16D7B4" w14:textId="77777777" w:rsidR="0017099A" w:rsidRDefault="00BC68C5">
            <w:pPr>
              <w:pStyle w:val="Compact"/>
              <w:rPr>
                <w:lang w:val="de-DE"/>
              </w:rPr>
            </w:pPr>
            <w:r>
              <w:rPr>
                <w:lang w:val="de-DE"/>
              </w:rPr>
              <w:t xml:space="preserve">Kommaliste von Fächern (Spalte B), deren Doppelstunden möglichst nicht am selben Tag in derselben Klasse liegen sollen (exakter Fach-String, Groß/Klein egal). Legt der Solver in einer Klasse an einem Tag Doppelstunden von mehr als einem der gelisteten Fächer, wird jede über die erste hinausgehende bestraft; die Doppelstunden dieser </w:t>
              <w:lastRenderedPageBreak/>
              <w:t>Fächer werden so über die Woche verteilt. Erst ab zwei gelisteten Fächern kann die Regel greifen.</w:t>
            </w:r>
          </w:p>
        </w:tc>
      </w:tr>
      <w:tr w:rsidR="0017099A" w:rsidRPr="00171653" w14:paraId="7C16D7B5" w14:textId="77777777">
        <w:tc>
          <w:tcPr>
            <w:tcW w:w="0" w:type="auto"/>
          </w:tcPr>
          <w:p w14:paraId="7C16D7B6" w14:textId="77777777" w:rsidR="0017099A" w:rsidRDefault="00BC68C5">
            <w:pPr>
              <w:pStyle w:val="Compact"/>
              <w:rPr>
                <w:lang w:val="de-DE"/>
              </w:rPr>
            </w:pPr>
            <w:r>
              <w:rPr>
                <w:lang w:val="de-DE"/>
              </w:rPr>
              <w:lastRenderedPageBreak/>
              <w:t xml:space="preserve">Strafe Fächer-Doppelstd. selber Tag</w:t>
            </w:r>
          </w:p>
        </w:tc>
        <w:tc>
          <w:tcPr>
            <w:tcW w:w="0" w:type="auto"/>
          </w:tcPr>
          <w:p w14:paraId="7C16D7B7" w14:textId="77777777" w:rsidR="0017099A" w:rsidRDefault="00BC68C5">
            <w:pPr>
              <w:pStyle w:val="Compact"/>
              <w:rPr>
                <w:lang w:val="de-DE"/>
              </w:rPr>
            </w:pPr>
            <w:r>
              <w:rPr>
                <w:lang w:val="de-DE"/>
              </w:rPr>
              <w:t>5</w:t>
            </w:r>
          </w:p>
        </w:tc>
        <w:tc>
          <w:tcPr>
            <w:tcW w:w="0" w:type="auto"/>
          </w:tcPr>
          <w:p w14:paraId="7C16D7B8" w14:textId="77777777" w:rsidR="0017099A" w:rsidRDefault="00BC68C5">
            <w:pPr>
              <w:pStyle w:val="Compact"/>
              <w:rPr>
                <w:lang w:val="de-DE"/>
              </w:rPr>
            </w:pPr>
            <w:r>
              <w:rPr>
                <w:lang w:val="de-DE"/>
              </w:rPr>
              <w:t>Strafgewicht je zusätzlicher Doppelstunde eines gelisteten Fachs, die am selben Tag in derselben Klasse liegt. 0 schaltet die Regel ab.</w:t>
            </w:r>
          </w:p>
        </w:tc>
      </w:tr>
    </w:tbl>
    <w:p w14:paraId="7C16D7AD" w14:textId="77777777" w:rsidR="0017099A" w:rsidRDefault="00BC68C5">
      <w:pPr>
        <w:pStyle w:val="berschrift3"/>
      </w:pPr>
      <w:bookmarkStart w:id="135" w:name="_Toc235963963"/>
      <w:bookmarkStart w:id="136" w:name="harte-constraints-sonstiges"/>
      <w:bookmarkEnd w:id="134"/>
      <w:r>
        <w:t>Harte Constraints / Sonstiges</w:t>
      </w:r>
      <w:bookmarkEnd w:id="135"/>
    </w:p>
    <w:tbl>
      <w:tblPr>
        <w:tblStyle w:val="Table"/>
        <w:tblW w:w="5000" w:type="pct"/>
        <w:tblLook w:val="0020" w:firstRow="1" w:lastRow="0" w:firstColumn="0" w:lastColumn="0" w:noHBand="0" w:noVBand="0"/>
      </w:tblPr>
      <w:tblGrid>
        <w:gridCol w:w="2050"/>
        <w:gridCol w:w="1106"/>
        <w:gridCol w:w="6250"/>
      </w:tblGrid>
      <w:tr w:rsidR="0017099A" w14:paraId="7417B011"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AE" w14:textId="77777777" w:rsidR="0017099A" w:rsidRDefault="00BC68C5">
            <w:pPr>
              <w:pStyle w:val="Compact"/>
            </w:pPr>
            <w:r>
              <w:rPr>
                <w:b/>
                <w:bCs/>
              </w:rPr>
              <w:t>Parameter</w:t>
            </w:r>
          </w:p>
        </w:tc>
        <w:tc>
          <w:tcPr>
            <w:tcW w:w="0" w:type="auto"/>
          </w:tcPr>
          <w:p w14:paraId="7C16D7AF" w14:textId="77777777" w:rsidR="0017099A" w:rsidRDefault="00BC68C5">
            <w:pPr>
              <w:pStyle w:val="Compact"/>
            </w:pPr>
            <w:r>
              <w:rPr>
                <w:b/>
                <w:bCs/>
              </w:rPr>
              <w:t>Beispiel</w:t>
            </w:r>
          </w:p>
        </w:tc>
        <w:tc>
          <w:tcPr>
            <w:tcW w:w="0" w:type="auto"/>
          </w:tcPr>
          <w:p w14:paraId="7C16D7B0" w14:textId="77777777" w:rsidR="0017099A" w:rsidRDefault="00BC68C5">
            <w:pPr>
              <w:pStyle w:val="Compact"/>
            </w:pPr>
            <w:r>
              <w:rPr>
                <w:b/>
                <w:bCs/>
              </w:rPr>
              <w:t>Bedeutung</w:t>
            </w:r>
          </w:p>
        </w:tc>
      </w:tr>
      <w:tr w:rsidR="0017099A" w:rsidRPr="002F1361" w14:paraId="6B5151B0" w14:textId="77777777">
        <w:tc>
          <w:tcPr>
            <w:tcW w:w="0" w:type="auto"/>
          </w:tcPr>
          <w:p w14:paraId="4BCA849F" w14:textId="77777777" w:rsidR="0017099A" w:rsidRDefault="00BC68C5">
            <w:pPr>
              <w:pStyle w:val="Compact"/>
            </w:pPr>
            <w:r>
              <w:t>Verbot später Doppelstunden</w:t>
            </w:r>
          </w:p>
        </w:tc>
        <w:tc>
          <w:tcPr>
            <w:tcW w:w="0" w:type="auto"/>
          </w:tcPr>
          <w:p w14:paraId="334E98C3" w14:textId="77777777" w:rsidR="0017099A" w:rsidRDefault="00BC68C5">
            <w:pPr>
              <w:pStyle w:val="Compact"/>
            </w:pPr>
            <w:r>
              <w:t>ja/nein</w:t>
            </w:r>
          </w:p>
        </w:tc>
        <w:tc>
          <w:tcPr>
            <w:tcW w:w="0" w:type="auto"/>
          </w:tcPr>
          <w:p w14:paraId="694731E0" w14:textId="77777777" w:rsidR="0017099A" w:rsidRPr="0012348B" w:rsidRDefault="00BC68C5">
            <w:pPr>
              <w:pStyle w:val="Compact"/>
              <w:rPr>
                <w:lang w:val="de-DE"/>
              </w:rPr>
            </w:pPr>
            <w:r>
              <w:rPr>
                <w:lang w:val="de-DE"/>
              </w:rPr>
              <w:t>Wenn ja: Doppelstunden, die ab der Spätgrenze beginnen, werden verboten (bei Standard 6 also 6/7, 7/8, 8/9). Die Spätgrenze stammt aus „SpätSchwelle“ C2. Ausnahme: Ist die Doppelstunde für beide Slots per „Fix UNrn“ vorgegeben, gilt das Verbot nicht.</w:t>
            </w:r>
          </w:p>
        </w:tc>
      </w:tr>
      <w:tr w:rsidR="0017099A" w:rsidRPr="002F1361" w14:paraId="7C16D7B9" w14:textId="77777777">
        <w:tc>
          <w:tcPr>
            <w:tcW w:w="0" w:type="auto"/>
          </w:tcPr>
          <w:p w14:paraId="29B7BBAF" w14:textId="77777777" w:rsidR="0017099A" w:rsidRDefault="00BC68C5">
            <w:pPr>
              <w:pStyle w:val="Compact"/>
            </w:pPr>
            <w:r>
              <w:t>Verbot -2</w:t>
            </w:r>
          </w:p>
        </w:tc>
        <w:tc>
          <w:tcPr>
            <w:tcW w:w="0" w:type="auto"/>
          </w:tcPr>
          <w:p w14:paraId="08A7EE09" w14:textId="77777777" w:rsidR="0017099A" w:rsidRDefault="00BC68C5">
            <w:pPr>
              <w:pStyle w:val="Compact"/>
            </w:pPr>
            <w:r>
              <w:t>ja/nein</w:t>
            </w:r>
          </w:p>
        </w:tc>
        <w:tc>
          <w:tcPr>
            <w:tcW w:w="0" w:type="auto"/>
          </w:tcPr>
          <w:p w14:paraId="2D63915C" w14:textId="77777777" w:rsidR="0017099A" w:rsidRPr="0012348B" w:rsidRDefault="00BC68C5">
            <w:pPr>
              <w:pStyle w:val="Compact"/>
              <w:rPr>
                <w:lang w:val="de-DE"/>
              </w:rPr>
            </w:pPr>
            <w:r>
              <w:rPr>
                <w:lang w:val="de-DE"/>
              </w:rPr>
              <w:t>Wenn ja: −2-Zeitwünsche sind hartes Verbot (sonst Strafe -2).</w:t>
            </w:r>
          </w:p>
        </w:tc>
      </w:tr>
      <w:tr w:rsidR="0017099A" w:rsidRPr="002F1361" w14:paraId="7C16D7BD" w14:textId="77777777">
        <w:tc>
          <w:tcPr>
            <w:tcW w:w="0" w:type="auto"/>
          </w:tcPr>
          <w:p w14:paraId="7C16D7BA" w14:textId="77777777" w:rsidR="0017099A" w:rsidRDefault="00BC68C5">
            <w:pPr>
              <w:pStyle w:val="Compact"/>
            </w:pPr>
            <w:r>
              <w:t>Große Pause</w:t>
            </w:r>
          </w:p>
        </w:tc>
        <w:tc>
          <w:tcPr>
            <w:tcW w:w="0" w:type="auto"/>
          </w:tcPr>
          <w:p w14:paraId="7C16D7BB" w14:textId="77777777" w:rsidR="0017099A" w:rsidRDefault="00BC68C5">
            <w:pPr>
              <w:pStyle w:val="Compact"/>
            </w:pPr>
            <w:r>
              <w:t>2-3</w:t>
            </w:r>
          </w:p>
        </w:tc>
        <w:tc>
          <w:tcPr>
            <w:tcW w:w="0" w:type="auto"/>
          </w:tcPr>
          <w:p w14:paraId="7C16D7BC" w14:textId="77777777" w:rsidR="0017099A" w:rsidRPr="0012348B" w:rsidRDefault="00BC68C5">
            <w:pPr>
              <w:pStyle w:val="Compact"/>
              <w:rPr>
                <w:lang w:val="de-DE"/>
              </w:rPr>
            </w:pPr>
            <w:r>
              <w:rPr>
                <w:lang w:val="de-DE"/>
              </w:rPr>
              <w:t>Pausenposition StundeVor-StundeNach; mehrfach angebbar.</w:t>
            </w:r>
          </w:p>
        </w:tc>
      </w:tr>
    </w:tbl>
    <w:p w14:paraId="7C16D7BE" w14:textId="77777777" w:rsidR="0017099A" w:rsidRPr="0012348B" w:rsidRDefault="0017099A">
      <w:pPr>
        <w:rPr>
          <w:lang w:val="de-DE"/>
        </w:rPr>
      </w:pPr>
    </w:p>
    <w:tbl>
      <w:tblPr>
        <w:tblStyle w:val="Table"/>
        <w:tblW w:w="5000" w:type="pct"/>
        <w:tblLook w:val="0020" w:firstRow="1" w:lastRow="0" w:firstColumn="0" w:lastColumn="0" w:noHBand="0" w:noVBand="0"/>
      </w:tblPr>
      <w:tblGrid>
        <w:gridCol w:w="9406"/>
      </w:tblGrid>
      <w:tr w:rsidR="0017099A" w:rsidRPr="002F1361" w14:paraId="7C16D7C0"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BF" w14:textId="77777777" w:rsidR="0017099A" w:rsidRPr="0012348B" w:rsidRDefault="00BC68C5">
            <w:pPr>
              <w:pStyle w:val="Compact"/>
              <w:rPr>
                <w:lang w:val="de-DE"/>
              </w:rPr>
            </w:pPr>
            <w:r>
              <w:rPr>
                <w:lang w:val="de-DE"/>
              </w:rPr>
              <w:t>ℹ Zusätzlich zu diesen Parametern lassen sich Hohlstunden-, Folge-, Std./Tag- und Doppel-/Dreifach-Hohlstunden-Regeln pro Lehrer im Sheet StD verbindlich (hart) machen (Kapitel 2.4). Solche harten Regeln wirken wie Constraints und können ein Modell unlösbar machen.</w:t>
            </w:r>
          </w:p>
        </w:tc>
      </w:tr>
    </w:tbl>
    <w:p w14:paraId="7C16D7C1" w14:textId="77777777" w:rsidR="0017099A" w:rsidRPr="0012348B" w:rsidRDefault="00BC68C5">
      <w:pPr>
        <w:pStyle w:val="berschrift2"/>
        <w:rPr>
          <w:lang w:val="de-DE"/>
        </w:rPr>
      </w:pPr>
      <w:bookmarkStart w:id="137" w:name="_Toc235963964"/>
      <w:bookmarkStart w:id="138" w:name="formel-der-qualitätsfunktion"/>
      <w:bookmarkEnd w:id="128"/>
      <w:bookmarkEnd w:id="136"/>
      <w:r>
        <w:rPr>
          <w:lang w:val="de-DE"/>
        </w:rPr>
        <w:t>5.3 Formel der Qualitätsfunktion</w:t>
      </w:r>
      <w:bookmarkEnd w:id="137"/>
    </w:p>
    <w:p w14:paraId="7C16D7C2" w14:textId="77777777" w:rsidR="0017099A" w:rsidRPr="0012348B" w:rsidRDefault="00BC68C5">
      <w:pPr>
        <w:pStyle w:val="FirstParagraph"/>
        <w:rPr>
          <w:lang w:val="de-DE"/>
        </w:rPr>
      </w:pPr>
      <w:r>
        <w:rPr>
          <w:lang w:val="de-DE"/>
        </w:rPr>
        <w:t>Die im Sheet „Rank“ (Spalte „Qualität“) und in der Lehrer-Diagnose ausgewiesene Qualität Q berechnet sich aus den gezählten Kennzahlen und den PM-Gewichten:</w:t>
      </w:r>
    </w:p>
    <w:p w14:paraId="7C16D7C3" w14:textId="77777777" w:rsidR="0017099A" w:rsidRPr="0012348B" w:rsidRDefault="00BC68C5">
      <w:pPr>
        <w:pStyle w:val="Textkrper"/>
        <w:rPr>
          <w:lang w:val="de-DE"/>
        </w:rPr>
      </w:pPr>
      <w:r>
        <w:rPr>
          <w:i/>
          <w:iCs/>
          <w:lang w:val="de-DE"/>
        </w:rPr>
        <w:t>Q = (Gewicht frühe Doppel) · n_frühe_Doppel − (Gewicht späte Doppel) · n_späte_Doppel − (Gewicht späte päd. Einheiten) · n_späte_päd_Einheiten − (Strafe Hohlstunde) · n_Hohlstunden − (Strafe doppel Hohlstunde) · n_2er_Hohlblöcke − (Strafe dreifach Hohlstunde) · n_≥3er_Hohlblöcke − (Strafe Std./Tag) · n_StdTag-Verletzungen − (Strafe späte LK-Stunden) · n_späte_LK_über_Grenze − (Strafe Hauptfach spät) · n_Hauptfach_spät_über_Anteil</w:t>
      </w:r>
    </w:p>
    <w:tbl>
      <w:tblPr>
        <w:tblStyle w:val="Table"/>
        <w:tblW w:w="5000" w:type="pct"/>
        <w:tblLook w:val="0020" w:firstRow="1" w:lastRow="0" w:firstColumn="0" w:lastColumn="0" w:noHBand="0" w:noVBand="0"/>
      </w:tblPr>
      <w:tblGrid>
        <w:gridCol w:w="3292"/>
        <w:gridCol w:w="6114"/>
      </w:tblGrid>
      <w:tr w:rsidR="0017099A" w14:paraId="7C16D7C6"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C4" w14:textId="77777777" w:rsidR="0017099A" w:rsidRDefault="00BC68C5">
            <w:pPr>
              <w:pStyle w:val="Compact"/>
            </w:pPr>
            <w:r>
              <w:rPr>
                <w:b/>
                <w:bCs/>
              </w:rPr>
              <w:t>Größe</w:t>
            </w:r>
          </w:p>
        </w:tc>
        <w:tc>
          <w:tcPr>
            <w:tcW w:w="0" w:type="auto"/>
          </w:tcPr>
          <w:p w14:paraId="7C16D7C5" w14:textId="77777777" w:rsidR="0017099A" w:rsidRDefault="00BC68C5">
            <w:pPr>
              <w:pStyle w:val="Compact"/>
            </w:pPr>
            <w:r>
              <w:rPr>
                <w:b/>
                <w:bCs/>
              </w:rPr>
              <w:t>Zählweise</w:t>
            </w:r>
          </w:p>
        </w:tc>
      </w:tr>
      <w:tr w:rsidR="0017099A" w:rsidRPr="002F1361" w14:paraId="7C16D7C9" w14:textId="77777777">
        <w:tc>
          <w:tcPr>
            <w:tcW w:w="0" w:type="auto"/>
          </w:tcPr>
          <w:p w14:paraId="7C16D7C7" w14:textId="77777777" w:rsidR="0017099A" w:rsidRDefault="00BC68C5">
            <w:pPr>
              <w:pStyle w:val="Compact"/>
            </w:pPr>
            <w:r>
              <w:t>n_frühe_Doppel</w:t>
            </w:r>
          </w:p>
        </w:tc>
        <w:tc>
          <w:tcPr>
            <w:tcW w:w="0" w:type="auto"/>
          </w:tcPr>
          <w:p w14:paraId="7C16D7C8" w14:textId="77777777" w:rsidR="0017099A" w:rsidRPr="0012348B" w:rsidRDefault="00BC68C5">
            <w:pPr>
              <w:pStyle w:val="Compact"/>
              <w:rPr>
                <w:lang w:val="de-DE"/>
              </w:rPr>
            </w:pPr>
            <w:r>
              <w:rPr>
                <w:lang w:val="de-DE"/>
              </w:rPr>
              <w:t>Doppelstunden, deren erste Stunde ≤ 5 ist.</w:t>
            </w:r>
          </w:p>
        </w:tc>
      </w:tr>
      <w:tr w:rsidR="0017099A" w:rsidRPr="002F1361" w14:paraId="7C16D7CC" w14:textId="77777777">
        <w:tc>
          <w:tcPr>
            <w:tcW w:w="0" w:type="auto"/>
          </w:tcPr>
          <w:p w14:paraId="7C16D7CA" w14:textId="77777777" w:rsidR="0017099A" w:rsidRDefault="00BC68C5">
            <w:pPr>
              <w:pStyle w:val="Compact"/>
            </w:pPr>
            <w:r>
              <w:t>n_späte_Doppel</w:t>
            </w:r>
          </w:p>
        </w:tc>
        <w:tc>
          <w:tcPr>
            <w:tcW w:w="0" w:type="auto"/>
          </w:tcPr>
          <w:p w14:paraId="7C16D7CB" w14:textId="77777777" w:rsidR="0017099A" w:rsidRPr="0012348B" w:rsidRDefault="00BC68C5">
            <w:pPr>
              <w:pStyle w:val="Compact"/>
              <w:rPr>
                <w:lang w:val="de-DE"/>
              </w:rPr>
            </w:pPr>
            <w:r>
              <w:rPr>
                <w:lang w:val="de-DE"/>
              </w:rPr>
              <w:t>Doppelstunden, deren erste Stunde ≥ 6 ist.</w:t>
            </w:r>
          </w:p>
        </w:tc>
      </w:tr>
      <w:tr w:rsidR="0017099A" w:rsidRPr="00864D6B" w14:paraId="7C16D7CF" w14:textId="77777777">
        <w:tc>
          <w:tcPr>
            <w:tcW w:w="0" w:type="auto"/>
          </w:tcPr>
          <w:p w14:paraId="7C16D7CD" w14:textId="77777777" w:rsidR="0017099A" w:rsidRDefault="00BC68C5">
            <w:pPr>
              <w:pStyle w:val="Compact"/>
            </w:pPr>
            <w:r>
              <w:t>n_späte_päd_Einheiten</w:t>
            </w:r>
          </w:p>
        </w:tc>
        <w:tc>
          <w:tcPr>
            <w:tcW w:w="0" w:type="auto"/>
          </w:tcPr>
          <w:p w14:paraId="7C16D7CE" w14:textId="77777777" w:rsidR="0017099A" w:rsidRPr="0012348B" w:rsidRDefault="00BC68C5">
            <w:pPr>
              <w:pStyle w:val="Compact"/>
              <w:rPr>
                <w:lang w:val="de-DE"/>
              </w:rPr>
            </w:pPr>
            <w:r>
              <w:rPr>
                <w:lang w:val="de-DE"/>
              </w:rPr>
              <w:t xml:space="preserve">Päd. Einheiten (gleiche Klasse + gleicher ZeilenText, sonst gleiches Fach), deren belegte Stunden ab der Spätgrenze („SpätSchwelle“ C2, Standard 6) die Wst-abhängige Schwelle erreichen (Sheet „SpätSchwelle“, Fallback 2). Maßgeblich für die Schwelle ist die Wochenstundenzahl der Einheit: je UNr zählt ein Beitrag, verschiedene UNrn werden addiert, und das Ergebnis </w:t>
              <w:lastRenderedPageBreak/>
              <w:t>wird auf die tatsächlich belegten verschiedenen Zeitpunkte begrenzt. Fächer aus „Fächer ohne Spätzählung“ werden ausgenommen.</w:t>
            </w:r>
          </w:p>
        </w:tc>
      </w:tr>
      <w:tr w:rsidR="0017099A" w:rsidRPr="002F1361" w14:paraId="7C16D7D2" w14:textId="77777777">
        <w:tc>
          <w:tcPr>
            <w:tcW w:w="0" w:type="auto"/>
          </w:tcPr>
          <w:p w14:paraId="7C16D7D0" w14:textId="77777777" w:rsidR="0017099A" w:rsidRDefault="00BC68C5">
            <w:pPr>
              <w:pStyle w:val="Compact"/>
            </w:pPr>
            <w:r>
              <w:lastRenderedPageBreak/>
              <w:t>n_Hohlstunden</w:t>
            </w:r>
          </w:p>
        </w:tc>
        <w:tc>
          <w:tcPr>
            <w:tcW w:w="0" w:type="auto"/>
          </w:tcPr>
          <w:p w14:paraId="7C16D7D1" w14:textId="77777777" w:rsidR="0017099A" w:rsidRPr="0012348B" w:rsidRDefault="00BC68C5">
            <w:pPr>
              <w:pStyle w:val="Compact"/>
              <w:rPr>
                <w:lang w:val="de-DE"/>
              </w:rPr>
            </w:pPr>
            <w:r>
              <w:rPr>
                <w:lang w:val="de-DE"/>
              </w:rPr>
              <w:t>Hohlstunden je Lehrer über die Woche, abzüglich des Freibetrags aus StD; nie negativ.</w:t>
            </w:r>
          </w:p>
        </w:tc>
      </w:tr>
      <w:tr w:rsidR="0017099A" w14:paraId="7C16D7D5" w14:textId="77777777">
        <w:tc>
          <w:tcPr>
            <w:tcW w:w="0" w:type="auto"/>
          </w:tcPr>
          <w:p w14:paraId="7C16D7D3" w14:textId="77777777" w:rsidR="0017099A" w:rsidRDefault="00BC68C5">
            <w:pPr>
              <w:pStyle w:val="Compact"/>
            </w:pPr>
            <w:r>
              <w:t>n_2er_/≥3er_Hohlblöcke</w:t>
            </w:r>
          </w:p>
        </w:tc>
        <w:tc>
          <w:tcPr>
            <w:tcW w:w="0" w:type="auto"/>
          </w:tcPr>
          <w:p w14:paraId="7C16D7D4" w14:textId="77777777" w:rsidR="0017099A" w:rsidRDefault="00BC68C5">
            <w:pPr>
              <w:pStyle w:val="Compact"/>
            </w:pPr>
            <w:r>
              <w:rPr>
                <w:lang w:val="de-DE"/>
              </w:rPr>
              <w:t xml:space="preserve">Zusammenhängende Hohlstunden-Folgen der Länge genau 2 bzw. </w:t>
            </w:r>
            <w:r>
              <w:t>≥ 3 (je Lehrer und Tag).</w:t>
            </w:r>
          </w:p>
        </w:tc>
      </w:tr>
      <w:tr w:rsidR="0017099A" w:rsidRPr="002F1361" w14:paraId="7C16D7D8" w14:textId="77777777">
        <w:tc>
          <w:tcPr>
            <w:tcW w:w="0" w:type="auto"/>
          </w:tcPr>
          <w:p w14:paraId="7C16D7D6" w14:textId="77777777" w:rsidR="0017099A" w:rsidRDefault="00BC68C5">
            <w:pPr>
              <w:pStyle w:val="Compact"/>
            </w:pPr>
            <w:r>
              <w:t>n_StdTag-Verletzungen</w:t>
            </w:r>
          </w:p>
        </w:tc>
        <w:tc>
          <w:tcPr>
            <w:tcW w:w="0" w:type="auto"/>
          </w:tcPr>
          <w:p w14:paraId="7C16D7D7" w14:textId="77777777" w:rsidR="0017099A" w:rsidRPr="0012348B" w:rsidRDefault="00BC68C5">
            <w:pPr>
              <w:pStyle w:val="Compact"/>
              <w:rPr>
                <w:lang w:val="de-DE"/>
              </w:rPr>
            </w:pPr>
            <w:r>
              <w:rPr>
                <w:lang w:val="de-DE"/>
              </w:rPr>
              <w:t>Unterrichtstage je Lehrer, deren Stundenzahl außerhalb des Bereichs „Std./Tag“ (StD) liegt; nur Lehrer mit gesetztem Bereich, freie Tage zählen nicht.</w:t>
            </w:r>
          </w:p>
        </w:tc>
      </w:tr>
      <w:tr w:rsidR="0017099A" w:rsidRPr="002F1361" w14:paraId="7C16D7DB" w14:textId="77777777">
        <w:tc>
          <w:tcPr>
            <w:tcW w:w="0" w:type="auto"/>
          </w:tcPr>
          <w:p w14:paraId="7C16D7D9" w14:textId="77777777" w:rsidR="0017099A" w:rsidRPr="0012348B" w:rsidRDefault="00BC68C5">
            <w:pPr>
              <w:pStyle w:val="Compact"/>
              <w:rPr>
                <w:lang w:val="de-DE"/>
              </w:rPr>
            </w:pPr>
            <w:r>
              <w:rPr>
                <w:lang w:val="de-DE"/>
              </w:rPr>
              <w:t>n_späte_LK_über_Grenze</w:t>
            </w:r>
          </w:p>
        </w:tc>
        <w:tc>
          <w:tcPr>
            <w:tcW w:w="0" w:type="auto"/>
          </w:tcPr>
          <w:p w14:paraId="7C16D7DA" w14:textId="77777777" w:rsidR="0017099A" w:rsidRPr="0012348B" w:rsidRDefault="00BC68C5">
            <w:pPr>
              <w:pStyle w:val="Compact"/>
              <w:rPr>
                <w:lang w:val="de-DE"/>
              </w:rPr>
            </w:pPr>
            <w:r>
              <w:rPr>
                <w:lang w:val="de-DE"/>
              </w:rPr>
              <w:t>LK-Stunden ab der Spätgrenze, soweit sie an einem Tag die Grenze überschreiten.</w:t>
            </w:r>
          </w:p>
        </w:tc>
      </w:tr>
      <w:tr w:rsidR="0017099A" w:rsidRPr="002F1361" w14:paraId="7C16D7DE" w14:textId="77777777">
        <w:tc>
          <w:tcPr>
            <w:tcW w:w="0" w:type="auto"/>
          </w:tcPr>
          <w:p w14:paraId="7C16D7DC" w14:textId="77777777" w:rsidR="0017099A" w:rsidRPr="0012348B" w:rsidRDefault="00BC68C5">
            <w:pPr>
              <w:pStyle w:val="Compact"/>
              <w:rPr>
                <w:lang w:val="de-DE"/>
              </w:rPr>
            </w:pPr>
            <w:r>
              <w:rPr>
                <w:lang w:val="de-DE"/>
              </w:rPr>
              <w:t>n_Hauptfach_spät_über_Anteil</w:t>
            </w:r>
          </w:p>
        </w:tc>
        <w:tc>
          <w:tcPr>
            <w:tcW w:w="0" w:type="auto"/>
          </w:tcPr>
          <w:p w14:paraId="7C16D7DD" w14:textId="77777777" w:rsidR="0017099A" w:rsidRPr="0012348B" w:rsidRDefault="00BC68C5">
            <w:pPr>
              <w:pStyle w:val="Compact"/>
              <w:rPr>
                <w:lang w:val="de-DE"/>
              </w:rPr>
            </w:pPr>
            <w:r>
              <w:rPr>
                <w:lang w:val="de-DE"/>
              </w:rPr>
              <w:t>Hauptfach-Stunden (D,E,M,F) ab Stunde 5 über dem erlaubten Anteil.</w:t>
            </w:r>
          </w:p>
        </w:tc>
      </w:tr>
    </w:tbl>
    <w:p w14:paraId="7C16D7DF" w14:textId="77777777" w:rsidR="0017099A" w:rsidRPr="0012348B" w:rsidRDefault="00BC68C5">
      <w:pPr>
        <w:pStyle w:val="Textkrper"/>
        <w:rPr>
          <w:lang w:val="de-DE"/>
        </w:rPr>
      </w:pPr>
      <w:r>
        <w:rPr>
          <w:b/>
          <w:bCs/>
          <w:lang w:val="de-DE"/>
        </w:rPr>
        <w:t>Deutung des Vorzeichens:</w:t>
      </w:r>
      <w:r>
        <w:rPr>
          <w:lang w:val="de-DE"/>
        </w:rPr>
        <w:t xml:space="preserve"> Nur frühe Doppelstunden gehen positiv in Q ein; alle übrigen Terme sind Strafen. Der Solver maximiert Q – ein größerer Wert ist besser (Q kann negativ werden).</w:t>
      </w:r>
    </w:p>
    <w:p w14:paraId="7C16D7E0" w14:textId="77777777" w:rsidR="0017099A" w:rsidRPr="0012348B" w:rsidRDefault="00BC68C5">
      <w:pPr>
        <w:pStyle w:val="berschrift2"/>
        <w:rPr>
          <w:lang w:val="de-DE"/>
        </w:rPr>
      </w:pPr>
      <w:bookmarkStart w:id="139" w:name="_Toc235963965"/>
      <w:bookmarkStart w:id="140" w:name="X3501c69d2e5b2a51bf3df803b2f5df8b34c0965"/>
      <w:bookmarkEnd w:id="138"/>
      <w:r>
        <w:rPr>
          <w:lang w:val="de-DE"/>
        </w:rPr>
        <w:t>5.4 Unterschied: Solver-Ziel vs. angezeigte Qualität</w:t>
      </w:r>
      <w:bookmarkEnd w:id="139"/>
    </w:p>
    <w:p w14:paraId="7C16D7E1" w14:textId="77777777" w:rsidR="0017099A" w:rsidRPr="0012348B" w:rsidRDefault="00BC68C5">
      <w:pPr>
        <w:pStyle w:val="FirstParagraph"/>
        <w:rPr>
          <w:lang w:val="de-DE"/>
        </w:rPr>
      </w:pPr>
      <w:r>
        <w:rPr>
          <w:lang w:val="de-DE"/>
        </w:rPr>
        <w:t>Die in 5.3 gezeigte, in „Rank“ ausgewiesene Qualität ist nicht identisch mit der intern optimierten Zielfunktion. Das Solver-Ziel enthält zusätzlich drei Terme:</w:t>
      </w:r>
    </w:p>
    <w:p w14:paraId="7C16D7E2" w14:textId="77777777" w:rsidR="0017099A" w:rsidRPr="0012348B" w:rsidRDefault="00BC68C5">
      <w:pPr>
        <w:pStyle w:val="Textkrper"/>
        <w:rPr>
          <w:lang w:val="de-DE"/>
        </w:rPr>
      </w:pPr>
      <w:r>
        <w:rPr>
          <w:i/>
          <w:iCs/>
          <w:lang w:val="de-DE"/>
        </w:rPr>
        <w:t>Solver-Ziel = Q + (Gewicht freie Tage) · n_freie_Tage − (Strafe Std.Folge) · n_Std.Folge_Verletzungen − (Strafe -2) · n_verletzte_-2-Wünsche</w:t>
      </w:r>
    </w:p>
    <w:p w14:paraId="7C16D7E3" w14:textId="60D5A1BF" w:rsidR="0017099A" w:rsidRPr="0012348B" w:rsidRDefault="00BC68C5">
      <w:pPr>
        <w:pStyle w:val="Textkrper"/>
        <w:rPr>
          <w:lang w:val="de-DE"/>
        </w:rPr>
      </w:pPr>
      <w:r>
        <w:rPr>
          <w:lang w:val="de-DE"/>
        </w:rPr>
        <w:t>Der Solver richtet die Rangfolge nach diesem erweiterten Ziel aus, während die Spalte „Qualität“ eine bewusst reduzierte Kennzahl ist. Zwei Lösungen mit gleicher angezeigter Qualität können sich in freien Tagen, Std.-Folge oder −2-Verletzungen unterscheiden.</w:t>
        <w:br/>
      </w:r>
      <w:r>
        <w:rPr>
          <w:rFonts w:asciiTheme="majorHAnsi" w:eastAsiaTheme="majorEastAsia" w:hAnsiTheme="majorHAnsi" w:cstheme="majorBidi"/>
          <w:b/>
          <w:bCs/>
          <w:color w:val="4F81BD" w:themeColor="accent1"/>
          <w:sz w:val="28"/>
          <w:szCs w:val="28"/>
          <w:lang w:val="de-DE"/>
        </w:rPr>
        <w:br/>
        <w:t>5.5 Maximal erreichbare Qualität</w:t>
        <w:br/>
      </w:r>
      <w:r>
        <w:rPr>
          <w:lang w:val="de-DE"/>
        </w:rPr>
        <w:br/>
        <w:t xml:space="preserve">Der Sover zeigt ggf. im Ansichtsfenster eine obere Schranke der bewiesen maximal erreichbaren Qualität an. Dies ermöglicht eine bessere Einschätzung der zu wählenden Suchzeit.</w:t>
      </w:r>
    </w:p>
    <w:p>
      <w:pPr>
        <w:pStyle w:val="berschrift2"/>
        <w:rPr>
          <w:lang w:val="de-DE"/>
        </w:rPr>
      </w:pPr>
      <w:bookmarkStart w:id="900" w:name="_Toc900000561"/>
      <w:bookmarkStart w:id="901" w:name="parameterwahl-lokale-verbesserung"/>
      <w:r>
        <w:rPr>
          <w:lang w:val="de-DE"/>
        </w:rPr>
        <w:t xml:space="preserve">5.6 Parameterwahl für die lokale Verbesserung (Button 14)</w:t>
      </w:r>
      <w:bookmarkEnd w:id="900"/>
      <w:bookmarkEnd w:id="901"/>
    </w:p>
    <w:p>
      <w:pPr>
        <w:pStyle w:val="FirstParagraph"/>
        <w:rPr>
          <w:lang w:val="de-DE"/>
        </w:rPr>
      </w:pPr>
      <w:r>
        <w:rPr>
          <w:lang w:val="de-DE"/>
        </w:rPr>
        <w:t xml:space="preserve">Die Schaltfläche „Lösung verbessern“ (Button 14) nutzt beim Simulated Annealing zwei Kennwerte, die im Verbesserungsdialog eingestellt werden: die Starttemperatur T₀ und die Abkühlrate α. Beide sollten zum Bewertungsgebirge passen und nicht geraten werden. Entscheidend ist: Die Temperatur skaliert die Differenz Δ zweier Bewertungen (die Qualitätsänderung pro Tausch), nicht den absoluten Qualitätswert Q. Ein Ausgangsplan mit z. B. Q = −180 verlangt deshalb keine besondere oder gar negative Temperatur — nur die typische Größe von Δ pro Tausch zählt. Eine negative Starttemperatur ist sinnlos: sie macht den Annahmeterm größer als 1, sodass jede Verschlechterung angenommen wird und die Suche zum reinen Zufallslauf entartet.</w:t>
      </w:r>
    </w:p>
    <w:p>
      <w:pPr>
        <w:pStyle w:val="Textkrper"/>
        <w:rPr>
          <w:lang w:val="de-DE"/>
        </w:rPr>
      </w:pPr>
      <w:r>
        <w:rPr>
          <w:b/>
          <w:bCs/>
          <w:lang w:val="de-DE"/>
        </w:rPr>
        <w:t xml:space="preserve">Delta-Skala (Δ). </w:t>
      </w:r>
      <w:r>
        <w:rPr>
          <w:lang w:val="de-DE"/>
        </w:rPr>
        <w:t xml:space="preserve">Ein einzelner gültiger Tausch verändert die Strafsumme ungefähr um die Größenordnung der aktiven PM-Gewichte: eine Hohlstunde ≈ 1, eine Std./Tag- oder −2-Verletzung ≈ 2, eine späte päd. Einheit oder ein Fächer-Doppel ≈ 4–5. Ein typischer Tausch liegt damit bei Δ_typ ≈ 2–4.</w:t>
      </w:r>
    </w:p>
    <w:p>
      <w:pPr>
        <w:pStyle w:val="Textkrper"/>
        <w:rPr>
          <w:lang w:val="de-DE"/>
        </w:rPr>
      </w:pPr>
      <w:r>
        <w:rPr>
          <w:b/>
          <w:bCs/>
          <w:lang w:val="de-DE"/>
        </w:rPr>
        <w:t xml:space="preserve">Starttemperatur. </w:t>
      </w:r>
      <w:r>
        <w:rPr>
          <w:lang w:val="de-DE"/>
        </w:rPr>
        <w:t xml:space="preserve">T₀ folgt aus der gewünschten Annahmewahrscheinlichkeit p₀ einer typischen Verschlechterung zu Beginn (empfohlen p₀ ≈ 0,8):</w:t>
      </w:r>
    </w:p>
    <w:p>
      <w:pPr>
        <w:pStyle w:val="Textkrper"/>
        <w:rPr>
          <w:lang w:val="de-DE"/>
        </w:rPr>
      </w:pPr>
      <w:r>
        <w:rPr>
          <w:i/>
          <w:iCs/>
          <w:lang w:val="de-DE"/>
        </w:rPr>
        <w:t xml:space="preserve">T₀ = − Δ_typ / ln(p₀)     —     für p₀ = 0,8 also T₀ ≈ 4,5 · Δ_typ</w:t>
      </w:r>
    </w:p>
    <w:p>
      <w:pPr>
        <w:pStyle w:val="Textkrper"/>
        <w:rPr>
          <w:lang w:val="de-DE"/>
        </w:rPr>
      </w:pPr>
      <w:r>
        <w:rPr>
          <w:b/>
          <w:bCs/>
          <w:lang w:val="de-DE"/>
        </w:rPr>
        <w:t xml:space="preserve">Endtemperatur. </w:t>
      </w:r>
      <w:r>
        <w:rPr>
          <w:lang w:val="de-DE"/>
        </w:rPr>
        <w:t xml:space="preserve">Am Ende soll fast nur noch verbessert werden; Verschlechterungen werden dann praktisch abgelehnt (exp(−Δ / T_end) ≈ 0,02):</w:t>
      </w:r>
    </w:p>
    <w:p>
      <w:pPr>
        <w:pStyle w:val="Textkrper"/>
        <w:rPr>
          <w:lang w:val="de-DE"/>
        </w:rPr>
      </w:pPr>
      <w:r>
        <w:rPr>
          <w:i/>
          <w:iCs/>
          <w:lang w:val="de-DE"/>
        </w:rPr>
        <w:t xml:space="preserve">T_end ≈ Δ_typ / 4 ≈ 1</w:t>
      </w:r>
    </w:p>
    <w:p>
      <w:pPr>
        <w:pStyle w:val="Textkrper"/>
        <w:rPr>
          <w:lang w:val="de-DE"/>
        </w:rPr>
      </w:pPr>
      <w:r>
        <w:rPr>
          <w:b/>
          <w:bCs/>
          <w:lang w:val="de-DE"/>
        </w:rPr>
        <w:t xml:space="preserve">Abkühlrate. </w:t>
      </w:r>
      <w:r>
        <w:rPr>
          <w:lang w:val="de-DE"/>
        </w:rPr>
        <w:t xml:space="preserve">Die geometrische Abkühlung T ← α · T soll T₀ über die im Zeitbudget tatsächlich durchlaufenen N Iterationen auf T_end bringen:</w:t>
      </w:r>
    </w:p>
    <w:p>
      <w:pPr>
        <w:pStyle w:val="Textkrper"/>
        <w:rPr>
          <w:lang w:val="de-DE"/>
        </w:rPr>
      </w:pPr>
      <w:r>
        <w:rPr>
          <w:i/>
          <w:iCs/>
          <w:lang w:val="de-DE"/>
        </w:rPr>
        <w:t xml:space="preserve">α = (T_end / T₀)^(1/N)     bzw. gleichwertig     N = ln(T_end / T₀) / ln(α)</w:t>
      </w:r>
    </w:p>
    <w:p>
      <w:pPr>
        <w:pStyle w:val="Textkrper"/>
        <w:rPr>
          <w:lang w:val="de-DE"/>
        </w:rPr>
      </w:pPr>
      <w:r>
        <w:rPr>
          <w:lang w:val="de-DE"/>
        </w:rPr>
        <w:t xml:space="preserve">N liest man nach einem Probelauf aus der Logzeile „Iterationen: N“ ab. Eine zu kleine Rate (z. B. 0,995) friert die Temperatur schon nach wenigen hundert Iterationen ein; der Rest des Laufs arbeitet dann als reines Hill Climbing.</w:t>
      </w:r>
    </w:p>
    <w:p>
      <w:pPr>
        <w:pStyle w:val="Textkrper"/>
        <w:rPr>
          <w:lang w:val="de-DE"/>
        </w:rPr>
      </w:pPr>
      <w:r>
        <w:rPr>
          <w:b/>
          <w:bCs/>
          <w:lang w:val="de-DE"/>
        </w:rPr>
        <w:t xml:space="preserve">Rechenbeispiel. </w:t>
      </w:r>
      <w:r>
        <w:rPr>
          <w:lang w:val="de-DE"/>
        </w:rPr>
        <w:t xml:space="preserve">Δ_typ ≈ 4 und p₀ = 0,8 ergeben T₀ ≈ 18 und T_end ≈ 1. Bei gemessenen N ≈ 285 000 Iterationen folgt α = (1/18)^(1/285000) ≈ 0,99999.</w:t>
      </w:r>
    </w:p>
    <w:p>
      <w:pPr>
        <w:pStyle w:val="Textkrper"/>
        <w:rPr>
          <w:lang w:val="de-DE"/>
        </w:rPr>
      </w:pPr>
      <w:r>
        <w:rPr>
          <w:b/>
          <w:bCs/>
          <w:lang w:val="de-DE"/>
        </w:rPr>
        <w:t xml:space="preserve">Hinweis. </w:t>
      </w:r>
      <w:r>
        <w:rPr>
          <w:lang w:val="de-DE"/>
        </w:rPr>
        <w:t xml:space="preserve">Ändern sich die Strafgewichte (also Δ), die Modellgröße oder das Zeitlimit (also N), sind T₀ und α neu zu bestimmen. Hill Climbing bricht auf einem bereits optimierten Solver-Plan meist sofort ohne Verbesserung ab (lokales Optimum der Ein-Tausch-Nachbarschaft); für die echte Verbesserung eines guten Plans ist die Large-Neighborhood-Search (LNS) die stärkste Option, weil ihr Sub-Solver Blöcke auch in leere Slots umsetzen kann.</w:t>
      </w:r>
    </w:p>
    <w:p w14:paraId="7C16D7E4" w14:textId="77777777" w:rsidR="0017099A" w:rsidRPr="00C731DA" w:rsidRDefault="00BC68C5">
      <w:pPr>
        <w:pStyle w:val="berschrift1"/>
        <w:rPr>
          <w:lang w:val="de-DE"/>
        </w:rPr>
      </w:pPr>
      <w:bookmarkStart w:id="141" w:name="_Toc235963966"/>
      <w:bookmarkStart w:id="142" w:name="empfohlener-arbeitsablauf"/>
      <w:bookmarkEnd w:id="124"/>
      <w:bookmarkEnd w:id="140"/>
      <w:r>
        <w:rPr>
          <w:lang w:val="de-DE"/>
        </w:rPr>
        <w:t>6. Empfohlener Arbeitsablauf</w:t>
      </w:r>
      <w:bookmarkEnd w:id="141"/>
    </w:p>
    <w:p w14:paraId="7C16D7E5" w14:textId="77777777" w:rsidR="0017099A" w:rsidRPr="0012348B" w:rsidRDefault="00BC68C5">
      <w:pPr>
        <w:numPr>
          <w:ilvl w:val="0"/>
          <w:numId w:val="9"/>
        </w:numPr>
        <w:rPr>
          <w:lang w:val="de-DE"/>
        </w:rPr>
      </w:pPr>
      <w:r>
        <w:rPr>
          <w:lang w:val="de-DE"/>
        </w:rPr>
        <w:t>Excel-Datei vorbereiten: UV, Lös-Sheet (Zeitraster), PM und ggf. StD (inkl. Freie Tage) befüllen. Stammdaten bequem über Button 21 pflegen oder aus Untis (GPU004) importieren.</w:t>
      </w:r>
    </w:p>
    <w:p w14:paraId="7C16D7E6" w14:textId="77777777" w:rsidR="0017099A" w:rsidRPr="0012348B" w:rsidRDefault="00BC68C5">
      <w:pPr>
        <w:numPr>
          <w:ilvl w:val="0"/>
          <w:numId w:val="9"/>
        </w:numPr>
        <w:rPr>
          <w:lang w:val="de-DE"/>
        </w:rPr>
      </w:pPr>
      <w:r>
        <w:rPr>
          <w:lang w:val="de-DE"/>
        </w:rPr>
        <w:t>Programm starten und Button 1 drücken, um die Excel-Datei zu laden.</w:t>
      </w:r>
    </w:p>
    <w:p w14:paraId="7C16D7E7" w14:textId="77777777" w:rsidR="0017099A" w:rsidRPr="0012348B" w:rsidRDefault="00BC68C5">
      <w:pPr>
        <w:numPr>
          <w:ilvl w:val="0"/>
          <w:numId w:val="9"/>
        </w:numPr>
        <w:rPr>
          <w:lang w:val="de-DE"/>
        </w:rPr>
      </w:pPr>
      <w:r>
        <w:rPr>
          <w:lang w:val="de-DE"/>
        </w:rPr>
        <w:t>Optional: Zeitwünsche als .txt-Datei erstellen und mit Button 2 einlesen.</w:t>
      </w:r>
    </w:p>
    <w:p w14:paraId="7C16D7E8" w14:textId="77777777" w:rsidR="0017099A" w:rsidRPr="0012348B" w:rsidRDefault="00BC68C5">
      <w:pPr>
        <w:numPr>
          <w:ilvl w:val="0"/>
          <w:numId w:val="9"/>
        </w:numPr>
        <w:rPr>
          <w:lang w:val="de-DE"/>
        </w:rPr>
      </w:pPr>
      <w:r>
        <w:rPr>
          <w:lang w:val="de-DE"/>
        </w:rPr>
        <w:lastRenderedPageBreak/>
        <w:t>Optional: einzelne Lehrer über die „hart“-Spalten im Sheet StD (Button 21) mit verbindlichen Regeln versehen.</w:t>
      </w:r>
    </w:p>
    <w:p w14:paraId="7C16D7E9" w14:textId="77777777" w:rsidR="0017099A" w:rsidRPr="0012348B" w:rsidRDefault="00BC68C5">
      <w:pPr>
        <w:numPr>
          <w:ilvl w:val="0"/>
          <w:numId w:val="9"/>
        </w:numPr>
        <w:rPr>
          <w:lang w:val="de-DE"/>
        </w:rPr>
      </w:pPr>
      <w:r>
        <w:rPr>
          <w:lang w:val="de-DE"/>
        </w:rPr>
        <w:t>Button 10 drücken, um den Solver zu starten. Zeitlimit und Lösungsanzahl vorab in PM einstellen.</w:t>
      </w:r>
    </w:p>
    <w:p w14:paraId="7C16D7EA" w14:textId="77777777" w:rsidR="0017099A" w:rsidRPr="0012348B" w:rsidRDefault="00BC68C5">
      <w:pPr>
        <w:numPr>
          <w:ilvl w:val="0"/>
          <w:numId w:val="9"/>
        </w:numPr>
        <w:rPr>
          <w:lang w:val="de-DE"/>
        </w:rPr>
      </w:pPr>
      <w:r>
        <w:rPr>
          <w:lang w:val="de-DE"/>
        </w:rPr>
        <w:t>Sheet Rank in Excel öffnen und die beste Lösung identifizieren.</w:t>
      </w:r>
    </w:p>
    <w:p w14:paraId="7C16D7EB" w14:textId="77777777" w:rsidR="0017099A" w:rsidRPr="0012348B" w:rsidRDefault="00BC68C5">
      <w:pPr>
        <w:numPr>
          <w:ilvl w:val="0"/>
          <w:numId w:val="9"/>
        </w:numPr>
        <w:rPr>
          <w:lang w:val="de-DE"/>
        </w:rPr>
      </w:pPr>
      <w:r>
        <w:rPr>
          <w:lang w:val="de-DE"/>
        </w:rPr>
        <w:t>Mit Button 18 und Button 20 Klassen- und Lehrerpläne erzeugen und prüfen.</w:t>
      </w:r>
    </w:p>
    <w:p w14:paraId="7C16D7EC" w14:textId="77777777" w:rsidR="0017099A" w:rsidRPr="0012348B" w:rsidRDefault="00BC68C5">
      <w:pPr>
        <w:numPr>
          <w:ilvl w:val="0"/>
          <w:numId w:val="9"/>
        </w:numPr>
        <w:rPr>
          <w:lang w:val="de-DE"/>
        </w:rPr>
      </w:pPr>
      <w:r>
        <w:rPr>
          <w:lang w:val="de-DE"/>
        </w:rPr>
        <w:t>Bei Bedarf gute Bereiche mit Button 8 fixieren und Solver erneut starten.</w:t>
      </w:r>
    </w:p>
    <w:p w14:paraId="7C16D7ED" w14:textId="77777777" w:rsidR="0017099A" w:rsidRPr="0012348B" w:rsidRDefault="00BC68C5">
      <w:pPr>
        <w:numPr>
          <w:ilvl w:val="0"/>
          <w:numId w:val="9"/>
        </w:numPr>
        <w:rPr>
          <w:lang w:val="de-DE"/>
        </w:rPr>
      </w:pPr>
      <w:r>
        <w:rPr>
          <w:lang w:val="de-DE"/>
        </w:rPr>
        <w:t>Constraint-Prüfung mit Button 5 durchführen.</w:t>
      </w:r>
    </w:p>
    <w:p w14:paraId="7C16D7EE" w14:textId="77777777" w:rsidR="0017099A" w:rsidRPr="0012348B" w:rsidRDefault="00BC68C5">
      <w:pPr>
        <w:numPr>
          <w:ilvl w:val="0"/>
          <w:numId w:val="9"/>
        </w:numPr>
        <w:rPr>
          <w:lang w:val="de-DE"/>
        </w:rPr>
      </w:pPr>
      <w:r>
        <w:rPr>
          <w:lang w:val="de-DE"/>
        </w:rPr>
        <w:t>Bei Schwachstellen: Plan mit Button 14 oder dem Plan-Editor (Button 11) verbessern; im Editor helfen Farbcode, Fachgruppenplan und das Anheften mehrerer Pläne beim Abgleich.</w:t>
      </w:r>
    </w:p>
    <w:p w14:paraId="7C16D7EF" w14:textId="77777777" w:rsidR="0017099A" w:rsidRPr="0012348B" w:rsidRDefault="00BC68C5">
      <w:pPr>
        <w:numPr>
          <w:ilvl w:val="0"/>
          <w:numId w:val="9"/>
        </w:numPr>
        <w:rPr>
          <w:lang w:val="de-DE"/>
        </w:rPr>
      </w:pPr>
      <w:r>
        <w:rPr>
          <w:lang w:val="de-DE"/>
        </w:rPr>
        <w:t>Bearbeiteten Plan im Plan-Editor mit „Übernehmen“ sichern, dann Button 18/20 erneut ausführen.</w:t>
      </w:r>
    </w:p>
    <w:p w14:paraId="7C16D7F0" w14:textId="77777777" w:rsidR="0017099A" w:rsidRPr="0012348B" w:rsidRDefault="00BC68C5">
      <w:pPr>
        <w:numPr>
          <w:ilvl w:val="0"/>
          <w:numId w:val="9"/>
        </w:numPr>
        <w:rPr>
          <w:lang w:val="de-DE"/>
        </w:rPr>
      </w:pPr>
      <w:r>
        <w:rPr>
          <w:lang w:val="de-DE"/>
        </w:rPr>
        <w:t>Fixierungen ggf. per Rechtsklick im Plan-Editor setzen oder zurücksetzen und Prozess wiederholen.</w:t>
      </w:r>
    </w:p>
    <w:p w14:paraId="7C16D7F1" w14:textId="77777777" w:rsidR="0017099A" w:rsidRPr="0012348B" w:rsidRDefault="00BC68C5">
      <w:pPr>
        <w:numPr>
          <w:ilvl w:val="0"/>
          <w:numId w:val="9"/>
        </w:numPr>
        <w:rPr>
          <w:lang w:val="de-DE"/>
        </w:rPr>
      </w:pPr>
      <w:r>
        <w:rPr>
          <w:lang w:val="de-DE"/>
        </w:rPr>
        <w:t>Optional: Fertigen Plan mit Button 7 als GPU002.TXT für den Reimport nach Untis exportieren – wahlweise nur für ausgewählte Unterrichte, im gewünschten Zeichensatz (UTF-8/ANSI) und ggf. mit dem ZZ-Lehrer-Trick. Direkt in Untis vorgenommene Änderungen mit Button 6 zurück in UV übernehmen.</w:t>
      </w:r>
    </w:p>
    <w:p w14:paraId="7C16D7F2" w14:textId="77777777" w:rsidR="0017099A" w:rsidRPr="0012348B" w:rsidRDefault="00BC68C5">
      <w:pPr>
        <w:pStyle w:val="berschrift1"/>
        <w:rPr>
          <w:lang w:val="de-DE"/>
        </w:rPr>
      </w:pPr>
      <w:bookmarkStart w:id="143" w:name="_Toc235963967"/>
      <w:bookmarkStart w:id="144" w:name="hinweise-und-fehlerbehebung"/>
      <w:bookmarkEnd w:id="142"/>
      <w:r>
        <w:rPr>
          <w:lang w:val="de-DE"/>
        </w:rPr>
        <w:t>7. Hinweise und Fehlerbehebung</w:t>
      </w:r>
      <w:bookmarkEnd w:id="143"/>
    </w:p>
    <w:p w14:paraId="7C16D7F3" w14:textId="77777777" w:rsidR="0017099A" w:rsidRPr="0012348B" w:rsidRDefault="00BC68C5">
      <w:pPr>
        <w:pStyle w:val="berschrift2"/>
        <w:rPr>
          <w:lang w:val="de-DE"/>
        </w:rPr>
      </w:pPr>
      <w:bookmarkStart w:id="145" w:name="_Toc235963968"/>
      <w:bookmarkStart w:id="146" w:name="fehlermeldungen-und-ihre-bedeutung"/>
      <w:r>
        <w:rPr>
          <w:lang w:val="de-DE"/>
        </w:rPr>
        <w:t>Fehlermeldungen und ihre Bedeutung</w:t>
      </w:r>
      <w:bookmarkEnd w:id="145"/>
    </w:p>
    <w:tbl>
      <w:tblPr>
        <w:tblStyle w:val="Table"/>
        <w:tblW w:w="5000" w:type="pct"/>
        <w:tblLook w:val="0020" w:firstRow="1" w:lastRow="0" w:firstColumn="0" w:lastColumn="0" w:noHBand="0" w:noVBand="0"/>
      </w:tblPr>
      <w:tblGrid>
        <w:gridCol w:w="2484"/>
        <w:gridCol w:w="6922"/>
      </w:tblGrid>
      <w:tr w:rsidR="0017099A" w14:paraId="7C16D7F6"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F4" w14:textId="77777777" w:rsidR="0017099A" w:rsidRDefault="00BC68C5">
            <w:pPr>
              <w:pStyle w:val="Compact"/>
            </w:pPr>
            <w:r>
              <w:rPr>
                <w:b/>
                <w:bCs/>
              </w:rPr>
              <w:t>Meldung</w:t>
            </w:r>
          </w:p>
        </w:tc>
        <w:tc>
          <w:tcPr>
            <w:tcW w:w="0" w:type="auto"/>
          </w:tcPr>
          <w:p w14:paraId="7C16D7F5" w14:textId="77777777" w:rsidR="0017099A" w:rsidRDefault="00BC68C5">
            <w:pPr>
              <w:pStyle w:val="Compact"/>
            </w:pPr>
            <w:r>
              <w:rPr>
                <w:b/>
                <w:bCs/>
              </w:rPr>
              <w:t>Ursache / Lösung</w:t>
            </w:r>
          </w:p>
        </w:tc>
      </w:tr>
      <w:tr w:rsidR="0017099A" w14:paraId="7C16D7F9" w14:textId="77777777">
        <w:tc>
          <w:tcPr>
            <w:tcW w:w="0" w:type="auto"/>
          </w:tcPr>
          <w:p w14:paraId="7C16D7F7" w14:textId="77777777" w:rsidR="0017099A" w:rsidRPr="0012348B" w:rsidRDefault="00BC68C5">
            <w:pPr>
              <w:pStyle w:val="Compact"/>
              <w:rPr>
                <w:lang w:val="de-DE"/>
              </w:rPr>
            </w:pPr>
            <w:r>
              <w:rPr>
                <w:lang w:val="de-DE"/>
              </w:rPr>
              <w:t>„Bitte zuerst Excel-Datei laden (Button 1)“</w:t>
            </w:r>
          </w:p>
        </w:tc>
        <w:tc>
          <w:tcPr>
            <w:tcW w:w="0" w:type="auto"/>
          </w:tcPr>
          <w:p w14:paraId="7C16D7F8" w14:textId="77777777" w:rsidR="0017099A" w:rsidRDefault="00BC68C5">
            <w:pPr>
              <w:pStyle w:val="Compact"/>
            </w:pPr>
            <w:r>
              <w:rPr>
                <w:lang w:val="de-DE"/>
              </w:rPr>
              <w:t xml:space="preserve">Es wurde noch keine Datei geladen. </w:t>
            </w:r>
            <w:r>
              <w:t>Zuerst Button 1 drücken.</w:t>
            </w:r>
          </w:p>
        </w:tc>
      </w:tr>
      <w:tr w:rsidR="0017099A" w14:paraId="7C16D7FC" w14:textId="77777777">
        <w:tc>
          <w:tcPr>
            <w:tcW w:w="0" w:type="auto"/>
          </w:tcPr>
          <w:p w14:paraId="7C16D7FA" w14:textId="77777777" w:rsidR="0017099A" w:rsidRDefault="00BC68C5">
            <w:pPr>
              <w:pStyle w:val="Compact"/>
            </w:pPr>
            <w:r>
              <w:t xml:space="preserve">„Keine Lösungen verfügbar“</w:t>
            </w:r>
          </w:p>
        </w:tc>
        <w:tc>
          <w:tcPr>
            <w:tcW w:w="0" w:type="auto"/>
          </w:tcPr>
          <w:p w14:paraId="7C16D7FB" w14:textId="77777777" w:rsidR="0017099A" w:rsidRDefault="00BC68C5">
            <w:pPr>
              <w:pStyle w:val="Compact"/>
            </w:pPr>
            <w:r>
              <w:rPr>
                <w:lang w:val="de-DE"/>
              </w:rPr>
              <w:t xml:space="preserve">Noch kein Solver-Lauf durchgeführt oder Sheet „Lös“ leer. </w:t>
            </w:r>
            <w:r>
              <w:t>Button 10 ausführen.</w:t>
            </w:r>
          </w:p>
        </w:tc>
      </w:tr>
      <w:tr w:rsidR="0017099A" w:rsidRPr="002F1361" w14:paraId="7C16D7FF" w14:textId="77777777">
        <w:tc>
          <w:tcPr>
            <w:tcW w:w="0" w:type="auto"/>
          </w:tcPr>
          <w:p w14:paraId="7C16D7FD" w14:textId="77777777" w:rsidR="0017099A" w:rsidRDefault="00BC68C5">
            <w:pPr>
              <w:pStyle w:val="Compact"/>
            </w:pPr>
            <w:r>
              <w:t xml:space="preserve">„Kein UNr-Plan gefunden“</w:t>
            </w:r>
          </w:p>
        </w:tc>
        <w:tc>
          <w:tcPr>
            <w:tcW w:w="0" w:type="auto"/>
          </w:tcPr>
          <w:p w14:paraId="7C16D7FE" w14:textId="77777777" w:rsidR="0017099A" w:rsidRPr="0012348B" w:rsidRDefault="00BC68C5">
            <w:pPr>
              <w:pStyle w:val="Compact"/>
              <w:rPr>
                <w:lang w:val="de-DE"/>
              </w:rPr>
            </w:pPr>
            <w:r>
              <w:rPr>
                <w:lang w:val="de-DE"/>
              </w:rPr>
              <w:t>Sheet „Plan“ fehlt oder ist leer. Plan mit Button 3 importieren, manuell eintragen oder Button 10 starten.</w:t>
            </w:r>
          </w:p>
        </w:tc>
      </w:tr>
      <w:tr w:rsidR="0017099A" w:rsidRPr="002F1361" w14:paraId="7C16D802" w14:textId="77777777">
        <w:tc>
          <w:tcPr>
            <w:tcW w:w="0" w:type="auto"/>
          </w:tcPr>
          <w:p w14:paraId="7C16D800" w14:textId="77777777" w:rsidR="0017099A" w:rsidRPr="0012348B" w:rsidRDefault="00BC68C5">
            <w:pPr>
              <w:pStyle w:val="Compact"/>
              <w:rPr>
                <w:lang w:val="de-DE"/>
              </w:rPr>
            </w:pPr>
            <w:r>
              <w:rPr>
                <w:lang w:val="de-DE"/>
              </w:rPr>
              <w:t>„Tabelle ‚Fix UNrn‘ nicht gefunden“</w:t>
            </w:r>
          </w:p>
        </w:tc>
        <w:tc>
          <w:tcPr>
            <w:tcW w:w="0" w:type="auto"/>
          </w:tcPr>
          <w:p w14:paraId="7C16D801" w14:textId="77777777" w:rsidR="0017099A" w:rsidRPr="0012348B" w:rsidRDefault="00BC68C5">
            <w:pPr>
              <w:pStyle w:val="Compact"/>
              <w:rPr>
                <w:lang w:val="de-DE"/>
              </w:rPr>
            </w:pPr>
            <w:r>
              <w:rPr>
                <w:lang w:val="de-DE"/>
              </w:rPr>
              <w:t>Das Sheet „Fix UNrn“ fehlt. Manuell anlegen oder aus der Vorlage kopieren.</w:t>
            </w:r>
          </w:p>
        </w:tc>
      </w:tr>
      <w:tr w:rsidR="0017099A" w14:paraId="7C16D805" w14:textId="77777777">
        <w:tc>
          <w:tcPr>
            <w:tcW w:w="0" w:type="auto"/>
          </w:tcPr>
          <w:p w14:paraId="7C16D803" w14:textId="77777777" w:rsidR="0017099A" w:rsidRDefault="00BC68C5">
            <w:pPr>
              <w:pStyle w:val="Compact"/>
            </w:pPr>
            <w:r>
              <w:t xml:space="preserve">„Spalte ‚X‘ nicht gefunden“</w:t>
            </w:r>
          </w:p>
        </w:tc>
        <w:tc>
          <w:tcPr>
            <w:tcW w:w="0" w:type="auto"/>
          </w:tcPr>
          <w:p w14:paraId="7C16D804" w14:textId="77777777" w:rsidR="0017099A" w:rsidRDefault="00BC68C5">
            <w:pPr>
              <w:pStyle w:val="Compact"/>
            </w:pPr>
            <w:r>
              <w:rPr>
                <w:lang w:val="de-DE"/>
              </w:rPr>
              <w:t xml:space="preserve">Pflichtspalte im Sheet UV fehlt oder ist falsch benannt. </w:t>
            </w:r>
            <w:r>
              <w:t>Spaltenkopf prüfen.</w:t>
            </w:r>
          </w:p>
        </w:tc>
      </w:tr>
      <w:tr w:rsidR="0017099A" w14:paraId="7C16D808" w14:textId="77777777">
        <w:tc>
          <w:tcPr>
            <w:tcW w:w="0" w:type="auto"/>
          </w:tcPr>
          <w:p w14:paraId="7C16D806" w14:textId="77777777" w:rsidR="0017099A" w:rsidRDefault="00BC68C5">
            <w:pPr>
              <w:pStyle w:val="Compact"/>
            </w:pPr>
            <w:r>
              <w:t xml:space="preserve">StD-Diagnose: „… Flag ignoriert“</w:t>
            </w:r>
          </w:p>
        </w:tc>
        <w:tc>
          <w:tcPr>
            <w:tcW w:w="0" w:type="auto"/>
          </w:tcPr>
          <w:p w14:paraId="7C16D807" w14:textId="77777777" w:rsidR="0017099A" w:rsidRDefault="00BC68C5">
            <w:pPr>
              <w:pStyle w:val="Compact"/>
            </w:pPr>
            <w:r>
              <w:rPr>
                <w:lang w:val="de-DE"/>
              </w:rPr>
              <w:t xml:space="preserve">Eine „hart“-Spalte ist gesetzt, aber der zugehörige Wert (HohlStd. soll bzw. Std.Folge) fehlt. </w:t>
            </w:r>
            <w:r>
              <w:t>Wert ergänzen oder Flag entfernen (Kapitel 2.4).</w:t>
            </w:r>
          </w:p>
        </w:tc>
      </w:tr>
      <w:tr w:rsidR="007E7B65" w14:paraId="183FE47C" w14:textId="77777777" w:rsidTr="007E7B65">
        <w:tc>
          <w:tcPr>
            <w:tcW w:w="0" w:type="auto"/>
          </w:tcPr>
          <w:p w14:paraId="403BCD0A" w14:textId="77777777" w:rsidR="007E7B65" w:rsidRPr="008264A0" w:rsidRDefault="007205C7">
            <w:pPr>
              <w:pStyle w:val="Compact"/>
              <w:rPr>
                <w:lang w:val="de-DE"/>
              </w:rPr>
            </w:pPr>
            <w:r>
              <w:rPr>
                <w:lang w:val="de-DE"/>
              </w:rPr>
              <w:lastRenderedPageBreak/>
              <w:t>PM: „… Beschriftung nicht erkannt — Wert wurde IGNORIERT“</w:t>
            </w:r>
          </w:p>
        </w:tc>
        <w:tc>
          <w:tcPr>
            <w:tcW w:w="0" w:type="auto"/>
          </w:tcPr>
          <w:p w14:paraId="5135CE80" w14:textId="77777777" w:rsidR="007E7B65" w:rsidRDefault="007205C7">
            <w:pPr>
              <w:pStyle w:val="Compact"/>
            </w:pPr>
            <w:r>
              <w:rPr>
                <w:lang w:val="de-DE"/>
              </w:rPr>
              <w:t xml:space="preserve">Eine Zeile im Sheet PM hat einen Text in Spalte A und einen Wert in Spalte B, passt aber zu keinem bekannten Parameter — meist ein Tippfehler oder eine umbenannte Beschriftung. Der Wert wird nicht übernommen, der Parameter behält seinen Standard. </w:t>
            </w:r>
            <w:r>
              <w:t>Schreibweise prüfen (Kapitel 5.2).</w:t>
            </w:r>
          </w:p>
        </w:tc>
      </w:tr>
    </w:tbl>
    <w:p w14:paraId="7C16D809" w14:textId="77777777" w:rsidR="0017099A" w:rsidRPr="0012348B" w:rsidRDefault="00BC68C5">
      <w:pPr>
        <w:pStyle w:val="berschrift2"/>
        <w:rPr>
          <w:lang w:val="de-DE"/>
        </w:rPr>
      </w:pPr>
      <w:bookmarkStart w:id="147" w:name="_Toc235963969"/>
      <w:bookmarkStart w:id="148" w:name="X5f2caa1a28ec42b378dccc3ab948516da715ee5"/>
      <w:bookmarkEnd w:id="146"/>
      <w:r>
        <w:rPr>
          <w:lang w:val="de-DE"/>
        </w:rPr>
        <w:t>Checkliste: Fehlerursache bei Infeasibility („unlösbar“) finden</w:t>
      </w:r>
      <w:bookmarkEnd w:id="147"/>
    </w:p>
    <w:p w14:paraId="7C16D80A" w14:textId="77777777" w:rsidR="0017099A" w:rsidRDefault="00BC68C5">
      <w:pPr>
        <w:pStyle w:val="FirstParagraph"/>
      </w:pPr>
      <w:r>
        <w:rPr>
          <w:lang w:val="de-DE"/>
        </w:rPr>
        <w:t xml:space="preserve">Meldet der Solver nach Button 10 Infeasibility, hilft folgende Reihenfolge. </w:t>
      </w:r>
      <w:r>
        <w:t>Punkt 1–2 kosten nichts (nur Lesen), danach nach Häufigkeit sortiert.</w:t>
      </w:r>
    </w:p>
    <w:p w14:paraId="7C16D80B" w14:textId="77777777" w:rsidR="0017099A" w:rsidRPr="0012348B" w:rsidRDefault="00BC68C5">
      <w:pPr>
        <w:numPr>
          <w:ilvl w:val="0"/>
          <w:numId w:val="10"/>
        </w:numPr>
        <w:rPr>
          <w:lang w:val="de-DE"/>
        </w:rPr>
      </w:pPr>
      <w:r>
        <w:rPr>
          <w:lang w:val="de-DE"/>
        </w:rPr>
        <w:t>Status genau lesen. „BEWIESEN unlösbar“ (Infeasible) ist ein echtes Datenproblem. „Zeitlimit abgelaufen – Lösbarkeit unbekannt“ (Unknown) ist kein bewiesenes Infeasible – zuerst „Zeitlimit Sekunden“ erhöhen.</w:t>
      </w:r>
    </w:p>
    <w:p w14:paraId="7C16D80C" w14:textId="77777777" w:rsidR="0017099A" w:rsidRPr="0012348B" w:rsidRDefault="00BC68C5">
      <w:pPr>
        <w:numPr>
          <w:ilvl w:val="0"/>
          <w:numId w:val="10"/>
        </w:numPr>
        <w:rPr>
          <w:lang w:val="de-DE"/>
        </w:rPr>
      </w:pPr>
      <w:r>
        <w:rPr>
          <w:lang w:val="de-DE"/>
        </w:rPr>
        <w:t>Automatische Diagnose zulassen. Nach der Rückfrage „Unlösbar – Ursache suchen?“ mit „Ja“ bestätigen. Das Programm testet dann stufenweise durch (Basis → Räume → Fach/Klasse/Tag → Doppelstunden/Pausen → Freie Tage) und nennt im Log meist die schuldige Stufe bzw. den konkreten Lehrer/die Klasse.</w:t>
      </w:r>
    </w:p>
    <w:p w14:paraId="7C16D80D" w14:textId="77777777" w:rsidR="0017099A" w:rsidRDefault="00BC68C5">
      <w:pPr>
        <w:numPr>
          <w:ilvl w:val="0"/>
          <w:numId w:val="10"/>
        </w:numPr>
      </w:pPr>
      <w:r>
        <w:rPr>
          <w:lang w:val="de-DE"/>
        </w:rPr>
        <w:t xml:space="preserve">Harte Regeln im Sheet StD prüfen. Eine „hart“ gestellte Hohlstunden-, Folge- oder Hohlblock-Regel kann in Kombination mit Zeitwünschen oder freien Tagen unlösbar sein. </w:t>
      </w:r>
      <w:r>
        <w:t>Testweise einzelne Flags entfernen (Kapitel 2.4).</w:t>
      </w:r>
    </w:p>
    <w:p w14:paraId="7C16D80E" w14:textId="77777777" w:rsidR="0017099A" w:rsidRPr="0012348B" w:rsidRDefault="00BC68C5">
      <w:pPr>
        <w:numPr>
          <w:ilvl w:val="0"/>
          <w:numId w:val="10"/>
        </w:numPr>
        <w:rPr>
          <w:lang w:val="de-DE"/>
        </w:rPr>
      </w:pPr>
      <w:r>
        <w:rPr>
          <w:lang w:val="de-DE"/>
        </w:rPr>
        <w:t>UV: Fach/Klasse leer? Jede Zeile braucht Fach und mindestens eine Klasse – leere Zellen können sich als unlösbares Modell äußern.</w:t>
      </w:r>
    </w:p>
    <w:p w14:paraId="7C16D80F" w14:textId="77777777" w:rsidR="0017099A" w:rsidRPr="0012348B" w:rsidRDefault="00BC68C5">
      <w:pPr>
        <w:numPr>
          <w:ilvl w:val="0"/>
          <w:numId w:val="10"/>
        </w:numPr>
        <w:rPr>
          <w:lang w:val="de-DE"/>
        </w:rPr>
      </w:pPr>
      <w:r>
        <w:rPr>
          <w:lang w:val="de-DE"/>
        </w:rPr>
        <w:t>Fix UNrn: Kollisionen? Sheet gegen „ChkFix“ prüfen. Zwei UNrn mit gleichem Lehrer/gleicher Klasse (ohne KKK-/A/B-Ausnahme) im selben Slot machen das Modell sofort unlösbar.</w:t>
      </w:r>
    </w:p>
    <w:p w14:paraId="7C16D810" w14:textId="77777777" w:rsidR="0017099A" w:rsidRPr="0012348B" w:rsidRDefault="00BC68C5">
      <w:pPr>
        <w:numPr>
          <w:ilvl w:val="0"/>
          <w:numId w:val="10"/>
        </w:numPr>
        <w:rPr>
          <w:lang w:val="de-DE"/>
        </w:rPr>
      </w:pPr>
      <w:r>
        <w:rPr>
          <w:lang w:val="de-DE"/>
        </w:rPr>
        <w:t>Zeitwunsch −3 zu großzügig gesetzt? Bleiben pro Woche noch genug freie Slots für die Wochenstunden übrig (ZWL/ZWK)?</w:t>
      </w:r>
    </w:p>
    <w:p w14:paraId="7C16D811" w14:textId="77777777" w:rsidR="0017099A" w:rsidRPr="0012348B" w:rsidRDefault="00BC68C5">
      <w:pPr>
        <w:numPr>
          <w:ilvl w:val="0"/>
          <w:numId w:val="10"/>
        </w:numPr>
        <w:rPr>
          <w:lang w:val="de-DE"/>
        </w:rPr>
      </w:pPr>
      <w:r>
        <w:rPr>
          <w:lang w:val="de-DE"/>
        </w:rPr>
        <w:t>Freie Tage (Sheet StD, Spalten „Freie Tage“/„Gewicht freie Tage“) zu streng? Ein Lehrer mit Gewicht „−3“ muss die geforderten Tage zwingend frei bekommen – zusammen mit −3-Sperren kann das die Wst nicht mehr unterbringen.</w:t>
      </w:r>
    </w:p>
    <w:p w14:paraId="7C16D812" w14:textId="77777777" w:rsidR="0017099A" w:rsidRPr="0012348B" w:rsidRDefault="00BC68C5">
      <w:pPr>
        <w:numPr>
          <w:ilvl w:val="0"/>
          <w:numId w:val="10"/>
        </w:numPr>
        <w:rPr>
          <w:lang w:val="de-DE"/>
        </w:rPr>
      </w:pPr>
      <w:r>
        <w:rPr>
          <w:lang w:val="de-DE"/>
        </w:rPr>
        <w:t>Fachraum-Limit (Sheet FGR) zu niedrig? Existieren mehr parallele Blöcke einer Fachgruppe, als das Slot-Limit erlaubt?</w:t>
      </w:r>
    </w:p>
    <w:p w14:paraId="7C16D813" w14:textId="77777777" w:rsidR="0017099A" w:rsidRPr="0012348B" w:rsidRDefault="00BC68C5">
      <w:pPr>
        <w:numPr>
          <w:ilvl w:val="0"/>
          <w:numId w:val="10"/>
        </w:numPr>
        <w:rPr>
          <w:lang w:val="de-DE"/>
        </w:rPr>
      </w:pPr>
      <w:r>
        <w:rPr>
          <w:lang w:val="de-DE"/>
        </w:rPr>
        <w:t>Tagesregel / „keine 3 in Folge“ verletzbar? Hohe Wst ohne passende Doppelstunden-Vorgabe kann 3 Stunden am Stück erzwingen.</w:t>
      </w:r>
    </w:p>
    <w:p w14:paraId="7C16D814" w14:textId="77777777" w:rsidR="0017099A" w:rsidRPr="0012348B" w:rsidRDefault="00BC68C5">
      <w:pPr>
        <w:numPr>
          <w:ilvl w:val="0"/>
          <w:numId w:val="10"/>
        </w:numPr>
        <w:rPr>
          <w:lang w:val="de-DE"/>
        </w:rPr>
      </w:pPr>
      <w:r>
        <w:rPr>
          <w:lang w:val="de-DE"/>
        </w:rPr>
        <w:t>Gleiches Fach in derselben Klasse mehrfach am Tag fixiert? Max. 2 Stunden desselben Fachs pro Klasse und Tag; bei echten Ausnahmen Fach umbenennen (LI1/LI2/LI3).</w:t>
      </w:r>
    </w:p>
    <w:p w14:paraId="7C16D815" w14:textId="77777777" w:rsidR="0017099A" w:rsidRPr="0012348B" w:rsidRDefault="00BC68C5">
      <w:pPr>
        <w:numPr>
          <w:ilvl w:val="0"/>
          <w:numId w:val="10"/>
        </w:numPr>
        <w:rPr>
          <w:lang w:val="de-DE"/>
        </w:rPr>
      </w:pPr>
      <w:r>
        <w:rPr>
          <w:lang w:val="de-DE"/>
        </w:rPr>
        <w:lastRenderedPageBreak/>
        <w:t>Gleiches Fach/Klasse auf mehrere UNrn verteilt? Mehr solcher UNrn als Wochentage ist unlösbar – zusammenfassen oder über A/B-Wochen trennen.</w:t>
      </w:r>
    </w:p>
    <w:p w14:paraId="7C16D816" w14:textId="77777777" w:rsidR="0017099A" w:rsidRPr="0012348B" w:rsidRDefault="00BC68C5">
      <w:pPr>
        <w:numPr>
          <w:ilvl w:val="0"/>
          <w:numId w:val="10"/>
        </w:numPr>
        <w:rPr>
          <w:lang w:val="de-DE"/>
        </w:rPr>
      </w:pPr>
      <w:r>
        <w:rPr>
          <w:lang w:val="de-DE"/>
        </w:rPr>
        <w:t>Große Pausen + „Verbot späte Doppel“ zu restriktiv? Bleiben kaum Doppelstunden-Positionen, lassen sich Blöcke mit Doppelstunden-Pflicht nicht unterbringen.</w:t>
      </w:r>
    </w:p>
    <w:p w14:paraId="7C16D817" w14:textId="77777777" w:rsidR="0017099A" w:rsidRPr="0012348B" w:rsidRDefault="00BC68C5">
      <w:pPr>
        <w:numPr>
          <w:ilvl w:val="0"/>
          <w:numId w:val="10"/>
        </w:numPr>
        <w:rPr>
          <w:lang w:val="de-DE"/>
        </w:rPr>
      </w:pPr>
      <w:r>
        <w:rPr>
          <w:lang w:val="de-DE"/>
        </w:rPr>
        <w:t>Wochenstunden realistisch? Summe der Wst je Lehrer/Klasse darf die Zahl der Zeitslots nicht überschreiten – abzüglich −3-Sperren und Pflichtfreien-Tage.</w:t>
      </w:r>
    </w:p>
    <w:p w14:paraId="7C16D818" w14:textId="77777777" w:rsidR="0017099A" w:rsidRDefault="00BC68C5">
      <w:pPr>
        <w:pStyle w:val="berschrift2"/>
      </w:pPr>
      <w:bookmarkStart w:id="149" w:name="_Toc235963970"/>
      <w:bookmarkStart w:id="150" w:name="allgemeine-hinweise"/>
      <w:bookmarkEnd w:id="148"/>
      <w:r>
        <w:t>Allgemeine Hinweise</w:t>
      </w:r>
      <w:bookmarkEnd w:id="149"/>
    </w:p>
    <w:p w14:paraId="7C16D819" w14:textId="77777777" w:rsidR="0017099A" w:rsidRPr="0012348B" w:rsidRDefault="00BC68C5">
      <w:pPr>
        <w:numPr>
          <w:ilvl w:val="0"/>
          <w:numId w:val="11"/>
        </w:numPr>
        <w:rPr>
          <w:lang w:val="de-DE"/>
        </w:rPr>
      </w:pPr>
      <w:r>
        <w:rPr>
          <w:lang w:val="de-DE"/>
        </w:rPr>
        <w:t>Die Excel-Datei darf während des Programmbetriebs nicht in Excel geöffnet sein, da sonst Schreibzugriffe fehlschlagen.</w:t>
      </w:r>
    </w:p>
    <w:p w14:paraId="7C16D81A" w14:textId="77777777" w:rsidR="0017099A" w:rsidRPr="0012348B" w:rsidRDefault="00BC68C5">
      <w:pPr>
        <w:numPr>
          <w:ilvl w:val="0"/>
          <w:numId w:val="11"/>
        </w:numPr>
        <w:rPr>
          <w:lang w:val="de-DE"/>
        </w:rPr>
      </w:pPr>
      <w:r>
        <w:rPr>
          <w:lang w:val="de-DE"/>
        </w:rPr>
        <w:t>Lehrerkürzel in UV, ZWL und StD müssen exakt übereinstimmen (Groß-/Kleinschreibung beachten).</w:t>
      </w:r>
    </w:p>
    <w:p w14:paraId="7C16D81B" w14:textId="77777777" w:rsidR="0017099A" w:rsidRPr="0012348B" w:rsidRDefault="00BC68C5">
      <w:pPr>
        <w:numPr>
          <w:ilvl w:val="0"/>
          <w:numId w:val="11"/>
        </w:numPr>
        <w:rPr>
          <w:lang w:val="de-DE"/>
        </w:rPr>
      </w:pPr>
      <w:r>
        <w:rPr>
          <w:lang w:val="de-DE"/>
        </w:rPr>
        <w:t>Klassennamen in UV und ZWK müssen exakt übereinstimmen.</w:t>
      </w:r>
    </w:p>
    <w:p w14:paraId="7C16D81C" w14:textId="77777777" w:rsidR="0017099A" w:rsidRDefault="00BC68C5">
      <w:pPr>
        <w:numPr>
          <w:ilvl w:val="0"/>
          <w:numId w:val="11"/>
        </w:numPr>
      </w:pPr>
      <w:r>
        <w:rPr>
          <w:lang w:val="de-DE"/>
        </w:rPr>
        <w:t xml:space="preserve">Nach dem Laden (Button 1) werden keine automatischen Neuberechnungen ausgelöst. </w:t>
      </w:r>
      <w:r>
        <w:t>Manuelle Änderungen außerhalb des Programms erfordern erneutes Laden.</w:t>
      </w:r>
    </w:p>
    <w:p w14:paraId="7C16D81D" w14:textId="77777777" w:rsidR="0017099A" w:rsidRPr="0012348B" w:rsidRDefault="00BC68C5">
      <w:pPr>
        <w:numPr>
          <w:ilvl w:val="0"/>
          <w:numId w:val="11"/>
        </w:numPr>
        <w:rPr>
          <w:lang w:val="de-DE"/>
        </w:rPr>
      </w:pPr>
      <w:r>
        <w:rPr>
          <w:lang w:val="de-DE"/>
        </w:rPr>
        <w:t>Das Solver-Zeitlimit gilt pro Lösungsversuch. Bei vielen Tauschpaaren kann die Gesamtlaufzeit von Button 10 entsprechend länger sein.</w:t>
      </w:r>
    </w:p>
    <w:p w14:paraId="7C16D81E" w14:textId="77777777" w:rsidR="0017099A" w:rsidRPr="0012348B" w:rsidRDefault="00BC68C5">
      <w:pPr>
        <w:numPr>
          <w:ilvl w:val="0"/>
          <w:numId w:val="11"/>
        </w:numPr>
        <w:rPr>
          <w:lang w:val="de-DE"/>
        </w:rPr>
      </w:pPr>
      <w:r>
        <w:rPr>
          <w:lang w:val="de-DE"/>
        </w:rPr>
        <w:t>Die Qualitätszahl im Sheet Rank ist ein Netto-Score: größer = besser (Kapitel 5). Das interne Solver-Ziel enthält zusätzlich freie Tage, Std.-Folge und −2 (Kapitel 5.4).</w:t>
      </w:r>
    </w:p>
    <w:p w14:paraId="7C16D81F" w14:textId="77777777" w:rsidR="0017099A" w:rsidRPr="0012348B" w:rsidRDefault="00BC68C5">
      <w:pPr>
        <w:numPr>
          <w:ilvl w:val="0"/>
          <w:numId w:val="11"/>
        </w:numPr>
        <w:rPr>
          <w:lang w:val="de-DE"/>
        </w:rPr>
      </w:pPr>
      <w:r>
        <w:rPr>
          <w:lang w:val="de-DE"/>
        </w:rPr>
        <w:t>Zellen in StD und Dopp.Std. immer als Text formatieren, damit Excel keine Datumsumwandlungen vornimmt.</w:t>
      </w:r>
    </w:p>
    <w:p w14:paraId="62E2CC66" w14:textId="77777777" w:rsidR="00F53826" w:rsidRPr="00CA56C6" w:rsidRDefault="008651F9">
      <w:pPr>
        <w:pStyle w:val="berschrift1"/>
        <w:rPr>
          <w:lang w:val="de-DE"/>
        </w:rPr>
      </w:pPr>
      <w:bookmarkStart w:id="151" w:name="nutzbare-hohlstunden-nuho"/>
      <w:bookmarkStart w:id="152" w:name="_Toc235963971"/>
      <w:r>
        <w:rPr>
          <w:lang w:val="de-DE"/>
        </w:rPr>
        <w:t>8. Nutzbare Hohlstunden (NuHo)</w:t>
      </w:r>
      <w:bookmarkEnd w:id="151"/>
      <w:bookmarkEnd w:id="152"/>
    </w:p>
    <w:p w14:paraId="31C84EC8" w14:textId="77777777" w:rsidR="00F53826" w:rsidRDefault="008651F9">
      <w:pPr>
        <w:pStyle w:val="FirstParagraph"/>
        <w:rPr>
          <w:lang w:val="de-DE"/>
        </w:rPr>
      </w:pPr>
      <w:r>
        <w:rPr>
          <w:lang w:val="de-DE"/>
        </w:rPr>
        <w:t>Eine nutzbare Hohlstunde (NuHo) ist eine Hohlstunde eines vertretungsbereiten Lehrers, in der er ohne Verletzung seiner Stundenfolge-Grenze für eine Vertretung eingesetzt werden könnte. Die NuHo-Auswertung zeigt also, wie gut ein fertiger Plan Vertretungsreserven über die Woche verteilt. Sie ist eine reine Auswertung im Anschluss an die Planerstellung: Sie greift NICHT in den Solver ein und fließt weder ins Solver-Ziel noch in die angezeigte Qualität (Kapitel 5) ein. Ändert man einen Plan im Editor, ändern sich auch die NuHos.</w:t>
      </w:r>
    </w:p>
    <w:p w14:paraId="6C830D72" w14:textId="77777777" w:rsidR="00F53826" w:rsidRDefault="008651F9">
      <w:pPr>
        <w:pStyle w:val="berschrift2"/>
        <w:rPr>
          <w:lang w:val="de-DE"/>
        </w:rPr>
      </w:pPr>
      <w:bookmarkStart w:id="153" w:name="was-ist-eine-nuho"/>
      <w:bookmarkStart w:id="154" w:name="_Toc235963972"/>
      <w:r>
        <w:rPr>
          <w:lang w:val="de-DE"/>
        </w:rPr>
        <w:t>8.1 Was ist eine NuHo?</w:t>
      </w:r>
      <w:bookmarkEnd w:id="153"/>
      <w:bookmarkEnd w:id="154"/>
    </w:p>
    <w:p w14:paraId="7AA7B07E" w14:textId="77777777" w:rsidR="00F53826" w:rsidRDefault="008651F9">
      <w:pPr>
        <w:pStyle w:val="FirstParagraph"/>
        <w:rPr>
          <w:lang w:val="de-DE"/>
        </w:rPr>
      </w:pPr>
      <w:r>
        <w:rPr>
          <w:lang w:val="de-DE"/>
        </w:rPr>
        <w:t xml:space="preserve">Eine Hohlstunde eines Lehrers zählt genau dann als NuHo, wenn alle drei Bedingungen erfüllt sind:</w:t>
      </w:r>
    </w:p>
    <w:p w14:paraId="0E2AC923" w14:textId="77777777" w:rsidR="00F53826" w:rsidRDefault="008651F9">
      <w:pPr>
        <w:numPr>
          <w:ilvl w:val="0"/>
          <w:numId w:val="2"/>
        </w:numPr>
        <w:rPr>
          <w:lang w:val="de-DE"/>
        </w:rPr>
      </w:pPr>
      <w:r>
        <w:rPr>
          <w:lang w:val="de-DE"/>
        </w:rPr>
        <w:t xml:space="preserve">Der Lehrer ist vertretungsbereit, hat also Vber Wstd &gt; 0 (siehe 8.2). Nur solche Lehrer können überhaupt NuHos haben.</w:t>
      </w:r>
    </w:p>
    <w:p w14:paraId="1A7304D5" w14:textId="77777777" w:rsidR="00F53826" w:rsidRDefault="008651F9">
      <w:pPr>
        <w:numPr>
          <w:ilvl w:val="0"/>
          <w:numId w:val="2"/>
        </w:numPr>
        <w:rPr>
          <w:lang w:val="de-DE"/>
        </w:rPr>
      </w:pPr>
      <w:r>
        <w:rPr>
          <w:lang w:val="de-DE"/>
        </w:rPr>
        <w:lastRenderedPageBreak/>
        <w:t>Der leere Slot liegt in den Stunden 2 bis 5 und ist eine echte Hohlstunde, also strikt zwischen der ersten und letzten Unterrichtsstunde des Lehrers an diesem Tag (dieselbe Hohlstunden-Definition wie in Diagnose und Bewertung).</w:t>
      </w:r>
    </w:p>
    <w:p w14:paraId="498D0CEF" w14:textId="77777777" w:rsidR="00F53826" w:rsidRDefault="008651F9">
      <w:pPr>
        <w:numPr>
          <w:ilvl w:val="0"/>
          <w:numId w:val="2"/>
        </w:numPr>
        <w:rPr>
          <w:lang w:val="de-DE"/>
        </w:rPr>
      </w:pPr>
      <w:r>
        <w:rPr>
          <w:lang w:val="de-DE"/>
        </w:rPr>
        <w:t>Das Füllen der Lücke würde die Stundenfolge nicht überschreiten: Setzt man in die Lücke eine Vertretung, entstünde eine zusammenhängende Unterrichtsfolge der Länge L + 1 + R (L = unmittelbar darunter, R = unmittelbar darüber liegende belegte Stunden). Die Hohlstunde ist nur nutzbar, wenn L + 1 + R ≤ Std.Folge ist. Ist in StD keine Std.Folge gesetzt, entfällt diese Prüfung.</w:t>
      </w:r>
    </w:p>
    <w:tbl>
      <w:tblPr>
        <w:tblStyle w:val="Table"/>
        <w:tblW w:w="5000" w:type="pct"/>
        <w:tblLook w:val="0020" w:firstRow="1" w:lastRow="0" w:firstColumn="0" w:lastColumn="0" w:noHBand="0" w:noVBand="0"/>
      </w:tblPr>
      <w:tblGrid>
        <w:gridCol w:w="9406"/>
      </w:tblGrid>
      <w:tr w:rsidR="00F53826" w:rsidRPr="002F1361" w14:paraId="0D2E5C77" w14:textId="77777777" w:rsidTr="00F53826">
        <w:trPr>
          <w:cnfStyle w:val="100000000000" w:firstRow="1" w:lastRow="0" w:firstColumn="0" w:lastColumn="0" w:oddVBand="0" w:evenVBand="0" w:oddHBand="0" w:evenHBand="0" w:firstRowFirstColumn="0" w:firstRowLastColumn="0" w:lastRowFirstColumn="0" w:lastRowLastColumn="0"/>
          <w:tblHeader/>
        </w:trPr>
        <w:tc>
          <w:tcPr>
            <w:tcW w:w="0" w:type="auto"/>
          </w:tcPr>
          <w:p w14:paraId="43361773" w14:textId="77777777" w:rsidR="00F53826" w:rsidRDefault="008651F9">
            <w:pPr>
              <w:pStyle w:val="Compact"/>
              <w:rPr>
                <w:lang w:val="de-DE"/>
              </w:rPr>
            </w:pPr>
            <w:r>
              <w:rPr>
                <w:lang w:val="de-DE"/>
              </w:rPr>
              <w:t>ℹ NuHos werden ausschließlich in den Stunden 2 bis 5 gezählt. Randstunden (1. Stunde und ab der 6.) bleiben außen vor, da eine Lücke dort keine echte, für eine kurzfristige Vertretung sinnvoll nutzbare Hohlstunde im Tagesverlauf ist.</w:t>
            </w:r>
          </w:p>
        </w:tc>
      </w:tr>
    </w:tbl>
    <w:p w14:paraId="469DF1DC" w14:textId="77777777" w:rsidR="00F53826" w:rsidRDefault="008651F9">
      <w:pPr>
        <w:pStyle w:val="berschrift2"/>
        <w:rPr>
          <w:lang w:val="de-DE"/>
        </w:rPr>
      </w:pPr>
      <w:bookmarkStart w:id="155" w:name="voraussetzung-vertretungsbereitschaft-vb"/>
      <w:bookmarkStart w:id="156" w:name="_Toc235963973"/>
      <w:r>
        <w:rPr>
          <w:lang w:val="de-DE"/>
        </w:rPr>
        <w:t>8.2 Voraussetzung: Vertretungsbereitschaft (Vber Wstd)</w:t>
      </w:r>
      <w:bookmarkEnd w:id="155"/>
      <w:bookmarkEnd w:id="156"/>
    </w:p>
    <w:p w14:paraId="34545A57" w14:textId="77777777" w:rsidR="00F53826" w:rsidRDefault="008651F9">
      <w:pPr>
        <w:pStyle w:val="FirstParagraph"/>
        <w:rPr>
          <w:lang w:val="de-DE"/>
        </w:rPr>
      </w:pPr>
      <w:r>
        <w:rPr>
          <w:lang w:val="de-DE"/>
        </w:rPr>
        <w:t>Die Vertretungsbereitschaft wird über das Fach „Vber“ im Sheet UV gesteuert – „Vber“ ist also ein Fach, keine eigene Spalte. Jeder Lehrer, der in UV eine Zeile mit dem Fach „Vber“ hat, gilt als vertretungsbereit; seine Vber Wstd sind die Wochenstunden (Spalte „Wst“) dieser Vber-Zeilen. Mehrere Vber-Zeilen eines Lehrers werden summiert.</w:t>
      </w:r>
    </w:p>
    <w:p w14:paraId="231A9825" w14:textId="77777777" w:rsidR="00F53826" w:rsidRDefault="008651F9">
      <w:pPr>
        <w:numPr>
          <w:ilvl w:val="0"/>
          <w:numId w:val="2"/>
        </w:numPr>
        <w:rPr>
          <w:lang w:val="de-DE"/>
        </w:rPr>
      </w:pPr>
      <w:r>
        <w:rPr>
          <w:lang w:val="de-DE"/>
        </w:rPr>
        <w:t>Auch ignorierte Zeilen (Ignore = i/x) zählen hier bewusst mit – die Vertretungsbereitschaft soll unabhängig davon gelten, ob die Zeile in den Solver einfließt.</w:t>
      </w:r>
    </w:p>
    <w:p w14:paraId="4E4B836E" w14:textId="77777777" w:rsidR="00F53826" w:rsidRDefault="008651F9">
      <w:pPr>
        <w:numPr>
          <w:ilvl w:val="0"/>
          <w:numId w:val="2"/>
        </w:numPr>
        <w:rPr>
          <w:lang w:val="de-DE"/>
        </w:rPr>
      </w:pPr>
      <w:r>
        <w:rPr>
          <w:lang w:val="de-DE"/>
        </w:rPr>
        <w:t>Fehlt das Fach „Vber“ ganz, bleibt Vber Wstd überall 0 und die NuHo-Auswertung ist inaktiv (alle Lehrer haben dann 0 NuHos).</w:t>
      </w:r>
    </w:p>
    <w:p w14:paraId="41FDF172" w14:textId="77777777" w:rsidR="00F53826" w:rsidRDefault="008651F9">
      <w:pPr>
        <w:pStyle w:val="Textkrper"/>
        <w:rPr>
          <w:lang w:val="de-DE"/>
        </w:rPr>
      </w:pPr>
      <w:r>
        <w:rPr>
          <w:lang w:val="de-DE"/>
        </w:rPr>
        <w:t>Nach dem Einlesen vermerkt die StD-Diagnose im Log, bei wie vielen Lehrern das Fach „Vber“ gefunden wurde und wie viele davon Vber Wstd &gt; 0 haben (bzw. dass „Vber“ fehlt und NuHo inaktiv ist).</w:t>
      </w:r>
    </w:p>
    <w:p w14:paraId="46247E20" w14:textId="77777777" w:rsidR="00F53826" w:rsidRDefault="008651F9">
      <w:pPr>
        <w:pStyle w:val="berschrift2"/>
        <w:rPr>
          <w:lang w:val="de-DE"/>
        </w:rPr>
      </w:pPr>
      <w:bookmarkStart w:id="157" w:name="steuerung-ueber-die-pm-tabelle"/>
      <w:bookmarkStart w:id="158" w:name="_Toc235963974"/>
      <w:r>
        <w:rPr>
          <w:lang w:val="de-DE"/>
        </w:rPr>
        <w:t>8.3 Steuerung über die PM-Tabelle</w:t>
      </w:r>
      <w:bookmarkEnd w:id="157"/>
      <w:bookmarkEnd w:id="158"/>
    </w:p>
    <w:p w14:paraId="0107780E" w14:textId="77777777" w:rsidR="00F53826" w:rsidRDefault="008651F9">
      <w:pPr>
        <w:pStyle w:val="FirstParagraph"/>
        <w:rPr>
          <w:lang w:val="de-DE"/>
        </w:rPr>
      </w:pPr>
      <w:r>
        <w:rPr>
          <w:lang w:val="de-DE"/>
        </w:rPr>
        <w:t>Zwei Parameter im Sheet PM steuern die NuHo-Bewertung. Wie alle PM-Werte werden sie per Beschriftung in Spalte A gefunden (Groß-/Kleinschreibung egal); fehlt ein Parameter, gilt der Standardwert 0.</w:t>
      </w:r>
    </w:p>
    <w:tbl>
      <w:tblPr>
        <w:tblStyle w:val="Table"/>
        <w:tblW w:w="5000" w:type="pct"/>
        <w:tblLook w:val="0020" w:firstRow="1" w:lastRow="0" w:firstColumn="0" w:lastColumn="0" w:noHBand="0" w:noVBand="0"/>
      </w:tblPr>
      <w:tblGrid>
        <w:gridCol w:w="1859"/>
        <w:gridCol w:w="1226"/>
        <w:gridCol w:w="6321"/>
      </w:tblGrid>
      <w:tr w:rsidR="00F53826" w14:paraId="21467E08" w14:textId="77777777" w:rsidTr="00F53826">
        <w:trPr>
          <w:cnfStyle w:val="100000000000" w:firstRow="1" w:lastRow="0" w:firstColumn="0" w:lastColumn="0" w:oddVBand="0" w:evenVBand="0" w:oddHBand="0" w:evenHBand="0" w:firstRowFirstColumn="0" w:firstRowLastColumn="0" w:lastRowFirstColumn="0" w:lastRowLastColumn="0"/>
          <w:tblHeader/>
        </w:trPr>
        <w:tc>
          <w:tcPr>
            <w:tcW w:w="0" w:type="auto"/>
          </w:tcPr>
          <w:p w14:paraId="1695702E" w14:textId="77777777" w:rsidR="00F53826" w:rsidRDefault="008651F9">
            <w:pPr>
              <w:pStyle w:val="Compact"/>
              <w:rPr>
                <w:lang w:val="de-DE"/>
              </w:rPr>
            </w:pPr>
            <w:r>
              <w:rPr>
                <w:b/>
                <w:bCs/>
                <w:lang w:val="de-DE"/>
              </w:rPr>
              <w:t>Parameter</w:t>
            </w:r>
          </w:p>
        </w:tc>
        <w:tc>
          <w:tcPr>
            <w:tcW w:w="0" w:type="auto"/>
          </w:tcPr>
          <w:p w14:paraId="7DFD45F0" w14:textId="77777777" w:rsidR="00F53826" w:rsidRDefault="008651F9">
            <w:pPr>
              <w:pStyle w:val="Compact"/>
              <w:rPr>
                <w:lang w:val="de-DE"/>
              </w:rPr>
            </w:pPr>
            <w:r>
              <w:rPr>
                <w:b/>
                <w:bCs/>
                <w:lang w:val="de-DE"/>
              </w:rPr>
              <w:t>Standard</w:t>
            </w:r>
          </w:p>
        </w:tc>
        <w:tc>
          <w:tcPr>
            <w:tcW w:w="0" w:type="auto"/>
          </w:tcPr>
          <w:p w14:paraId="7870FA7D" w14:textId="77777777" w:rsidR="00F53826" w:rsidRDefault="008651F9">
            <w:pPr>
              <w:pStyle w:val="Compact"/>
              <w:rPr>
                <w:lang w:val="de-DE"/>
              </w:rPr>
            </w:pPr>
            <w:r>
              <w:rPr>
                <w:b/>
                <w:bCs/>
                <w:lang w:val="de-DE"/>
              </w:rPr>
              <w:t>Bedeutung</w:t>
            </w:r>
          </w:p>
        </w:tc>
      </w:tr>
      <w:tr w:rsidR="00F53826" w:rsidRPr="002F1361" w14:paraId="08A56A54" w14:textId="77777777" w:rsidTr="00F53826">
        <w:tc>
          <w:tcPr>
            <w:tcW w:w="0" w:type="auto"/>
          </w:tcPr>
          <w:p w14:paraId="285DACAF" w14:textId="77777777" w:rsidR="00F53826" w:rsidRDefault="008651F9">
            <w:pPr>
              <w:pStyle w:val="Compact"/>
              <w:rPr>
                <w:lang w:val="de-DE"/>
              </w:rPr>
            </w:pPr>
            <w:r>
              <w:rPr>
                <w:lang w:val="de-DE"/>
              </w:rPr>
              <w:t>NuHo Sollwert je Zeitslot</w:t>
            </w:r>
          </w:p>
        </w:tc>
        <w:tc>
          <w:tcPr>
            <w:tcW w:w="0" w:type="auto"/>
          </w:tcPr>
          <w:p w14:paraId="2CB67CC2" w14:textId="77777777" w:rsidR="00F53826" w:rsidRDefault="008651F9">
            <w:pPr>
              <w:pStyle w:val="Compact"/>
              <w:rPr>
                <w:lang w:val="de-DE"/>
              </w:rPr>
            </w:pPr>
            <w:r>
              <w:rPr>
                <w:lang w:val="de-DE"/>
              </w:rPr>
              <w:t>0</w:t>
            </w:r>
          </w:p>
        </w:tc>
        <w:tc>
          <w:tcPr>
            <w:tcW w:w="0" w:type="auto"/>
          </w:tcPr>
          <w:p w14:paraId="6FDCE761" w14:textId="77777777" w:rsidR="00F53826" w:rsidRDefault="008651F9">
            <w:pPr>
              <w:pStyle w:val="Compact"/>
              <w:rPr>
                <w:lang w:val="de-DE"/>
              </w:rPr>
            </w:pPr>
            <w:r>
              <w:rPr>
                <w:lang w:val="de-DE"/>
              </w:rPr>
              <w:t>Angestrebte Zahl vertretungsbereiter Lehrer je Zeitslot. Der Sollwert gilt für jeden Wochentag und jede der Stunden 2 bis 5 gleichermaßen.</w:t>
            </w:r>
          </w:p>
        </w:tc>
      </w:tr>
      <w:tr w:rsidR="00F53826" w:rsidRPr="002F1361" w14:paraId="21104324" w14:textId="77777777" w:rsidTr="00F53826">
        <w:tc>
          <w:tcPr>
            <w:tcW w:w="0" w:type="auto"/>
          </w:tcPr>
          <w:p w14:paraId="4CECD62E" w14:textId="77777777" w:rsidR="00F53826" w:rsidRDefault="008651F9">
            <w:pPr>
              <w:pStyle w:val="Compact"/>
              <w:rPr>
                <w:lang w:val="de-DE"/>
              </w:rPr>
            </w:pPr>
            <w:r>
              <w:rPr>
                <w:lang w:val="de-DE"/>
              </w:rPr>
              <w:t>Strafe zu wenig NuHo</w:t>
            </w:r>
          </w:p>
        </w:tc>
        <w:tc>
          <w:tcPr>
            <w:tcW w:w="0" w:type="auto"/>
          </w:tcPr>
          <w:p w14:paraId="34E18F5C" w14:textId="77777777" w:rsidR="00F53826" w:rsidRDefault="008651F9">
            <w:pPr>
              <w:pStyle w:val="Compact"/>
              <w:rPr>
                <w:lang w:val="de-DE"/>
              </w:rPr>
            </w:pPr>
            <w:r>
              <w:rPr>
                <w:lang w:val="de-DE"/>
              </w:rPr>
              <w:t>0</w:t>
            </w:r>
          </w:p>
        </w:tc>
        <w:tc>
          <w:tcPr>
            <w:tcW w:w="0" w:type="auto"/>
          </w:tcPr>
          <w:p w14:paraId="4C457E6F" w14:textId="77777777" w:rsidR="00F53826" w:rsidRDefault="008651F9">
            <w:pPr>
              <w:pStyle w:val="Compact"/>
              <w:rPr>
                <w:lang w:val="de-DE"/>
              </w:rPr>
            </w:pPr>
            <w:r>
              <w:rPr>
                <w:lang w:val="de-DE"/>
              </w:rPr>
              <w:t>Straf-/Bewertungshöhe pro fehlender NuHo, also pro Unterschreitung des Sollwerts in einem Zeitslot.</w:t>
            </w:r>
          </w:p>
        </w:tc>
      </w:tr>
    </w:tbl>
    <w:p w14:paraId="07EC7541" w14:textId="77777777" w:rsidR="00F53826" w:rsidRDefault="008651F9">
      <w:pPr>
        <w:pStyle w:val="Textkrper"/>
        <w:rPr>
          <w:lang w:val="de-DE"/>
        </w:rPr>
      </w:pPr>
      <w:r>
        <w:rPr>
          <w:lang w:val="de-DE"/>
        </w:rPr>
        <w:t xml:space="preserve">Je (Wochentag, Stunde 2–5) wird die Ist-Anzahl der NuHos gezählt. Die fehlenden NuHos sind die Summe über alle diese Zeitslots von max(0, Sollwert − Ist); die Strafe ist fehlende NuHos × Strafe zu wenig NuHo. Stehen beide Parameter auf 0, meldet die Auswertung nur die vorhandene Reserve, ohne Unterschreitungen zu bewerten.</w:t>
      </w:r>
    </w:p>
    <w:tbl>
      <w:tblPr>
        <w:tblStyle w:val="Table"/>
        <w:tblW w:w="5000" w:type="pct"/>
        <w:tblLook w:val="0020" w:firstRow="1" w:lastRow="0" w:firstColumn="0" w:lastColumn="0" w:noHBand="0" w:noVBand="0"/>
      </w:tblPr>
      <w:tblGrid>
        <w:gridCol w:w="9406"/>
      </w:tblGrid>
      <w:tr w:rsidR="00F53826" w:rsidRPr="002F1361" w14:paraId="5AAD690E" w14:textId="77777777" w:rsidTr="00F53826">
        <w:trPr>
          <w:cnfStyle w:val="100000000000" w:firstRow="1" w:lastRow="0" w:firstColumn="0" w:lastColumn="0" w:oddVBand="0" w:evenVBand="0" w:oddHBand="0" w:evenHBand="0" w:firstRowFirstColumn="0" w:firstRowLastColumn="0" w:lastRowFirstColumn="0" w:lastRowLastColumn="0"/>
          <w:tblHeader/>
        </w:trPr>
        <w:tc>
          <w:tcPr>
            <w:tcW w:w="0" w:type="auto"/>
          </w:tcPr>
          <w:p w14:paraId="155AE26F" w14:textId="77777777" w:rsidR="00F53826" w:rsidRDefault="008651F9">
            <w:pPr>
              <w:pStyle w:val="Compact"/>
              <w:rPr>
                <w:lang w:val="de-DE"/>
              </w:rPr>
            </w:pPr>
            <w:r>
              <w:rPr>
                <w:lang w:val="de-DE"/>
              </w:rPr>
              <w:lastRenderedPageBreak/>
              <w:t>ℹ Die NuHo-Strafe ist eine reine Auswertungsgröße. Sie erscheint in der NuHo-Tabelle und als eigene Rank-Spalte, verändert aber die vom Solver optimierte Qualität nicht (vgl. den Unterschied Solver-Ziel ↔ angezeigte Qualität in Kapitel 5.4). Wer NuHos aktiv verbessern will, tut das über den Plan-Editor bzw. über die übrigen Zielgewichte.</w:t>
            </w:r>
          </w:p>
        </w:tc>
      </w:tr>
    </w:tbl>
    <w:p w14:paraId="49A428C9" w14:textId="77777777" w:rsidR="00F53826" w:rsidRDefault="008651F9">
      <w:pPr>
        <w:pStyle w:val="berschrift2"/>
        <w:rPr>
          <w:lang w:val="de-DE"/>
        </w:rPr>
      </w:pPr>
      <w:bookmarkStart w:id="159" w:name="nuho-ausgaben"/>
      <w:bookmarkStart w:id="160" w:name="_Toc235963975"/>
      <w:r>
        <w:rPr>
          <w:lang w:val="de-DE"/>
        </w:rPr>
        <w:t>8.4 Ausgaben</w:t>
      </w:r>
      <w:bookmarkEnd w:id="159"/>
      <w:bookmarkEnd w:id="160"/>
    </w:p>
    <w:p w14:paraId="39BD73AC" w14:textId="77777777" w:rsidR="00F53826" w:rsidRDefault="008651F9">
      <w:pPr>
        <w:pStyle w:val="FirstParagraph"/>
        <w:rPr>
          <w:lang w:val="de-DE"/>
        </w:rPr>
      </w:pPr>
      <w:r>
        <w:rPr>
          <w:lang w:val="de-DE"/>
        </w:rPr>
        <w:t>Am Ende jeder Planerstellung erzeugt das Programm für die ausgegebenen Lösungen automatisch mehrere NuHo-Ausgaben:</w:t>
      </w:r>
    </w:p>
    <w:tbl>
      <w:tblPr>
        <w:tblStyle w:val="Table"/>
        <w:tblW w:w="5000" w:type="pct"/>
        <w:tblLook w:val="0020" w:firstRow="1" w:lastRow="0" w:firstColumn="0" w:lastColumn="0" w:noHBand="0" w:noVBand="0"/>
      </w:tblPr>
      <w:tblGrid>
        <w:gridCol w:w="2373"/>
        <w:gridCol w:w="7033"/>
      </w:tblGrid>
      <w:tr w:rsidR="00F53826" w14:paraId="44697C36" w14:textId="77777777" w:rsidTr="00F53826">
        <w:trPr>
          <w:cnfStyle w:val="100000000000" w:firstRow="1" w:lastRow="0" w:firstColumn="0" w:lastColumn="0" w:oddVBand="0" w:evenVBand="0" w:oddHBand="0" w:evenHBand="0" w:firstRowFirstColumn="0" w:firstRowLastColumn="0" w:lastRowFirstColumn="0" w:lastRowLastColumn="0"/>
          <w:tblHeader/>
        </w:trPr>
        <w:tc>
          <w:tcPr>
            <w:tcW w:w="0" w:type="auto"/>
          </w:tcPr>
          <w:p w14:paraId="340B605B" w14:textId="77777777" w:rsidR="00F53826" w:rsidRDefault="008651F9">
            <w:pPr>
              <w:pStyle w:val="Compact"/>
              <w:rPr>
                <w:lang w:val="de-DE"/>
              </w:rPr>
            </w:pPr>
            <w:r>
              <w:rPr>
                <w:b/>
                <w:bCs/>
                <w:lang w:val="de-DE"/>
              </w:rPr>
              <w:t>Ausgabe</w:t>
            </w:r>
          </w:p>
        </w:tc>
        <w:tc>
          <w:tcPr>
            <w:tcW w:w="0" w:type="auto"/>
          </w:tcPr>
          <w:p w14:paraId="337C58DA" w14:textId="77777777" w:rsidR="00F53826" w:rsidRDefault="008651F9">
            <w:pPr>
              <w:pStyle w:val="Compact"/>
              <w:rPr>
                <w:lang w:val="de-DE"/>
              </w:rPr>
            </w:pPr>
            <w:r>
              <w:rPr>
                <w:b/>
                <w:bCs/>
                <w:lang w:val="de-DE"/>
              </w:rPr>
              <w:t>Inhalt</w:t>
            </w:r>
          </w:p>
        </w:tc>
      </w:tr>
      <w:tr w:rsidR="00F53826" w:rsidRPr="002F1361" w14:paraId="6C0F428B" w14:textId="77777777" w:rsidTr="00F53826">
        <w:tc>
          <w:tcPr>
            <w:tcW w:w="0" w:type="auto"/>
          </w:tcPr>
          <w:p w14:paraId="1DCEF55E" w14:textId="77777777" w:rsidR="00F53826" w:rsidRDefault="008651F9">
            <w:pPr>
              <w:pStyle w:val="Compact"/>
              <w:rPr>
                <w:lang w:val="de-DE"/>
              </w:rPr>
            </w:pPr>
            <w:r>
              <w:rPr>
                <w:lang w:val="de-DE"/>
              </w:rPr>
              <w:t>Sheet „NuHo“</w:t>
            </w:r>
          </w:p>
        </w:tc>
        <w:tc>
          <w:tcPr>
            <w:tcW w:w="0" w:type="auto"/>
          </w:tcPr>
          <w:p w14:paraId="27A7D125" w14:textId="77777777" w:rsidR="00F53826" w:rsidRDefault="008651F9">
            <w:pPr>
              <w:pStyle w:val="Compact"/>
              <w:rPr>
                <w:lang w:val="de-DE"/>
              </w:rPr>
            </w:pPr>
            <w:r>
              <w:rPr>
                <w:lang w:val="de-DE"/>
              </w:rPr>
              <w:t>Lehrer × Lösungen. Je Lösung drei Spalten: Vber Wstd, NuHo Wstd (Zahl nutzbarer Hohlstunden) und Std.Folge. Aufgeführt werden nur Lehrer mit Vber Wstd &gt; 0. Grün = mindestens eine NuHo, rosa = vertretungsbereit, aber 0 NuHos. Unter den Lehrerzeilen je Lösung: Summe NuHo Wstd, Sollwert/Zeitslot, fehlende NuHos und Strafe zu wenig NuHo.</w:t>
            </w:r>
          </w:p>
        </w:tc>
      </w:tr>
      <w:tr w:rsidR="00F53826" w:rsidRPr="002F1361" w14:paraId="67804C6C" w14:textId="77777777" w:rsidTr="00F53826">
        <w:tc>
          <w:tcPr>
            <w:tcW w:w="0" w:type="auto"/>
          </w:tcPr>
          <w:p w14:paraId="2078C0FD" w14:textId="77777777" w:rsidR="00F53826" w:rsidRDefault="008651F9">
            <w:pPr>
              <w:pStyle w:val="Compact"/>
              <w:rPr>
                <w:lang w:val="de-DE"/>
              </w:rPr>
            </w:pPr>
            <w:r>
              <w:rPr>
                <w:lang w:val="de-DE"/>
              </w:rPr>
              <w:t>Sheets „NuHoKP_&lt;Label&gt;“</w:t>
            </w:r>
          </w:p>
        </w:tc>
        <w:tc>
          <w:tcPr>
            <w:tcW w:w="0" w:type="auto"/>
          </w:tcPr>
          <w:p w14:paraId="5390725D" w14:textId="77777777" w:rsidR="00F53826" w:rsidRDefault="008651F9">
            <w:pPr>
              <w:pStyle w:val="Compact"/>
              <w:rPr>
                <w:lang w:val="de-DE"/>
              </w:rPr>
            </w:pPr>
            <w:r>
              <w:rPr>
                <w:lang w:val="de-DE"/>
              </w:rPr>
              <w:t>Ein NuHo-Klassenplan je Lösung: Raster Wochentag × Stunde. In den Stunden 2 bis 5 steht je Zelle die Zahl Ist/Soll und darunter die Lehrer, die dort eine NuHo haben (also für eine Vertretung verfügbar wären). Rot = Sollwert unterschritten, grün = erfüllt; Stunden außerhalb 2–5 sind neutral grau.</w:t>
            </w:r>
          </w:p>
        </w:tc>
      </w:tr>
      <w:tr w:rsidR="00F53826" w:rsidRPr="002F1361" w14:paraId="548EF0D7" w14:textId="77777777" w:rsidTr="00F53826">
        <w:tc>
          <w:tcPr>
            <w:tcW w:w="0" w:type="auto"/>
          </w:tcPr>
          <w:p w14:paraId="4000C7FE" w14:textId="77777777" w:rsidR="00F53826" w:rsidRDefault="008651F9">
            <w:pPr>
              <w:pStyle w:val="Compact"/>
              <w:rPr>
                <w:lang w:val="de-DE"/>
              </w:rPr>
            </w:pPr>
            <w:r>
              <w:rPr>
                <w:lang w:val="de-DE"/>
              </w:rPr>
              <w:t>Rank-Spalte „zu wenig NuHos“</w:t>
            </w:r>
          </w:p>
        </w:tc>
        <w:tc>
          <w:tcPr>
            <w:tcW w:w="0" w:type="auto"/>
          </w:tcPr>
          <w:p w14:paraId="79051F4E" w14:textId="77777777" w:rsidR="00F53826" w:rsidRDefault="008651F9">
            <w:pPr>
              <w:pStyle w:val="Compact"/>
              <w:rPr>
                <w:lang w:val="de-DE"/>
              </w:rPr>
            </w:pPr>
            <w:r>
              <w:rPr>
                <w:lang w:val="de-DE"/>
              </w:rPr>
              <w:t>Im Sheet „Rank“ führt eine eigene Spalte je Lösung die Gesamtzahl der Unterschreitungen (fehlende NuHos), sodass sich Lösungen auch nach ihrer Vertretungsreserve vergleichen lassen.</w:t>
            </w:r>
          </w:p>
        </w:tc>
      </w:tr>
      <w:tr w:rsidR="00F53826" w:rsidRPr="002F1361" w14:paraId="5584EFE3" w14:textId="77777777" w:rsidTr="00F53826">
        <w:tc>
          <w:tcPr>
            <w:tcW w:w="0" w:type="auto"/>
          </w:tcPr>
          <w:p w14:paraId="0ABA4B8A" w14:textId="77777777" w:rsidR="00F53826" w:rsidRDefault="008651F9">
            <w:pPr>
              <w:pStyle w:val="Compact"/>
              <w:rPr>
                <w:lang w:val="de-DE"/>
              </w:rPr>
            </w:pPr>
            <w:r>
              <w:rPr>
                <w:lang w:val="de-DE"/>
              </w:rPr>
              <w:t>Log-Zeilen</w:t>
            </w:r>
          </w:p>
        </w:tc>
        <w:tc>
          <w:tcPr>
            <w:tcW w:w="0" w:type="auto"/>
          </w:tcPr>
          <w:p w14:paraId="27F0A209" w14:textId="77777777" w:rsidR="00F53826" w:rsidRDefault="008651F9">
            <w:pPr>
              <w:pStyle w:val="Compact"/>
              <w:rPr>
                <w:lang w:val="de-DE"/>
              </w:rPr>
            </w:pPr>
            <w:r>
              <w:rPr>
                <w:lang w:val="de-DE"/>
              </w:rPr>
              <w:t>Nach der Auswertung nennt das Log je Lösung eine Zeile „[Label] fehlende NuHos: N“, passend zur Lösungsliste.</w:t>
            </w:r>
          </w:p>
        </w:tc>
      </w:tr>
      <w:tr w:rsidR="00F53826" w:rsidRPr="002F1361" w14:paraId="0A983281" w14:textId="77777777" w:rsidTr="00F53826">
        <w:trPr>
          <w:tblHeader/>
        </w:trPr>
        <w:tc>
          <w:tcPr>
            <w:tcW w:w="0" w:type="auto"/>
            <w:gridSpan w:val="2"/>
          </w:tcPr>
          <w:p w14:paraId="67F3AF47" w14:textId="77777777" w:rsidR="00F53826" w:rsidRDefault="008651F9">
            <w:pPr>
              <w:pStyle w:val="Compact"/>
              <w:rPr>
                <w:lang w:val="de-DE"/>
              </w:rPr>
            </w:pPr>
            <w:r>
              <w:rPr>
                <w:lang w:val="de-DE"/>
              </w:rPr>
              <w:t>ℹ Die NuHo-Auswertung ist robust gegen einzelne fehlerhafte Lösungen: Schlägt sie bei einer Lösung fehl, wird das im Log vermerkt und die Planerstellung normal fortgesetzt.</w:t>
            </w:r>
          </w:p>
        </w:tc>
      </w:tr>
    </w:tbl>
    <w:p w14:paraId="0BD62E12" w14:textId="77777777" w:rsidR="00F53826" w:rsidRDefault="008651F9">
      <w:pPr>
        <w:pStyle w:val="berschrift2"/>
        <w:rPr>
          <w:lang w:val="de-DE"/>
        </w:rPr>
      </w:pPr>
      <w:bookmarkStart w:id="161" w:name="nuho-anzeige-im-plan-editor"/>
      <w:bookmarkStart w:id="162" w:name="_Toc235963976"/>
      <w:r>
        <w:rPr>
          <w:lang w:val="de-DE"/>
        </w:rPr>
        <w:t>8.5 Anzeige im Plan-Editor</w:t>
      </w:r>
      <w:bookmarkEnd w:id="161"/>
      <w:bookmarkEnd w:id="162"/>
    </w:p>
    <w:p w14:paraId="32B22CA6" w14:textId="77777777" w:rsidR="00F53826" w:rsidRDefault="008651F9">
      <w:pPr>
        <w:pStyle w:val="FirstParagraph"/>
        <w:rPr>
          <w:lang w:val="de-DE"/>
        </w:rPr>
      </w:pPr>
      <w:r>
        <w:rPr>
          <w:lang w:val="de-DE"/>
        </w:rPr>
        <w:t>Auch beim manuellen Bearbeiten lässt sich die Vertretungsreserve prüfen: Ein Rechtsklick auf einen Block bietet für jeden beteiligten Lehrer den Eintrag „NuHos von &lt;Lehrer&gt; anzeigen“. Das geöffnete Fenster zeigt Vber Wstd, die NuHo Wstd und – sofern vorhanden – die konkreten NuHo-Zeitpunkte (Wochentag und Stunde). Ist der Lehrer nicht vertretungsbereit (Vber Wstd = 0) oder hat er keine nutzbare Hohlstunde, wird das entsprechend gemeldet. So sieht man unmittelbar, wie sich ein Verschieben oder Tauschen auf die NuHos auswirkt.</w:t>
      </w:r>
    </w:p>
    <w:p w14:paraId="7C16D820" w14:textId="77777777" w:rsidR="0017099A" w:rsidRDefault="00BC68C5">
      <w:pPr>
        <w:pStyle w:val="berschrift1"/>
      </w:pPr>
      <w:bookmarkStart w:id="163" w:name="_Toc235963977"/>
      <w:bookmarkStart w:id="164" w:name="glossar"/>
      <w:bookmarkEnd w:id="144"/>
      <w:bookmarkEnd w:id="150"/>
      <w:r>
        <w:t>9. Glossar</w:t>
      </w:r>
      <w:bookmarkEnd w:id="163"/>
    </w:p>
    <w:tbl>
      <w:tblPr>
        <w:tblStyle w:val="Table"/>
        <w:tblW w:w="5000" w:type="pct"/>
        <w:tblLook w:val="0020" w:firstRow="1" w:lastRow="0" w:firstColumn="0" w:lastColumn="0" w:noHBand="0" w:noVBand="0"/>
      </w:tblPr>
      <w:tblGrid>
        <w:gridCol w:w="2195"/>
        <w:gridCol w:w="7211"/>
      </w:tblGrid>
      <w:tr w:rsidR="0017099A" w14:paraId="7C16D823"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821" w14:textId="77777777" w:rsidR="0017099A" w:rsidRDefault="00BC68C5">
            <w:pPr>
              <w:pStyle w:val="Compact"/>
            </w:pPr>
            <w:r>
              <w:rPr>
                <w:b/>
                <w:bCs/>
              </w:rPr>
              <w:t>Begriff</w:t>
            </w:r>
          </w:p>
        </w:tc>
        <w:tc>
          <w:tcPr>
            <w:tcW w:w="0" w:type="auto"/>
          </w:tcPr>
          <w:p w14:paraId="7C16D822" w14:textId="77777777" w:rsidR="0017099A" w:rsidRDefault="00BC68C5">
            <w:pPr>
              <w:pStyle w:val="Compact"/>
            </w:pPr>
            <w:r>
              <w:rPr>
                <w:b/>
                <w:bCs/>
              </w:rPr>
              <w:t>Erklärung</w:t>
            </w:r>
          </w:p>
        </w:tc>
      </w:tr>
      <w:tr w:rsidR="0017099A" w:rsidRPr="002F1361" w14:paraId="7C16D826" w14:textId="77777777">
        <w:tc>
          <w:tcPr>
            <w:tcW w:w="0" w:type="auto"/>
          </w:tcPr>
          <w:p w14:paraId="7C16D824" w14:textId="77777777" w:rsidR="0017099A" w:rsidRDefault="00BC68C5">
            <w:pPr>
              <w:pStyle w:val="Compact"/>
            </w:pPr>
            <w:r>
              <w:t>UNr</w:t>
            </w:r>
          </w:p>
        </w:tc>
        <w:tc>
          <w:tcPr>
            <w:tcW w:w="0" w:type="auto"/>
          </w:tcPr>
          <w:p w14:paraId="7C16D825" w14:textId="77777777" w:rsidR="0017099A" w:rsidRPr="0012348B" w:rsidRDefault="00BC68C5">
            <w:pPr>
              <w:pStyle w:val="Compact"/>
              <w:rPr>
                <w:lang w:val="de-DE"/>
              </w:rPr>
            </w:pPr>
            <w:r>
              <w:rPr>
                <w:lang w:val="de-DE"/>
              </w:rPr>
              <w:t>Unterrichtsnummer – eindeutige ID für einen Unterrichtsblock.</w:t>
            </w:r>
          </w:p>
        </w:tc>
      </w:tr>
      <w:tr w:rsidR="0017099A" w:rsidRPr="002F1361" w14:paraId="7C16D829" w14:textId="77777777">
        <w:tc>
          <w:tcPr>
            <w:tcW w:w="0" w:type="auto"/>
          </w:tcPr>
          <w:p w14:paraId="7C16D827" w14:textId="77777777" w:rsidR="0017099A" w:rsidRDefault="00BC68C5">
            <w:pPr>
              <w:pStyle w:val="Compact"/>
            </w:pPr>
            <w:r>
              <w:lastRenderedPageBreak/>
              <w:t>Block</w:t>
            </w:r>
          </w:p>
        </w:tc>
        <w:tc>
          <w:tcPr>
            <w:tcW w:w="0" w:type="auto"/>
          </w:tcPr>
          <w:p w14:paraId="7C16D828" w14:textId="77777777" w:rsidR="0017099A" w:rsidRPr="0012348B" w:rsidRDefault="00BC68C5">
            <w:pPr>
              <w:pStyle w:val="Compact"/>
              <w:rPr>
                <w:lang w:val="de-DE"/>
              </w:rPr>
            </w:pPr>
            <w:r>
              <w:rPr>
                <w:lang w:val="de-DE"/>
              </w:rPr>
              <w:t>Gruppe von Zeilen mit gleicher UNr (z. B. Parallel- oder Teilungsunterricht).</w:t>
            </w:r>
          </w:p>
        </w:tc>
      </w:tr>
      <w:tr w:rsidR="0017099A" w:rsidRPr="002F1361" w14:paraId="7C16D82C" w14:textId="77777777">
        <w:tc>
          <w:tcPr>
            <w:tcW w:w="0" w:type="auto"/>
          </w:tcPr>
          <w:p w14:paraId="7C16D82A" w14:textId="77777777" w:rsidR="0017099A" w:rsidRDefault="00BC68C5">
            <w:pPr>
              <w:pStyle w:val="Compact"/>
            </w:pPr>
            <w:r>
              <w:t>Slot</w:t>
            </w:r>
          </w:p>
        </w:tc>
        <w:tc>
          <w:tcPr>
            <w:tcW w:w="0" w:type="auto"/>
          </w:tcPr>
          <w:p w14:paraId="7C16D82B" w14:textId="77777777" w:rsidR="0017099A" w:rsidRPr="0012348B" w:rsidRDefault="00BC68C5">
            <w:pPr>
              <w:pStyle w:val="Compact"/>
              <w:rPr>
                <w:lang w:val="de-DE"/>
              </w:rPr>
            </w:pPr>
            <w:r>
              <w:rPr>
                <w:lang w:val="de-DE"/>
              </w:rPr>
              <w:t>Ein konkreter Zeitpunkt im Stundenplan (Wochentag + Stundennummer).</w:t>
            </w:r>
          </w:p>
        </w:tc>
      </w:tr>
      <w:tr w:rsidR="0017099A" w:rsidRPr="002F1361" w14:paraId="7C16D82F" w14:textId="77777777">
        <w:tc>
          <w:tcPr>
            <w:tcW w:w="0" w:type="auto"/>
          </w:tcPr>
          <w:p w14:paraId="7C16D82D" w14:textId="77777777" w:rsidR="0017099A" w:rsidRDefault="00BC68C5">
            <w:pPr>
              <w:pStyle w:val="Compact"/>
            </w:pPr>
            <w:r>
              <w:t>Doppelstunde</w:t>
            </w:r>
          </w:p>
        </w:tc>
        <w:tc>
          <w:tcPr>
            <w:tcW w:w="0" w:type="auto"/>
          </w:tcPr>
          <w:p w14:paraId="7C16D82E" w14:textId="77777777" w:rsidR="0017099A" w:rsidRPr="0012348B" w:rsidRDefault="00BC68C5">
            <w:pPr>
              <w:pStyle w:val="Compact"/>
              <w:rPr>
                <w:lang w:val="de-DE"/>
              </w:rPr>
            </w:pPr>
            <w:r>
              <w:rPr>
                <w:lang w:val="de-DE"/>
              </w:rPr>
              <w:t>Zwei aufeinanderfolgende Stunden desselben Blocks am selben Tag.</w:t>
            </w:r>
          </w:p>
        </w:tc>
      </w:tr>
      <w:tr w:rsidR="0017099A" w:rsidRPr="002F1361" w14:paraId="7C16D832" w14:textId="77777777">
        <w:tc>
          <w:tcPr>
            <w:tcW w:w="0" w:type="auto"/>
          </w:tcPr>
          <w:p w14:paraId="7C16D830" w14:textId="77777777" w:rsidR="0017099A" w:rsidRDefault="00BC68C5">
            <w:pPr>
              <w:pStyle w:val="Compact"/>
            </w:pPr>
            <w:r>
              <w:t>Hohlstunde</w:t>
            </w:r>
          </w:p>
        </w:tc>
        <w:tc>
          <w:tcPr>
            <w:tcW w:w="0" w:type="auto"/>
          </w:tcPr>
          <w:p w14:paraId="7C16D831" w14:textId="77777777" w:rsidR="0017099A" w:rsidRPr="0012348B" w:rsidRDefault="00BC68C5">
            <w:pPr>
              <w:pStyle w:val="Compact"/>
              <w:rPr>
                <w:lang w:val="de-DE"/>
              </w:rPr>
            </w:pPr>
            <w:r>
              <w:rPr>
                <w:lang w:val="de-DE"/>
              </w:rPr>
              <w:t>Lücke im Lehrerplan – der Lehrer ist anwesend, hat aber keine Unterrichtsstunde.</w:t>
            </w:r>
          </w:p>
        </w:tc>
      </w:tr>
      <w:tr w:rsidR="00F53826" w:rsidRPr="002F1361" w14:paraId="1D0474C5" w14:textId="77777777" w:rsidTr="00F53826">
        <w:tc>
          <w:tcPr>
            <w:tcW w:w="0" w:type="auto"/>
          </w:tcPr>
          <w:p w14:paraId="7867BA69" w14:textId="77777777" w:rsidR="00F53826" w:rsidRDefault="008651F9">
            <w:pPr>
              <w:pStyle w:val="Compact"/>
            </w:pPr>
            <w:r>
              <w:t>NuHo</w:t>
            </w:r>
          </w:p>
        </w:tc>
        <w:tc>
          <w:tcPr>
            <w:tcW w:w="0" w:type="auto"/>
          </w:tcPr>
          <w:p w14:paraId="3E6753BE" w14:textId="77777777" w:rsidR="00F53826" w:rsidRDefault="008651F9">
            <w:pPr>
              <w:pStyle w:val="Compact"/>
              <w:rPr>
                <w:lang w:val="de-DE"/>
              </w:rPr>
            </w:pPr>
            <w:r>
              <w:rPr>
                <w:lang w:val="de-DE"/>
              </w:rPr>
              <w:t>Nutzbare Hohlstunde – Hohlstunde eines vertretungsbereiten Lehrers in den Stunden 2–5, in der er ohne Überschreiten der Std.Folge für eine Vertretung einsetzbar wäre (Kapitel 8).</w:t>
            </w:r>
          </w:p>
        </w:tc>
      </w:tr>
      <w:tr w:rsidR="00F53826" w14:paraId="5359F721" w14:textId="77777777" w:rsidTr="00F53826">
        <w:tc>
          <w:tcPr>
            <w:tcW w:w="0" w:type="auto"/>
          </w:tcPr>
          <w:p w14:paraId="4F006DC0" w14:textId="77777777" w:rsidR="00F53826" w:rsidRDefault="008651F9">
            <w:pPr>
              <w:pStyle w:val="Compact"/>
            </w:pPr>
            <w:r>
              <w:t>Vber Wstd</w:t>
            </w:r>
          </w:p>
        </w:tc>
        <w:tc>
          <w:tcPr>
            <w:tcW w:w="0" w:type="auto"/>
          </w:tcPr>
          <w:p w14:paraId="5E7F43D4" w14:textId="77777777" w:rsidR="00F53826" w:rsidRDefault="008651F9">
            <w:pPr>
              <w:pStyle w:val="Compact"/>
              <w:rPr>
                <w:lang w:val="de-DE"/>
              </w:rPr>
            </w:pPr>
            <w:r>
              <w:rPr>
                <w:lang w:val="de-DE"/>
              </w:rPr>
              <w:t>Vertretungsbereitschaft in Wochenstunden. Ergibt sich aus dem Fach „Vber“ in UV (Summe der Wst der Vber-Zeilen, auch ignorierte). Nur Lehrer mit Vber Wstd &gt; 0 können NuHos haben.</w:t>
            </w:r>
          </w:p>
        </w:tc>
      </w:tr>
      <w:tr w:rsidR="0017099A" w14:paraId="7C16D835" w14:textId="77777777">
        <w:tc>
          <w:tcPr>
            <w:tcW w:w="0" w:type="auto"/>
          </w:tcPr>
          <w:p w14:paraId="7C16D833" w14:textId="77777777" w:rsidR="0017099A" w:rsidRDefault="00BC68C5">
            <w:pPr>
              <w:pStyle w:val="Compact"/>
            </w:pPr>
            <w:r>
              <w:t>Harte Regel</w:t>
            </w:r>
          </w:p>
        </w:tc>
        <w:tc>
          <w:tcPr>
            <w:tcW w:w="0" w:type="auto"/>
          </w:tcPr>
          <w:p w14:paraId="7C16D834" w14:textId="77777777" w:rsidR="0017099A" w:rsidRDefault="00BC68C5">
            <w:pPr>
              <w:pStyle w:val="Compact"/>
            </w:pPr>
            <w:r>
              <w:rPr>
                <w:lang w:val="de-DE"/>
              </w:rPr>
              <w:t xml:space="preserve">Im Sheet StD per „hart“-Spalte verbindlich gemachte Vorgabe (Hohlstunden, Std.Folge, Std./Tag, Doppel-/Dreifach-Hohlstunden). </w:t>
            </w:r>
            <w:r>
              <w:t>Wirkt als Constraint statt als Strafe (Kapitel 2.4).</w:t>
            </w:r>
          </w:p>
        </w:tc>
      </w:tr>
      <w:tr w:rsidR="0017099A" w:rsidRPr="002F1361" w14:paraId="7C16D838" w14:textId="77777777">
        <w:tc>
          <w:tcPr>
            <w:tcW w:w="0" w:type="auto"/>
          </w:tcPr>
          <w:p w14:paraId="7C16D836" w14:textId="77777777" w:rsidR="0017099A" w:rsidRDefault="00BC68C5">
            <w:pPr>
              <w:pStyle w:val="Compact"/>
            </w:pPr>
            <w:r>
              <w:t>Fix UNrn</w:t>
            </w:r>
          </w:p>
        </w:tc>
        <w:tc>
          <w:tcPr>
            <w:tcW w:w="0" w:type="auto"/>
          </w:tcPr>
          <w:p w14:paraId="7C16D837" w14:textId="77777777" w:rsidR="0017099A" w:rsidRPr="0012348B" w:rsidRDefault="00BC68C5">
            <w:pPr>
              <w:pStyle w:val="Compact"/>
              <w:rPr>
                <w:lang w:val="de-DE"/>
              </w:rPr>
            </w:pPr>
            <w:r>
              <w:rPr>
                <w:lang w:val="de-DE"/>
              </w:rPr>
              <w:t>Zeitslots, die für bestimmte UNrn als unveränderlich vorgegeben sind.</w:t>
            </w:r>
          </w:p>
        </w:tc>
      </w:tr>
      <w:tr w:rsidR="0017099A" w:rsidRPr="002F1361" w14:paraId="7C16D83B" w14:textId="77777777">
        <w:tc>
          <w:tcPr>
            <w:tcW w:w="0" w:type="auto"/>
          </w:tcPr>
          <w:p w14:paraId="7C16D839" w14:textId="77777777" w:rsidR="0017099A" w:rsidRDefault="00BC68C5">
            <w:pPr>
              <w:pStyle w:val="Compact"/>
            </w:pPr>
            <w:r>
              <w:t>Fix (X)</w:t>
            </w:r>
          </w:p>
        </w:tc>
        <w:tc>
          <w:tcPr>
            <w:tcW w:w="0" w:type="auto"/>
          </w:tcPr>
          <w:p w14:paraId="7C16D83A" w14:textId="77777777" w:rsidR="0017099A" w:rsidRPr="0012348B" w:rsidRDefault="00BC68C5">
            <w:pPr>
              <w:pStyle w:val="Compact"/>
              <w:rPr>
                <w:lang w:val="de-DE"/>
              </w:rPr>
            </w:pPr>
            <w:r>
              <w:rPr>
                <w:lang w:val="de-DE"/>
              </w:rPr>
              <w:t>UV-Spalte, die eine ganze UNr als fixiert kennzeichnet (Anzeige/GPU-Export). Wird u. a. per Rechtsklick im Plan-Editor gesetzt; die slotgenaue Fixierung steht in „Fix UNrn“.</w:t>
            </w:r>
          </w:p>
        </w:tc>
      </w:tr>
      <w:tr w:rsidR="0017099A" w14:paraId="7C16D83E" w14:textId="77777777">
        <w:tc>
          <w:tcPr>
            <w:tcW w:w="0" w:type="auto"/>
          </w:tcPr>
          <w:p w14:paraId="7C16D83C" w14:textId="77777777" w:rsidR="0017099A" w:rsidRDefault="00BC68C5">
            <w:pPr>
              <w:pStyle w:val="Compact"/>
            </w:pPr>
            <w:r>
              <w:t>Tauschgruppe</w:t>
            </w:r>
          </w:p>
        </w:tc>
        <w:tc>
          <w:tcPr>
            <w:tcW w:w="0" w:type="auto"/>
          </w:tcPr>
          <w:p w14:paraId="7C16D83D" w14:textId="77777777" w:rsidR="0017099A" w:rsidRDefault="00BC68C5">
            <w:pPr>
              <w:pStyle w:val="Compact"/>
            </w:pPr>
            <w:r>
              <w:rPr>
                <w:lang w:val="de-DE"/>
              </w:rPr>
              <w:t xml:space="preserve">Alle UNr-Teile mit gleicher LTKZ-Zahl; ihre Lehrer können paarweise Unterricht übernehmen. </w:t>
            </w:r>
            <w:r>
              <w:t>Siehe LTKZ.</w:t>
            </w:r>
          </w:p>
        </w:tc>
      </w:tr>
      <w:tr w:rsidR="0017099A" w14:paraId="7C16D841" w14:textId="77777777">
        <w:tc>
          <w:tcPr>
            <w:tcW w:w="0" w:type="auto"/>
          </w:tcPr>
          <w:p w14:paraId="7C16D83F" w14:textId="77777777" w:rsidR="0017099A" w:rsidRDefault="00BC68C5">
            <w:pPr>
              <w:pStyle w:val="Compact"/>
            </w:pPr>
            <w:r>
              <w:t>LTKZ</w:t>
            </w:r>
          </w:p>
        </w:tc>
        <w:tc>
          <w:tcPr>
            <w:tcW w:w="0" w:type="auto"/>
          </w:tcPr>
          <w:p w14:paraId="7C16D840" w14:textId="77777777" w:rsidR="0017099A" w:rsidRDefault="00BC68C5">
            <w:pPr>
              <w:pStyle w:val="Compact"/>
            </w:pPr>
            <w:r>
              <w:rPr>
                <w:lang w:val="de-DE"/>
              </w:rPr>
              <w:t xml:space="preserve">Lehrertauschkennzeichen in der UV-Spalte LTKZ. Zahl+Buchstabe; gleiche Zahl = Tauschgruppe, verschiedene Buchstaben = austauschbare Rollen. </w:t>
            </w:r>
            <w:r>
              <w:t>Grundlage der Tausch-Optimierung (Button 10/14).</w:t>
            </w:r>
          </w:p>
        </w:tc>
      </w:tr>
      <w:tr w:rsidR="0017099A" w:rsidRPr="002F1361" w14:paraId="7C16D844" w14:textId="77777777">
        <w:tc>
          <w:tcPr>
            <w:tcW w:w="0" w:type="auto"/>
          </w:tcPr>
          <w:p w14:paraId="7C16D842" w14:textId="77777777" w:rsidR="0017099A" w:rsidRDefault="00BC68C5">
            <w:pPr>
              <w:pStyle w:val="Compact"/>
            </w:pPr>
            <w:r>
              <w:t>Farben</w:t>
            </w:r>
          </w:p>
        </w:tc>
        <w:tc>
          <w:tcPr>
            <w:tcW w:w="0" w:type="auto"/>
          </w:tcPr>
          <w:p w14:paraId="7C16D843" w14:textId="77777777" w:rsidR="0017099A" w:rsidRPr="0012348B" w:rsidRDefault="00BC68C5">
            <w:pPr>
              <w:pStyle w:val="Compact"/>
              <w:rPr>
                <w:lang w:val="de-DE"/>
              </w:rPr>
            </w:pPr>
            <w:r>
              <w:rPr>
                <w:lang w:val="de-DE"/>
              </w:rPr>
              <w:t>Sheet mit dem Farbcode je Klasse/Fach für den Plan-Editor (Kapitel 2.5).</w:t>
            </w:r>
          </w:p>
        </w:tc>
      </w:tr>
      <w:tr w:rsidR="0017099A" w:rsidRPr="002F1361" w14:paraId="7C16D847" w14:textId="77777777">
        <w:tc>
          <w:tcPr>
            <w:tcW w:w="0" w:type="auto"/>
          </w:tcPr>
          <w:p w14:paraId="7C16D845" w14:textId="77777777" w:rsidR="0017099A" w:rsidRDefault="00BC68C5">
            <w:pPr>
              <w:pStyle w:val="Compact"/>
            </w:pPr>
            <w:r>
              <w:t>Farbcode</w:t>
            </w:r>
          </w:p>
        </w:tc>
        <w:tc>
          <w:tcPr>
            <w:tcW w:w="0" w:type="auto"/>
          </w:tcPr>
          <w:p w14:paraId="7C16D846" w14:textId="77777777" w:rsidR="0017099A" w:rsidRPr="0012348B" w:rsidRDefault="00BC68C5">
            <w:pPr>
              <w:pStyle w:val="Compact"/>
              <w:rPr>
                <w:lang w:val="de-DE"/>
              </w:rPr>
            </w:pPr>
            <w:r>
              <w:rPr>
                <w:lang w:val="de-DE"/>
              </w:rPr>
              <w:t>Einfärbung der Kästchen im Plan-Editor nach Klasse oder Fach; rein optisch, im Sheet „Farben“ gespeichert.</w:t>
            </w:r>
          </w:p>
        </w:tc>
      </w:tr>
      <w:tr w:rsidR="0017099A" w:rsidRPr="002F1361" w14:paraId="7C16D84A" w14:textId="77777777">
        <w:tc>
          <w:tcPr>
            <w:tcW w:w="0" w:type="auto"/>
          </w:tcPr>
          <w:p w14:paraId="7C16D848" w14:textId="77777777" w:rsidR="0017099A" w:rsidRDefault="00BC68C5">
            <w:pPr>
              <w:pStyle w:val="Compact"/>
            </w:pPr>
            <w:r>
              <w:t>Fachgruppenplan</w:t>
            </w:r>
          </w:p>
        </w:tc>
        <w:tc>
          <w:tcPr>
            <w:tcW w:w="0" w:type="auto"/>
          </w:tcPr>
          <w:p w14:paraId="7C16D849" w14:textId="77777777" w:rsidR="0017099A" w:rsidRPr="0012348B" w:rsidRDefault="00BC68C5">
            <w:pPr>
              <w:pStyle w:val="Compact"/>
              <w:rPr>
                <w:lang w:val="de-DE"/>
              </w:rPr>
            </w:pPr>
            <w:r>
              <w:rPr>
                <w:lang w:val="de-DE"/>
              </w:rPr>
              <w:t>Reine Ansicht im Plan-Editor: zeigt je Slot alle Blöcke einer Fachgruppe (Sheet FGR) samt Raum-Auslastung.</w:t>
            </w:r>
          </w:p>
        </w:tc>
      </w:tr>
      <w:tr w:rsidR="0017099A" w:rsidRPr="002F1361" w14:paraId="7C16D84D" w14:textId="77777777">
        <w:tc>
          <w:tcPr>
            <w:tcW w:w="0" w:type="auto"/>
          </w:tcPr>
          <w:p w14:paraId="7C16D84B" w14:textId="77777777" w:rsidR="0017099A" w:rsidRDefault="00BC68C5">
            <w:pPr>
              <w:pStyle w:val="Compact"/>
            </w:pPr>
            <w:r>
              <w:t>Angeheftete Pläne</w:t>
            </w:r>
          </w:p>
        </w:tc>
        <w:tc>
          <w:tcPr>
            <w:tcW w:w="0" w:type="auto"/>
          </w:tcPr>
          <w:p w14:paraId="7C16D84C" w14:textId="77777777" w:rsidR="0017099A" w:rsidRPr="0012348B" w:rsidRDefault="00BC68C5">
            <w:pPr>
              <w:pStyle w:val="Compact"/>
              <w:rPr>
                <w:lang w:val="de-DE"/>
              </w:rPr>
            </w:pPr>
            <w:r>
              <w:rPr>
                <w:lang w:val="de-DE"/>
              </w:rPr>
              <w:t>Zusätzliche Lehrer-/Klassen-/Fachgruppen-Kacheln im Plan-Editor, die parallel angezeigt werden und untereinander Drag &amp; Drop erlauben.</w:t>
            </w:r>
          </w:p>
        </w:tc>
      </w:tr>
      <w:tr w:rsidR="0017099A" w:rsidRPr="002F1361" w14:paraId="7C16D850" w14:textId="77777777">
        <w:tc>
          <w:tcPr>
            <w:tcW w:w="0" w:type="auto"/>
          </w:tcPr>
          <w:p w14:paraId="7C16D84E" w14:textId="77777777" w:rsidR="0017099A" w:rsidRDefault="00BC68C5">
            <w:pPr>
              <w:pStyle w:val="Compact"/>
            </w:pPr>
            <w:r>
              <w:t>ZWL / ZWK</w:t>
            </w:r>
          </w:p>
        </w:tc>
        <w:tc>
          <w:tcPr>
            <w:tcW w:w="0" w:type="auto"/>
          </w:tcPr>
          <w:p w14:paraId="7C16D84F" w14:textId="77777777" w:rsidR="0017099A" w:rsidRPr="0012348B" w:rsidRDefault="00BC68C5">
            <w:pPr>
              <w:pStyle w:val="Compact"/>
              <w:rPr>
                <w:lang w:val="de-DE"/>
              </w:rPr>
            </w:pPr>
            <w:r>
              <w:rPr>
                <w:lang w:val="de-DE"/>
              </w:rPr>
              <w:t>Zeitwunsch-Tabellen für Lehrer bzw. Klassen (Sheet-Kurznamen).</w:t>
            </w:r>
          </w:p>
        </w:tc>
      </w:tr>
      <w:tr w:rsidR="0017099A" w:rsidRPr="002F1361" w14:paraId="7C16D853" w14:textId="77777777">
        <w:tc>
          <w:tcPr>
            <w:tcW w:w="0" w:type="auto"/>
          </w:tcPr>
          <w:p w14:paraId="7C16D851" w14:textId="77777777" w:rsidR="0017099A" w:rsidRDefault="00BC68C5">
            <w:pPr>
              <w:pStyle w:val="Compact"/>
            </w:pPr>
            <w:r>
              <w:t>GPU001</w:t>
            </w:r>
          </w:p>
        </w:tc>
        <w:tc>
          <w:tcPr>
            <w:tcW w:w="0" w:type="auto"/>
          </w:tcPr>
          <w:p w14:paraId="7C16D852" w14:textId="77777777" w:rsidR="0017099A" w:rsidRPr="0012348B" w:rsidRDefault="00BC68C5">
            <w:pPr>
              <w:pStyle w:val="Compact"/>
              <w:rPr>
                <w:lang w:val="de-DE"/>
              </w:rPr>
            </w:pPr>
            <w:r>
              <w:rPr>
                <w:lang w:val="de-DE"/>
              </w:rPr>
              <w:t>Untis-Zeitraster-Export eines fertigen Plans. Von Button 3 gelesen und ins Sheet „Plan“ übertragen.</w:t>
            </w:r>
          </w:p>
        </w:tc>
      </w:tr>
      <w:tr w:rsidR="0017099A" w:rsidRPr="002F1361" w14:paraId="7C16D856" w14:textId="77777777">
        <w:tc>
          <w:tcPr>
            <w:tcW w:w="0" w:type="auto"/>
          </w:tcPr>
          <w:p w14:paraId="7C16D854" w14:textId="77777777" w:rsidR="0017099A" w:rsidRDefault="00BC68C5">
            <w:pPr>
              <w:pStyle w:val="Compact"/>
            </w:pPr>
            <w:r>
              <w:t>GPU002</w:t>
            </w:r>
          </w:p>
        </w:tc>
        <w:tc>
          <w:tcPr>
            <w:tcW w:w="0" w:type="auto"/>
          </w:tcPr>
          <w:p w14:paraId="7C16D855" w14:textId="77777777" w:rsidR="0017099A" w:rsidRPr="0012348B" w:rsidRDefault="00BC68C5">
            <w:pPr>
              <w:pStyle w:val="Compact"/>
              <w:rPr>
                <w:lang w:val="de-DE"/>
              </w:rPr>
            </w:pPr>
            <w:r>
              <w:rPr>
                <w:lang w:val="de-DE"/>
              </w:rPr>
              <w:t xml:space="preserve">Untis-Format für die Unterrichtsverteilung. Von Button 7 (Export) bzw. Button 6 (Import) gelesen/geschrieben. Zeichensatz beim </w:t>
              <w:lastRenderedPageBreak/>
              <w:t>Import wählbar (auto/UTF-8/ANSI), beim Export wählbar (UTF-8 ohne/mit BOM, ANSI); der Export erlaubt zudem die Auswahl bestimmter U-Nrn.</w:t>
            </w:r>
          </w:p>
        </w:tc>
      </w:tr>
      <w:tr w:rsidR="0017099A" w:rsidRPr="002F1361" w14:paraId="7C16D859" w14:textId="77777777">
        <w:tc>
          <w:tcPr>
            <w:tcW w:w="0" w:type="auto"/>
          </w:tcPr>
          <w:p w14:paraId="7C16D857" w14:textId="77777777" w:rsidR="0017099A" w:rsidRDefault="00BC68C5">
            <w:pPr>
              <w:pStyle w:val="Compact"/>
            </w:pPr>
            <w:r>
              <w:lastRenderedPageBreak/>
              <w:t>GPU004</w:t>
            </w:r>
          </w:p>
        </w:tc>
        <w:tc>
          <w:tcPr>
            <w:tcW w:w="0" w:type="auto"/>
          </w:tcPr>
          <w:p w14:paraId="7C16D858" w14:textId="77777777" w:rsidR="0017099A" w:rsidRPr="0012348B" w:rsidRDefault="00BC68C5">
            <w:pPr>
              <w:pStyle w:val="Compact"/>
              <w:rPr>
                <w:lang w:val="de-DE"/>
              </w:rPr>
            </w:pPr>
            <w:r>
              <w:rPr>
                <w:lang w:val="de-DE"/>
              </w:rPr>
              <w:t>Untis-Format für Lehrer-Stammdaten. Wird vom Stammdaten-Dialog (Button 21) importiert.</w:t>
            </w:r>
          </w:p>
        </w:tc>
      </w:tr>
      <w:tr w:rsidR="0017099A" w:rsidRPr="002F1361" w14:paraId="7C16D85C" w14:textId="77777777">
        <w:tc>
          <w:tcPr>
            <w:tcW w:w="0" w:type="auto"/>
          </w:tcPr>
          <w:p w14:paraId="7C16D85A" w14:textId="77777777" w:rsidR="0017099A" w:rsidRDefault="00BC68C5">
            <w:pPr>
              <w:pStyle w:val="Compact"/>
            </w:pPr>
            <w:r>
              <w:t>GPU016</w:t>
            </w:r>
          </w:p>
        </w:tc>
        <w:tc>
          <w:tcPr>
            <w:tcW w:w="0" w:type="auto"/>
          </w:tcPr>
          <w:p w14:paraId="7C16D85B" w14:textId="77777777" w:rsidR="0017099A" w:rsidRPr="0012348B" w:rsidRDefault="00BC68C5">
            <w:pPr>
              <w:pStyle w:val="Compact"/>
              <w:rPr>
                <w:lang w:val="de-DE"/>
              </w:rPr>
            </w:pPr>
            <w:r>
              <w:rPr>
                <w:lang w:val="de-DE"/>
              </w:rPr>
              <w:t>Untis-Format für Zeitwünsche. Von Button 2 und vom ZZ-Lehrer-Trick (Button 7) erzeugt.</w:t>
            </w:r>
          </w:p>
        </w:tc>
      </w:tr>
      <w:tr w:rsidR="0017099A" w:rsidRPr="002F1361" w14:paraId="7C16D85F" w14:textId="77777777">
        <w:tc>
          <w:tcPr>
            <w:tcW w:w="0" w:type="auto"/>
          </w:tcPr>
          <w:p w14:paraId="7C16D85D" w14:textId="77777777" w:rsidR="0017099A" w:rsidRDefault="00BC68C5">
            <w:pPr>
              <w:pStyle w:val="Compact"/>
            </w:pPr>
            <w:r>
              <w:t>ZZ-Lehrer</w:t>
            </w:r>
          </w:p>
        </w:tc>
        <w:tc>
          <w:tcPr>
            <w:tcW w:w="0" w:type="auto"/>
          </w:tcPr>
          <w:p w14:paraId="7C16D85E" w14:textId="77777777" w:rsidR="0017099A" w:rsidRPr="0012348B" w:rsidRDefault="00BC68C5">
            <w:pPr>
              <w:pStyle w:val="Compact"/>
              <w:rPr>
                <w:lang w:val="de-DE"/>
              </w:rPr>
            </w:pPr>
            <w:r>
              <w:rPr>
                <w:lang w:val="de-DE"/>
              </w:rPr>
              <w:t>Dummy-Lehrer aus dem ZZ-Lehrer-Trick (Button 7): fixiert eine UNr per −3-Sperre in einer GPU016-Datei, damit sie beim Reimport nach Untis nicht neu verplant wird.</w:t>
            </w:r>
          </w:p>
        </w:tc>
      </w:tr>
      <w:tr w:rsidR="0017099A" w:rsidRPr="002F1361" w14:paraId="7C16D862" w14:textId="77777777">
        <w:tc>
          <w:tcPr>
            <w:tcW w:w="0" w:type="auto"/>
          </w:tcPr>
          <w:p w14:paraId="7C16D860" w14:textId="77777777" w:rsidR="0017099A" w:rsidRDefault="00BC68C5">
            <w:pPr>
              <w:pStyle w:val="Compact"/>
            </w:pPr>
            <w:r>
              <w:t>Plan</w:t>
            </w:r>
          </w:p>
        </w:tc>
        <w:tc>
          <w:tcPr>
            <w:tcW w:w="0" w:type="auto"/>
          </w:tcPr>
          <w:p w14:paraId="7C16D861" w14:textId="77777777" w:rsidR="0017099A" w:rsidRPr="0012348B" w:rsidRDefault="00BC68C5">
            <w:pPr>
              <w:pStyle w:val="Compact"/>
              <w:rPr>
                <w:lang w:val="de-DE"/>
              </w:rPr>
            </w:pPr>
            <w:r>
              <w:rPr>
                <w:lang w:val="de-DE"/>
              </w:rPr>
              <w:t>Sheet mit dem manuell gepflegten oder als „best“ markierten UNr-Plan.</w:t>
            </w:r>
          </w:p>
        </w:tc>
      </w:tr>
      <w:tr w:rsidR="0017099A" w14:paraId="7C16D865" w14:textId="77777777">
        <w:tc>
          <w:tcPr>
            <w:tcW w:w="0" w:type="auto"/>
          </w:tcPr>
          <w:p w14:paraId="7C16D863" w14:textId="77777777" w:rsidR="0017099A" w:rsidRDefault="00BC68C5">
            <w:pPr>
              <w:pStyle w:val="Compact"/>
            </w:pPr>
            <w:r>
              <w:t>Qualität</w:t>
            </w:r>
          </w:p>
        </w:tc>
        <w:tc>
          <w:tcPr>
            <w:tcW w:w="0" w:type="auto"/>
          </w:tcPr>
          <w:p w14:paraId="7C16D864" w14:textId="77777777" w:rsidR="0017099A" w:rsidRDefault="00BC68C5">
            <w:pPr>
              <w:pStyle w:val="Compact"/>
            </w:pPr>
            <w:r>
              <w:rPr>
                <w:lang w:val="de-DE"/>
              </w:rPr>
              <w:t xml:space="preserve">Netto-Score aus dem Solver (frühe Doppel positiv, übrige Terme als Strafe) – größer ist besser. </w:t>
            </w:r>
            <w:r>
              <w:t>Formel siehe Kapitel 5.</w:t>
            </w:r>
          </w:p>
        </w:tc>
      </w:tr>
      <w:tr w:rsidR="0017099A" w:rsidRPr="002F1361" w14:paraId="7C16D868" w14:textId="77777777">
        <w:tc>
          <w:tcPr>
            <w:tcW w:w="0" w:type="auto"/>
          </w:tcPr>
          <w:p w14:paraId="7C16D866" w14:textId="77777777" w:rsidR="0017099A" w:rsidRDefault="00BC68C5">
            <w:pPr>
              <w:pStyle w:val="Compact"/>
            </w:pPr>
            <w:r>
              <w:t>Rank</w:t>
            </w:r>
          </w:p>
        </w:tc>
        <w:tc>
          <w:tcPr>
            <w:tcW w:w="0" w:type="auto"/>
          </w:tcPr>
          <w:p w14:paraId="7C16D867" w14:textId="77777777" w:rsidR="0017099A" w:rsidRPr="0012348B" w:rsidRDefault="00BC68C5">
            <w:pPr>
              <w:pStyle w:val="Compact"/>
              <w:rPr>
                <w:lang w:val="de-DE"/>
              </w:rPr>
            </w:pPr>
            <w:r>
              <w:rPr>
                <w:lang w:val="de-DE"/>
              </w:rPr>
              <w:t>Sheet mit allen Lösungen, nach Qualität sortiert.</w:t>
            </w:r>
          </w:p>
        </w:tc>
      </w:tr>
      <w:tr w:rsidR="0017099A" w:rsidRPr="002F1361" w14:paraId="7C16D86B" w14:textId="77777777">
        <w:tc>
          <w:tcPr>
            <w:tcW w:w="0" w:type="auto"/>
          </w:tcPr>
          <w:p w14:paraId="7C16D869" w14:textId="77777777" w:rsidR="0017099A" w:rsidRDefault="00BC68C5">
            <w:pPr>
              <w:pStyle w:val="Compact"/>
            </w:pPr>
            <w:r>
              <w:t>ZeilenText-2</w:t>
            </w:r>
          </w:p>
        </w:tc>
        <w:tc>
          <w:tcPr>
            <w:tcW w:w="0" w:type="auto"/>
          </w:tcPr>
          <w:p w14:paraId="7C16D86A" w14:textId="77777777" w:rsidR="0017099A" w:rsidRPr="0012348B" w:rsidRDefault="00BC68C5">
            <w:pPr>
              <w:pStyle w:val="Compact"/>
              <w:rPr>
                <w:lang w:val="de-DE"/>
              </w:rPr>
            </w:pPr>
            <w:r>
              <w:rPr>
                <w:lang w:val="de-DE"/>
              </w:rPr>
              <w:t>Optionale zweite Beschriftungsspalte in UV. Steuert die Kurskennung (LK01/LK02) für die Farbmarkierung in Klassenplänen.</w:t>
            </w:r>
          </w:p>
        </w:tc>
      </w:tr>
      <w:tr w:rsidR="0017099A" w14:paraId="7C16D86E" w14:textId="77777777">
        <w:tc>
          <w:tcPr>
            <w:tcW w:w="0" w:type="auto"/>
          </w:tcPr>
          <w:p w14:paraId="7C16D86C" w14:textId="77777777" w:rsidR="0017099A" w:rsidRDefault="00BC68C5">
            <w:pPr>
              <w:pStyle w:val="Compact"/>
            </w:pPr>
            <w:r>
              <w:t>Freie Tage</w:t>
            </w:r>
          </w:p>
        </w:tc>
        <w:tc>
          <w:tcPr>
            <w:tcW w:w="0" w:type="auto"/>
          </w:tcPr>
          <w:p w14:paraId="7C16D86D" w14:textId="77777777" w:rsidR="0017099A" w:rsidRDefault="00BC68C5">
            <w:pPr>
              <w:pStyle w:val="Compact"/>
            </w:pPr>
            <w:r>
              <w:rPr>
                <w:lang w:val="de-DE"/>
              </w:rPr>
              <w:t xml:space="preserve">Zusätzliche freie Lehrertage, im Sheet StD über die Spalten „Freie Tage“ (Anzahl) und „Gewicht freie Tage“ (−3 zwingend / −2 Wunsch) festgelegt. </w:t>
            </w:r>
            <w:r>
              <w:t>Die frühere separate Tabelle „FT“ entfällt.</w:t>
            </w:r>
          </w:p>
        </w:tc>
      </w:tr>
      <w:tr w:rsidR="0017099A" w:rsidRPr="002F1361" w14:paraId="7C16D871" w14:textId="77777777">
        <w:tc>
          <w:tcPr>
            <w:tcW w:w="0" w:type="auto"/>
          </w:tcPr>
          <w:p w14:paraId="7C16D86F" w14:textId="77777777" w:rsidR="0017099A" w:rsidRDefault="00BC68C5">
            <w:pPr>
              <w:pStyle w:val="Compact"/>
            </w:pPr>
            <w:r>
              <w:t>ChkFix</w:t>
            </w:r>
          </w:p>
        </w:tc>
        <w:tc>
          <w:tcPr>
            <w:tcW w:w="0" w:type="auto"/>
          </w:tcPr>
          <w:p w14:paraId="7C16D870" w14:textId="77777777" w:rsidR="0017099A" w:rsidRPr="0012348B" w:rsidRDefault="00BC68C5">
            <w:pPr>
              <w:pStyle w:val="Compact"/>
              <w:rPr>
                <w:lang w:val="de-DE"/>
              </w:rPr>
            </w:pPr>
            <w:r>
              <w:rPr>
                <w:lang w:val="de-DE"/>
              </w:rPr>
              <w:t>Sheet „Checkup FixUNrn“ – automatische Prüfung fixierter UNrn vor dem Solver.</w:t>
            </w:r>
          </w:p>
        </w:tc>
      </w:tr>
      <w:tr w:rsidR="0017099A" w:rsidRPr="002F1361" w14:paraId="7C16D874" w14:textId="77777777">
        <w:tc>
          <w:tcPr>
            <w:tcW w:w="0" w:type="auto"/>
          </w:tcPr>
          <w:p w14:paraId="7C16D872" w14:textId="77777777" w:rsidR="0017099A" w:rsidRDefault="00BC68C5">
            <w:pPr>
              <w:pStyle w:val="Compact"/>
            </w:pPr>
            <w:r>
              <w:t>Dstd-F</w:t>
            </w:r>
          </w:p>
        </w:tc>
        <w:tc>
          <w:tcPr>
            <w:tcW w:w="0" w:type="auto"/>
          </w:tcPr>
          <w:p w14:paraId="7C16D873" w14:textId="77777777" w:rsidR="0017099A" w:rsidRPr="0012348B" w:rsidRDefault="00BC68C5">
            <w:pPr>
              <w:pStyle w:val="Compact"/>
              <w:rPr>
                <w:lang w:val="de-DE"/>
              </w:rPr>
            </w:pPr>
            <w:r>
              <w:rPr>
                <w:lang w:val="de-DE"/>
              </w:rPr>
              <w:t>Sheet mit der Detailliste aller Lehrer/UNr-Kombinationen mit abweichender Doppelstundenzahl.</w:t>
            </w:r>
          </w:p>
        </w:tc>
      </w:tr>
      <w:tr w:rsidR="0017099A" w:rsidRPr="002F1361" w14:paraId="7C16D877" w14:textId="77777777">
        <w:tc>
          <w:tcPr>
            <w:tcW w:w="0" w:type="auto"/>
          </w:tcPr>
          <w:p w14:paraId="7C16D875" w14:textId="77777777" w:rsidR="0017099A" w:rsidRDefault="00BC68C5">
            <w:pPr>
              <w:pStyle w:val="Compact"/>
            </w:pPr>
            <w:r>
              <w:t>Plan-Editor</w:t>
            </w:r>
          </w:p>
        </w:tc>
        <w:tc>
          <w:tcPr>
            <w:tcW w:w="0" w:type="auto"/>
          </w:tcPr>
          <w:p w14:paraId="7C16D876" w14:textId="77777777" w:rsidR="0017099A" w:rsidRPr="0012348B" w:rsidRDefault="00BC68C5">
            <w:pPr>
              <w:pStyle w:val="Compact"/>
              <w:rPr>
                <w:lang w:val="de-DE"/>
              </w:rPr>
            </w:pPr>
            <w:r>
              <w:rPr>
                <w:lang w:val="de-DE"/>
              </w:rPr>
              <w:t>Grafischer Dialog zur manuellen Bearbeitung einer Lösung per Drag &amp; Drop.</w:t>
            </w:r>
          </w:p>
        </w:tc>
      </w:tr>
      <w:tr w:rsidR="0017099A" w:rsidRPr="002F1361" w14:paraId="7C16D87A" w14:textId="77777777">
        <w:tc>
          <w:tcPr>
            <w:tcW w:w="0" w:type="auto"/>
          </w:tcPr>
          <w:p w14:paraId="7C16D878" w14:textId="77777777" w:rsidR="0017099A" w:rsidRDefault="00BC68C5">
            <w:pPr>
              <w:pStyle w:val="Compact"/>
            </w:pPr>
            <w:r>
              <w:t>Tauschkette</w:t>
            </w:r>
          </w:p>
        </w:tc>
        <w:tc>
          <w:tcPr>
            <w:tcW w:w="0" w:type="auto"/>
          </w:tcPr>
          <w:p w14:paraId="7C16D879" w14:textId="77777777" w:rsidR="0017099A" w:rsidRPr="0012348B" w:rsidRDefault="00BC68C5">
            <w:pPr>
              <w:pStyle w:val="Compact"/>
              <w:rPr>
                <w:lang w:val="de-DE"/>
              </w:rPr>
            </w:pPr>
            <w:r>
              <w:rPr>
                <w:lang w:val="de-DE"/>
              </w:rPr>
              <w:t>Geordnete Liste von Blöcken, die im Ring ihre Zeitslots tauschen (2er bis 4er).</w:t>
            </w:r>
          </w:p>
        </w:tc>
      </w:tr>
      <w:tr w:rsidR="0017099A" w:rsidRPr="002F1361" w14:paraId="7C16D87D" w14:textId="77777777">
        <w:tc>
          <w:tcPr>
            <w:tcW w:w="0" w:type="auto"/>
          </w:tcPr>
          <w:p w14:paraId="7C16D87B" w14:textId="77777777" w:rsidR="0017099A" w:rsidRDefault="00BC68C5">
            <w:pPr>
              <w:pStyle w:val="Compact"/>
            </w:pPr>
            <w:r>
              <w:t>Parkbereich</w:t>
            </w:r>
          </w:p>
        </w:tc>
        <w:tc>
          <w:tcPr>
            <w:tcW w:w="0" w:type="auto"/>
          </w:tcPr>
          <w:p w14:paraId="7C16D87C" w14:textId="77777777" w:rsidR="0017099A" w:rsidRPr="0012348B" w:rsidRDefault="00BC68C5">
            <w:pPr>
              <w:pStyle w:val="Compact"/>
              <w:rPr>
                <w:lang w:val="de-DE"/>
              </w:rPr>
            </w:pPr>
            <w:r>
              <w:rPr>
                <w:lang w:val="de-DE"/>
              </w:rPr>
              <w:t>Bereich im Plan-Editor für noch nicht oder nicht vollständig verplante UNrn.</w:t>
            </w:r>
          </w:p>
        </w:tc>
      </w:tr>
      <w:tr w:rsidR="0017099A" w:rsidRPr="002F1361" w14:paraId="7C16D880" w14:textId="77777777">
        <w:tc>
          <w:tcPr>
            <w:tcW w:w="0" w:type="auto"/>
          </w:tcPr>
          <w:p w14:paraId="7C16D87E" w14:textId="77777777" w:rsidR="0017099A" w:rsidRDefault="00BC68C5">
            <w:pPr>
              <w:pStyle w:val="Compact"/>
            </w:pPr>
            <w:r>
              <w:t>Päd. Einheit</w:t>
            </w:r>
          </w:p>
        </w:tc>
        <w:tc>
          <w:tcPr>
            <w:tcW w:w="0" w:type="auto"/>
          </w:tcPr>
          <w:p w14:paraId="7C16D87F" w14:textId="77777777" w:rsidR="0017099A" w:rsidRPr="0012348B" w:rsidRDefault="00BC68C5">
            <w:pPr>
              <w:pStyle w:val="Compact"/>
              <w:rPr>
                <w:lang w:val="de-DE"/>
              </w:rPr>
            </w:pPr>
            <w:r>
              <w:rPr>
                <w:lang w:val="de-DE"/>
              </w:rPr>
              <w:t>Alle Blöcke mit gleicher Klasse und gleichem Fach – Grundlage für Hervorhebung und Rotmarkierung.</w:t>
            </w:r>
          </w:p>
        </w:tc>
      </w:tr>
      <w:tr w:rsidR="0017099A" w:rsidRPr="002F1361" w14:paraId="7C16D883" w14:textId="77777777">
        <w:tc>
          <w:tcPr>
            <w:tcW w:w="0" w:type="auto"/>
          </w:tcPr>
          <w:p w14:paraId="7C16D881" w14:textId="77777777" w:rsidR="0017099A" w:rsidRDefault="00BC68C5">
            <w:pPr>
              <w:pStyle w:val="Compact"/>
            </w:pPr>
            <w:r>
              <w:t>Verschiebung mit Ausweich</w:t>
            </w:r>
          </w:p>
        </w:tc>
        <w:tc>
          <w:tcPr>
            <w:tcW w:w="0" w:type="auto"/>
          </w:tcPr>
          <w:p w14:paraId="7C16D882" w14:textId="77777777" w:rsidR="0017099A" w:rsidRPr="0012348B" w:rsidRDefault="00BC68C5">
            <w:pPr>
              <w:pStyle w:val="Compact"/>
              <w:rPr>
                <w:lang w:val="de-DE"/>
              </w:rPr>
            </w:pPr>
            <w:r>
              <w:rPr>
                <w:lang w:val="de-DE"/>
              </w:rPr>
              <w:t>Aktion im Plan-Editor: Block A wird auf einen besetzten Slot verschoben; der Hindernis-Block weicht per Tausch aus (bei Bedarf mehrstufig, klassenübergreifend).</w:t>
            </w:r>
          </w:p>
        </w:tc>
      </w:tr>
      <w:tr w:rsidR="0017099A" w:rsidRPr="002F1361" w14:paraId="7C16D886" w14:textId="77777777">
        <w:tc>
          <w:tcPr>
            <w:tcW w:w="0" w:type="auto"/>
          </w:tcPr>
          <w:p w14:paraId="7C16D884" w14:textId="77777777" w:rsidR="0017099A" w:rsidRDefault="00BC68C5">
            <w:pPr>
              <w:pStyle w:val="Compact"/>
            </w:pPr>
            <w:r>
              <w:t>UV-Fenster</w:t>
            </w:r>
          </w:p>
        </w:tc>
        <w:tc>
          <w:tcPr>
            <w:tcW w:w="0" w:type="auto"/>
          </w:tcPr>
          <w:p w14:paraId="7C16D885" w14:textId="77777777" w:rsidR="0017099A" w:rsidRPr="0012348B" w:rsidRDefault="00BC68C5">
            <w:pPr>
              <w:pStyle w:val="Compact"/>
              <w:rPr>
                <w:lang w:val="de-DE"/>
              </w:rPr>
            </w:pPr>
            <w:r>
              <w:rPr>
                <w:lang w:val="de-DE"/>
              </w:rPr>
              <w:t xml:space="preserve">Rein lesendes Zusatzfenster im Plan-Editor („UV anzeigen“), zeigt die Rohdaten des Sheets UV gefiltert nach Lehrer/Klasse.</w:t>
            </w:r>
          </w:p>
        </w:tc>
      </w:tr>
      <w:tr w:rsidR="0017099A" w:rsidRPr="002F1361" w14:paraId="7C16D889" w14:textId="77777777">
        <w:tc>
          <w:tcPr>
            <w:tcW w:w="0" w:type="auto"/>
          </w:tcPr>
          <w:p w14:paraId="7C16D887" w14:textId="77777777" w:rsidR="0017099A" w:rsidRDefault="00BC68C5">
            <w:pPr>
              <w:pStyle w:val="Compact"/>
            </w:pPr>
            <w:r>
              <w:t>Live-Ordner</w:t>
            </w:r>
          </w:p>
        </w:tc>
        <w:tc>
          <w:tcPr>
            <w:tcW w:w="0" w:type="auto"/>
          </w:tcPr>
          <w:p w14:paraId="7C16D888" w14:textId="77777777" w:rsidR="0017099A" w:rsidRPr="0012348B" w:rsidRDefault="00BC68C5">
            <w:pPr>
              <w:pStyle w:val="Compact"/>
              <w:rPr>
                <w:lang w:val="de-DE"/>
              </w:rPr>
            </w:pPr>
            <w:r>
              <w:rPr>
                <w:lang w:val="de-DE"/>
              </w:rPr>
              <w:t>Unterordner „…live…“ neben der Excel-Datei mit periodischen Zwischenständen während eines Solverlaufs (Kapitel 4c).</w:t>
            </w:r>
          </w:p>
        </w:tc>
      </w:tr>
    </w:tbl>
    <w:p w14:paraId="7C16D88A" w14:textId="16D11299" w:rsidR="0017099A" w:rsidRDefault="00BC68C5">
      <w:pPr>
        <w:pStyle w:val="Textkrper"/>
      </w:pPr>
      <w:r>
        <w:lastRenderedPageBreak/>
        <w:t>Stundenplan V125 – Benutzerhandbuch Seite von</w:t>
      </w:r>
      <w:bookmarkEnd w:id="164"/>
    </w:p>
    <w:sectPr w:rsidR="0017099A">
      <w:pgSz w:w="12240" w:h="15840"/>
      <w:pgMar w:top="1417" w:right="1417" w:bottom="1134"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5EAEF9" w14:textId="77777777" w:rsidR="00EA23A5" w:rsidRDefault="00EA23A5">
      <w:pPr>
        <w:spacing w:after="0"/>
      </w:pPr>
      <w:r>
        <w:separator/>
      </w:r>
    </w:p>
  </w:endnote>
  <w:endnote w:type="continuationSeparator" w:id="0">
    <w:p w14:paraId="30A1C68A" w14:textId="77777777" w:rsidR="00EA23A5" w:rsidRDefault="00EA23A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F875DA" w14:textId="77777777" w:rsidR="00EA23A5" w:rsidRDefault="00EA23A5">
      <w:r>
        <w:separator/>
      </w:r>
    </w:p>
  </w:footnote>
  <w:footnote w:type="continuationSeparator" w:id="0">
    <w:p w14:paraId="56DECF0E" w14:textId="77777777" w:rsidR="00EA23A5" w:rsidRDefault="00EA23A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60045B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29587CE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236480986">
    <w:abstractNumId w:val="0"/>
  </w:num>
  <w:num w:numId="2" w16cid:durableId="455494169">
    <w:abstractNumId w:val="1"/>
  </w:num>
  <w:num w:numId="3" w16cid:durableId="1129782253">
    <w:abstractNumId w:val="1"/>
  </w:num>
  <w:num w:numId="4" w16cid:durableId="1841190524">
    <w:abstractNumId w:val="1"/>
  </w:num>
  <w:num w:numId="5" w16cid:durableId="1519659874">
    <w:abstractNumId w:val="1"/>
  </w:num>
  <w:num w:numId="6" w16cid:durableId="1354650116">
    <w:abstractNumId w:val="1"/>
  </w:num>
  <w:num w:numId="7" w16cid:durableId="351616775">
    <w:abstractNumId w:val="1"/>
  </w:num>
  <w:num w:numId="8" w16cid:durableId="1598244653">
    <w:abstractNumId w:val="1"/>
  </w:num>
  <w:num w:numId="9" w16cid:durableId="1771663971">
    <w:abstractNumId w:val="1"/>
  </w:num>
  <w:num w:numId="10" w16cid:durableId="1359307133">
    <w:abstractNumId w:val="1"/>
  </w:num>
  <w:num w:numId="11" w16cid:durableId="1380862856">
    <w:abstractNumId w:val="1"/>
  </w:num>
  <w:num w:numId="12" w16cid:durableId="8306359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099A"/>
    <w:rsid w:val="00014F55"/>
    <w:rsid w:val="00044CDF"/>
    <w:rsid w:val="00054A1A"/>
    <w:rsid w:val="0006026F"/>
    <w:rsid w:val="0006047F"/>
    <w:rsid w:val="00070C3A"/>
    <w:rsid w:val="000F0BE4"/>
    <w:rsid w:val="00105FF2"/>
    <w:rsid w:val="0012348B"/>
    <w:rsid w:val="00127076"/>
    <w:rsid w:val="00142964"/>
    <w:rsid w:val="00152E10"/>
    <w:rsid w:val="0017099A"/>
    <w:rsid w:val="00171653"/>
    <w:rsid w:val="00197B80"/>
    <w:rsid w:val="001D361C"/>
    <w:rsid w:val="001D5ECD"/>
    <w:rsid w:val="001F42B7"/>
    <w:rsid w:val="001F5802"/>
    <w:rsid w:val="0022195F"/>
    <w:rsid w:val="002239A6"/>
    <w:rsid w:val="0023370C"/>
    <w:rsid w:val="002511F3"/>
    <w:rsid w:val="002A12F8"/>
    <w:rsid w:val="002A1876"/>
    <w:rsid w:val="002F1361"/>
    <w:rsid w:val="00301EB7"/>
    <w:rsid w:val="00304E08"/>
    <w:rsid w:val="003528E4"/>
    <w:rsid w:val="00357B10"/>
    <w:rsid w:val="003A4881"/>
    <w:rsid w:val="00403958"/>
    <w:rsid w:val="00404A89"/>
    <w:rsid w:val="00432C6E"/>
    <w:rsid w:val="0046766E"/>
    <w:rsid w:val="00467C48"/>
    <w:rsid w:val="00482508"/>
    <w:rsid w:val="004C2B1D"/>
    <w:rsid w:val="00550B6C"/>
    <w:rsid w:val="005942CA"/>
    <w:rsid w:val="005A0F71"/>
    <w:rsid w:val="005C3289"/>
    <w:rsid w:val="005E423B"/>
    <w:rsid w:val="005E5815"/>
    <w:rsid w:val="005F788E"/>
    <w:rsid w:val="006879C1"/>
    <w:rsid w:val="0069663E"/>
    <w:rsid w:val="006C5E31"/>
    <w:rsid w:val="006E4BD6"/>
    <w:rsid w:val="006E6E40"/>
    <w:rsid w:val="007205C7"/>
    <w:rsid w:val="00740591"/>
    <w:rsid w:val="00751863"/>
    <w:rsid w:val="007518E1"/>
    <w:rsid w:val="007C6BD8"/>
    <w:rsid w:val="007D10F1"/>
    <w:rsid w:val="007E7B65"/>
    <w:rsid w:val="007F70BC"/>
    <w:rsid w:val="008264A0"/>
    <w:rsid w:val="00861D61"/>
    <w:rsid w:val="00864D6B"/>
    <w:rsid w:val="008651F9"/>
    <w:rsid w:val="008753F8"/>
    <w:rsid w:val="00876E9D"/>
    <w:rsid w:val="00885A94"/>
    <w:rsid w:val="008921E1"/>
    <w:rsid w:val="008A2CF3"/>
    <w:rsid w:val="008A50AD"/>
    <w:rsid w:val="008C4B5B"/>
    <w:rsid w:val="008C7B8C"/>
    <w:rsid w:val="00902339"/>
    <w:rsid w:val="0090519F"/>
    <w:rsid w:val="00913C34"/>
    <w:rsid w:val="009A0476"/>
    <w:rsid w:val="009B4EFC"/>
    <w:rsid w:val="009C5C36"/>
    <w:rsid w:val="009E314F"/>
    <w:rsid w:val="009E476F"/>
    <w:rsid w:val="00A05A8E"/>
    <w:rsid w:val="00A552E6"/>
    <w:rsid w:val="00A66A54"/>
    <w:rsid w:val="00B344BF"/>
    <w:rsid w:val="00B36598"/>
    <w:rsid w:val="00B471AE"/>
    <w:rsid w:val="00B57E6C"/>
    <w:rsid w:val="00BB6584"/>
    <w:rsid w:val="00BC68C5"/>
    <w:rsid w:val="00BF5835"/>
    <w:rsid w:val="00C02988"/>
    <w:rsid w:val="00C44AC7"/>
    <w:rsid w:val="00C72115"/>
    <w:rsid w:val="00C731DA"/>
    <w:rsid w:val="00C92D46"/>
    <w:rsid w:val="00CA56C6"/>
    <w:rsid w:val="00CB0747"/>
    <w:rsid w:val="00CD1071"/>
    <w:rsid w:val="00CD5C96"/>
    <w:rsid w:val="00CF7949"/>
    <w:rsid w:val="00D05898"/>
    <w:rsid w:val="00D545F4"/>
    <w:rsid w:val="00DA3BC7"/>
    <w:rsid w:val="00DA3C69"/>
    <w:rsid w:val="00DB0780"/>
    <w:rsid w:val="00DB5864"/>
    <w:rsid w:val="00DD6DE5"/>
    <w:rsid w:val="00DF63D0"/>
    <w:rsid w:val="00E02E7B"/>
    <w:rsid w:val="00E304B0"/>
    <w:rsid w:val="00E407B6"/>
    <w:rsid w:val="00E524D4"/>
    <w:rsid w:val="00E67D4E"/>
    <w:rsid w:val="00EA156B"/>
    <w:rsid w:val="00EA23A5"/>
    <w:rsid w:val="00EA66D0"/>
    <w:rsid w:val="00EC4D75"/>
    <w:rsid w:val="00EC6ED9"/>
    <w:rsid w:val="00ED49D5"/>
    <w:rsid w:val="00EF4DEE"/>
    <w:rsid w:val="00EF6105"/>
    <w:rsid w:val="00F53826"/>
    <w:rsid w:val="00F5584F"/>
    <w:rsid w:val="00F855F1"/>
    <w:rsid w:val="00F86B9E"/>
    <w:rsid w:val="00F91494"/>
    <w:rsid w:val="00FA667D"/>
    <w:rsid w:val="00FE109D"/>
    <w:rsid w:val="00FF39B1"/>
  </w:rsids>
  <m:mathPr>
    <m:mathFont m:val="Cambria Math"/>
    <m:brkBin m:val="before"/>
    <m:brkBinSub m:val="--"/>
    <m:smallFrac m:val="0"/>
    <m:dispDef/>
    <m:lMargin m:val="0"/>
    <m:rMargin m:val="0"/>
    <m:defJc m:val="centerGroup"/>
    <m:wrapRight/>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6D546"/>
  <w15:docId w15:val="{C9C1BCB4-5C9A-4FCF-BB20-C2E027A5DF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style>
  <w:style w:type="paragraph" w:styleId="berschrift1">
    <w:name w:val="heading 1"/>
    <w:basedOn w:val="Standard"/>
    <w:next w:val="Textkrper"/>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berschrift2">
    <w:name w:val="heading 2"/>
    <w:basedOn w:val="Standard"/>
    <w:next w:val="Textkrper"/>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berschrift3">
    <w:name w:val="heading 3"/>
    <w:basedOn w:val="Standard"/>
    <w:next w:val="Textkrpe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Textkrper"/>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berschrift5">
    <w:name w:val="heading 5"/>
    <w:basedOn w:val="Standard"/>
    <w:next w:val="Textkrper"/>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berschrift6">
    <w:name w:val="heading 6"/>
    <w:basedOn w:val="Standard"/>
    <w:next w:val="Textkrper"/>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berschrift7">
    <w:name w:val="heading 7"/>
    <w:basedOn w:val="Standard"/>
    <w:next w:val="Textkrper"/>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berschrift8">
    <w:name w:val="heading 8"/>
    <w:basedOn w:val="Standard"/>
    <w:next w:val="Textkrper"/>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berschrift9">
    <w:name w:val="heading 9"/>
    <w:basedOn w:val="Standard"/>
    <w:next w:val="Textkrper"/>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qFormat/>
    <w:pPr>
      <w:spacing w:before="180" w:after="180"/>
    </w:pPr>
  </w:style>
  <w:style w:type="paragraph" w:customStyle="1" w:styleId="FirstParagraph">
    <w:name w:val="First Paragraph"/>
    <w:basedOn w:val="Textkrper"/>
    <w:next w:val="Textkrper"/>
    <w:qFormat/>
  </w:style>
  <w:style w:type="paragraph" w:customStyle="1" w:styleId="Compact">
    <w:name w:val="Compact"/>
    <w:basedOn w:val="Textkrper"/>
    <w:qFormat/>
    <w:pPr>
      <w:spacing w:before="36" w:after="36"/>
    </w:pPr>
  </w:style>
  <w:style w:type="paragraph" w:styleId="Titel">
    <w:name w:val="Title"/>
    <w:basedOn w:val="Standard"/>
    <w:next w:val="Textkrper"/>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Untertitel">
    <w:name w:val="Subtitle"/>
    <w:basedOn w:val="Titel"/>
    <w:next w:val="Textkrper"/>
    <w:qFormat/>
    <w:pPr>
      <w:spacing w:before="240"/>
    </w:pPr>
    <w:rPr>
      <w:sz w:val="30"/>
      <w:szCs w:val="30"/>
    </w:rPr>
  </w:style>
  <w:style w:type="paragraph" w:customStyle="1" w:styleId="Author">
    <w:name w:val="Author"/>
    <w:next w:val="Textkrper"/>
    <w:qFormat/>
    <w:pPr>
      <w:keepNext/>
      <w:keepLines/>
      <w:jc w:val="center"/>
    </w:pPr>
  </w:style>
  <w:style w:type="paragraph" w:styleId="Datum">
    <w:name w:val="Date"/>
    <w:next w:val="Textkrper"/>
    <w:qFormat/>
    <w:pPr>
      <w:keepNext/>
      <w:keepLines/>
      <w:jc w:val="center"/>
    </w:pPr>
  </w:style>
  <w:style w:type="paragraph" w:customStyle="1" w:styleId="AbstractTitle">
    <w:name w:val="Abstract Title"/>
    <w:basedOn w:val="Standard"/>
    <w:next w:val="Abstract"/>
    <w:qFormat/>
    <w:pPr>
      <w:keepNext/>
      <w:keepLines/>
      <w:spacing w:before="300" w:after="0"/>
      <w:jc w:val="center"/>
    </w:pPr>
    <w:rPr>
      <w:b/>
      <w:color w:val="345A8A"/>
      <w:sz w:val="20"/>
      <w:szCs w:val="20"/>
    </w:rPr>
  </w:style>
  <w:style w:type="paragraph" w:customStyle="1" w:styleId="Abstract">
    <w:name w:val="Abstract"/>
    <w:basedOn w:val="Standard"/>
    <w:next w:val="Textkrper"/>
    <w:qFormat/>
    <w:pPr>
      <w:keepNext/>
      <w:keepLines/>
      <w:spacing w:before="100" w:after="300"/>
    </w:pPr>
    <w:rPr>
      <w:sz w:val="20"/>
      <w:szCs w:val="20"/>
    </w:rPr>
  </w:style>
  <w:style w:type="paragraph" w:styleId="Literaturverzeichnis">
    <w:name w:val="Bibliography"/>
    <w:basedOn w:val="Standard"/>
    <w:qFormat/>
  </w:style>
  <w:style w:type="paragraph" w:styleId="Blocktext">
    <w:name w:val="Block Text"/>
    <w:basedOn w:val="Textkrper"/>
    <w:next w:val="Textkrper"/>
    <w:uiPriority w:val="9"/>
    <w:unhideWhenUsed/>
    <w:qFormat/>
    <w:pPr>
      <w:spacing w:before="100" w:after="100"/>
      <w:ind w:left="480" w:right="480"/>
    </w:pPr>
  </w:style>
  <w:style w:type="paragraph" w:styleId="Funotentext">
    <w:name w:val="footnote text"/>
    <w:basedOn w:val="Standard"/>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Standard"/>
    <w:next w:val="Definition"/>
    <w:pPr>
      <w:keepNext/>
      <w:keepLines/>
      <w:spacing w:after="0"/>
    </w:pPr>
    <w:rPr>
      <w:b/>
    </w:rPr>
  </w:style>
  <w:style w:type="paragraph" w:customStyle="1" w:styleId="Definition">
    <w:name w:val="Definition"/>
    <w:basedOn w:val="Standard"/>
  </w:style>
  <w:style w:type="paragraph" w:styleId="Beschriftung">
    <w:name w:val="caption"/>
    <w:basedOn w:val="Standard"/>
    <w:link w:val="BeschriftungZchn"/>
    <w:pPr>
      <w:spacing w:after="120"/>
    </w:pPr>
    <w:rPr>
      <w:i/>
    </w:rPr>
  </w:style>
  <w:style w:type="paragraph" w:customStyle="1" w:styleId="TableCaption">
    <w:name w:val="Table Caption"/>
    <w:basedOn w:val="Beschriftung"/>
    <w:pPr>
      <w:keepNext/>
    </w:pPr>
  </w:style>
  <w:style w:type="paragraph" w:customStyle="1" w:styleId="ImageCaption">
    <w:name w:val="Image Caption"/>
    <w:basedOn w:val="Beschriftung"/>
  </w:style>
  <w:style w:type="paragraph" w:customStyle="1" w:styleId="Figure">
    <w:name w:val="Figure"/>
    <w:basedOn w:val="Standard"/>
  </w:style>
  <w:style w:type="paragraph" w:customStyle="1" w:styleId="CaptionedFigure">
    <w:name w:val="Captioned Figure"/>
    <w:basedOn w:val="Figure"/>
    <w:pPr>
      <w:keepNext/>
    </w:pPr>
  </w:style>
  <w:style w:type="character" w:customStyle="1" w:styleId="BeschriftungZchn">
    <w:name w:val="Beschriftung Zchn"/>
    <w:basedOn w:val="Absatz-Standardschriftart"/>
    <w:link w:val="Beschriftung"/>
  </w:style>
  <w:style w:type="character" w:customStyle="1" w:styleId="VerbatimChar">
    <w:name w:val="Verbatim Char"/>
    <w:basedOn w:val="BeschriftungZchn"/>
    <w:link w:val="SourceCode"/>
    <w:rPr>
      <w:rFonts w:ascii="Consolas" w:hAnsi="Consolas"/>
      <w:sz w:val="22"/>
    </w:rPr>
  </w:style>
  <w:style w:type="character" w:customStyle="1" w:styleId="SectionNumber">
    <w:name w:val="Section Number"/>
    <w:basedOn w:val="BeschriftungZchn"/>
  </w:style>
  <w:style w:type="character" w:styleId="Funotenzeichen">
    <w:name w:val="footnote reference"/>
    <w:basedOn w:val="BeschriftungZchn"/>
    <w:rPr>
      <w:vertAlign w:val="superscript"/>
    </w:rPr>
  </w:style>
  <w:style w:type="character" w:styleId="Hyperlink">
    <w:name w:val="Hyperlink"/>
    <w:basedOn w:val="BeschriftungZchn"/>
    <w:uiPriority w:val="99"/>
    <w:rPr>
      <w:color w:val="4F81BD" w:themeColor="accent1"/>
    </w:rPr>
  </w:style>
  <w:style w:type="paragraph" w:styleId="Inhaltsverzeichnisberschrift">
    <w:name w:val="TOC Heading"/>
    <w:basedOn w:val="berschrift1"/>
    <w:next w:val="Textkrper"/>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Standard"/>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Verzeichnis1">
    <w:name w:val="toc 1"/>
    <w:basedOn w:val="Standard"/>
    <w:next w:val="Standard"/>
    <w:autoRedefine/>
    <w:uiPriority w:val="39"/>
    <w:rsid w:val="00CB0747"/>
    <w:pPr>
      <w:spacing w:after="100"/>
    </w:pPr>
  </w:style>
  <w:style w:type="paragraph" w:styleId="Verzeichnis2">
    <w:name w:val="toc 2"/>
    <w:basedOn w:val="Standard"/>
    <w:next w:val="Standard"/>
    <w:autoRedefine/>
    <w:uiPriority w:val="39"/>
    <w:rsid w:val="00CB0747"/>
    <w:pPr>
      <w:spacing w:after="100"/>
      <w:ind w:left="240"/>
    </w:pPr>
  </w:style>
  <w:style w:type="paragraph" w:styleId="Verzeichnis3">
    <w:name w:val="toc 3"/>
    <w:basedOn w:val="Standard"/>
    <w:next w:val="Standard"/>
    <w:autoRedefine/>
    <w:uiPriority w:val="39"/>
    <w:rsid w:val="00CB0747"/>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62BDB5-5F50-443A-B3B7-2BB5A90BB6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39</Pages>
  <Words>12264</Words>
  <Characters>77266</Characters>
  <Application>Microsoft Office Word</Application>
  <DocSecurity>0</DocSecurity>
  <Lines>643</Lines>
  <Paragraphs>178</Paragraphs>
  <ScaleCrop>false</ScaleCrop>
  <Company/>
  <LinksUpToDate>false</LinksUpToDate>
  <CharactersWithSpaces>89352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Ansgar Lerner</dc:creator>
  <cp:keywords/>
  <cp:lastModifiedBy>Ansgar Lerner</cp:lastModifiedBy>
  <cp:revision>3</cp:revision>
  <dcterms:created xsi:type="dcterms:W3CDTF">2026-08-13T12:40:00Z</dcterms:created>
  <dcterms:modified xsi:type="dcterms:W3CDTF">2026-08-13T12:42:00Z</dcterms:modified>
</cp:coreProperties>
</file>