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11ED" w14:textId="023B5554" w:rsidR="005E6EDD" w:rsidRDefault="009F02DE">
      <w:pPr>
        <w:rPr>
          <w:b/>
          <w:bCs/>
          <w:sz w:val="36"/>
          <w:szCs w:val="36"/>
        </w:rPr>
      </w:pPr>
      <w:r>
        <w:rPr>
          <w:b/>
          <w:bCs/>
          <w:sz w:val="36"/>
          <w:szCs w:val="36"/>
        </w:rPr>
        <w:t>Business Analytics Project – 1</w:t>
      </w:r>
    </w:p>
    <w:p w14:paraId="255B9D9F" w14:textId="6EE0CD05" w:rsidR="009F02DE" w:rsidRPr="009F02DE" w:rsidRDefault="009F02DE" w:rsidP="009F02DE">
      <w:r>
        <w:t>Yes</w:t>
      </w:r>
      <w:r w:rsidR="00DA6C7C">
        <w:t>,</w:t>
      </w:r>
      <w:r>
        <w:t xml:space="preserve"> the company should acquire </w:t>
      </w:r>
      <w:r w:rsidRPr="009F02DE">
        <w:t>smaller organizat</w:t>
      </w:r>
      <w:r>
        <w:t>ions to improve its margin and expand its business</w:t>
      </w:r>
      <w:r w:rsidRPr="009F02DE">
        <w:t>. Acquisitions offer several potential benefits, such as access to niche technologies, a larger customer base, increased market share, and cross-selling opportunities. However, it is essential to evaluate the specific circumstances and potential targets before making any acquisition decisions.</w:t>
      </w:r>
    </w:p>
    <w:p w14:paraId="46BA9A6D" w14:textId="77777777" w:rsidR="009F02DE" w:rsidRPr="009F02DE" w:rsidRDefault="009F02DE" w:rsidP="009F02DE">
      <w:r w:rsidRPr="009F02DE">
        <w:t>Considering the company's goal of improving margins, the following factors should be considered when evaluating potential acquisitions:</w:t>
      </w:r>
    </w:p>
    <w:p w14:paraId="7FC3343D" w14:textId="77777777" w:rsidR="009F02DE" w:rsidRPr="009F02DE" w:rsidRDefault="009F02DE" w:rsidP="009F02DE">
      <w:pPr>
        <w:numPr>
          <w:ilvl w:val="0"/>
          <w:numId w:val="1"/>
        </w:numPr>
      </w:pPr>
      <w:r w:rsidRPr="009F02DE">
        <w:t>Niche Technologies: Look for smaller organizations specializing in niche technologies that complement or enhance the company's existing offerings. Acquiring such organizations can provide a competitive advantage, allowing the company to offer a broader range of specialized services and potentially command higher prices.</w:t>
      </w:r>
    </w:p>
    <w:p w14:paraId="7EB816E5" w14:textId="77777777" w:rsidR="009F02DE" w:rsidRPr="009F02DE" w:rsidRDefault="009F02DE" w:rsidP="009F02DE">
      <w:pPr>
        <w:numPr>
          <w:ilvl w:val="0"/>
          <w:numId w:val="1"/>
        </w:numPr>
      </w:pPr>
      <w:r w:rsidRPr="009F02DE">
        <w:t>Larger Customer Base: Identify smaller organizations with an established and diverse customer base. Acquiring such companies can help expand the company's reach, generate additional revenue streams, and leverage cross-selling opportunities. A larger customer base can also lead to economies of scale and increased bargaining power with clients.</w:t>
      </w:r>
    </w:p>
    <w:p w14:paraId="77535071" w14:textId="77777777" w:rsidR="009F02DE" w:rsidRPr="009F02DE" w:rsidRDefault="009F02DE" w:rsidP="009F02DE">
      <w:pPr>
        <w:numPr>
          <w:ilvl w:val="0"/>
          <w:numId w:val="1"/>
        </w:numPr>
      </w:pPr>
      <w:r w:rsidRPr="009F02DE">
        <w:t>Margin Improvement Potential: Evaluate the financial performance and profitability of potential acquisition targets. Assess whether the target companies have demonstrated a track record of achieving higher margins or have the potential for margin improvement through operational efficiencies, cost optimization, or pricing strategies.</w:t>
      </w:r>
    </w:p>
    <w:p w14:paraId="5241E5A0" w14:textId="77777777" w:rsidR="009F02DE" w:rsidRPr="009F02DE" w:rsidRDefault="009F02DE" w:rsidP="009F02DE">
      <w:pPr>
        <w:numPr>
          <w:ilvl w:val="0"/>
          <w:numId w:val="1"/>
        </w:numPr>
      </w:pPr>
      <w:r w:rsidRPr="009F02DE">
        <w:t>Strategic Alignment: Ensure that the smaller organizations being considered for acquisition align with the company's strategic goals and long-term vision. Assess if the acquisition target can contribute to the company's growth strategy, market diversification, or enhance its competitive positioning.</w:t>
      </w:r>
    </w:p>
    <w:p w14:paraId="45131E97" w14:textId="77777777" w:rsidR="009F02DE" w:rsidRPr="009F02DE" w:rsidRDefault="009F02DE" w:rsidP="009F02DE">
      <w:pPr>
        <w:numPr>
          <w:ilvl w:val="0"/>
          <w:numId w:val="1"/>
        </w:numPr>
      </w:pPr>
      <w:r w:rsidRPr="009F02DE">
        <w:t>Financial Viability: Conduct thorough due diligence to assess the financial health and viability of potential acquisition targets. Evaluate factors such as revenue stability, profitability, cash flow, debt levels, and any potential legal or regulatory issues.</w:t>
      </w:r>
    </w:p>
    <w:p w14:paraId="09895D2D" w14:textId="77777777" w:rsidR="009F02DE" w:rsidRPr="009F02DE" w:rsidRDefault="009F02DE" w:rsidP="009F02DE">
      <w:pPr>
        <w:numPr>
          <w:ilvl w:val="0"/>
          <w:numId w:val="1"/>
        </w:numPr>
      </w:pPr>
      <w:r w:rsidRPr="009F02DE">
        <w:t>Cultural Fit and Integration: Consider the cultural fit between the company and the potential acquisition targets. Evaluate the compatibility of organizational values, management styles, and work culture. Plan for smooth integration to maximize the benefits of the acquisition and minimize disruptions.</w:t>
      </w:r>
    </w:p>
    <w:p w14:paraId="75C84469" w14:textId="4ED66DF1" w:rsidR="009F02DE" w:rsidRDefault="009F02DE" w:rsidP="009F02DE">
      <w:r>
        <w:t xml:space="preserve">As we can also consider the example of Amazon acquiring Whole Foods, </w:t>
      </w:r>
      <w:proofErr w:type="gramStart"/>
      <w:r w:rsidRPr="009F02DE">
        <w:t>The</w:t>
      </w:r>
      <w:proofErr w:type="gramEnd"/>
      <w:r w:rsidRPr="009F02DE">
        <w:t xml:space="preserve"> acquisition allowed Amazon to finally tap into a huge space they had their eye on – offline grocery stores. Many speculated that this deal would allow Amazon to dominate grocery sales both online, which was via Amazon Fresh, and offline through Whole Foods. Some industry experts also wondered how Amazon Fresh and the newly acquired Whole Foods would stack up, in a way competing against each other.</w:t>
      </w:r>
    </w:p>
    <w:p w14:paraId="40B71827" w14:textId="22F58C24" w:rsidR="009F02DE" w:rsidRDefault="009F02DE" w:rsidP="009F02DE">
      <w:r>
        <w:t>T</w:t>
      </w:r>
      <w:r w:rsidRPr="009F02DE">
        <w:t xml:space="preserve">he acquisition was to help educate Amazon about the world of offline grocery businesses, which would then lead to the company </w:t>
      </w:r>
      <w:proofErr w:type="gramStart"/>
      <w:r w:rsidRPr="009F02DE">
        <w:t>opening up</w:t>
      </w:r>
      <w:proofErr w:type="gramEnd"/>
      <w:r w:rsidRPr="009F02DE">
        <w:t xml:space="preserve"> large mainstream grocery chains across the country.</w:t>
      </w:r>
    </w:p>
    <w:p w14:paraId="53768EB3" w14:textId="27F8D3ED" w:rsidR="009F02DE" w:rsidRPr="009F02DE" w:rsidRDefault="009F02DE" w:rsidP="009F02DE">
      <w:r>
        <w:t xml:space="preserve">It was believed </w:t>
      </w:r>
      <w:r w:rsidRPr="009F02DE">
        <w:t xml:space="preserve">that Amazon Fresh and Whole Foods would compete against each other. However, research conducted across Amazon Fresh &amp; Whole Foods stores tells us that Amazon Fresh customers represent a different demographic compared to that of Whole Foods. The former is more popular with frugal, price-sensitive, and diverse shoppers, while the latter is popular among </w:t>
      </w:r>
      <w:r w:rsidRPr="009F02DE">
        <w:lastRenderedPageBreak/>
        <w:t>wealthier, health-focused shoppers. Whole Foods is known for its broadly organic &amp; natural food, which primarily meant - high prices.</w:t>
      </w:r>
    </w:p>
    <w:p w14:paraId="097B9F59" w14:textId="77777777" w:rsidR="00C71EFC" w:rsidRPr="00C71EFC" w:rsidRDefault="00C71EFC" w:rsidP="00C71EFC">
      <w:pPr>
        <w:rPr>
          <w:b/>
          <w:bCs/>
        </w:rPr>
      </w:pPr>
      <w:r w:rsidRPr="00C71EFC">
        <w:rPr>
          <w:b/>
          <w:bCs/>
        </w:rPr>
        <w:t>Potential Growth for Different Sectors in India, US, and Europe:</w:t>
      </w:r>
    </w:p>
    <w:p w14:paraId="669CD606" w14:textId="77777777" w:rsidR="00C71EFC" w:rsidRPr="00C71EFC" w:rsidRDefault="00C71EFC" w:rsidP="00C71EFC">
      <w:r w:rsidRPr="00C71EFC">
        <w:t>India:</w:t>
      </w:r>
    </w:p>
    <w:p w14:paraId="29CB82F7" w14:textId="77777777" w:rsidR="00C71EFC" w:rsidRPr="00C71EFC" w:rsidRDefault="00C71EFC" w:rsidP="00C71EFC">
      <w:pPr>
        <w:numPr>
          <w:ilvl w:val="0"/>
          <w:numId w:val="2"/>
        </w:numPr>
      </w:pPr>
      <w:r w:rsidRPr="00C71EFC">
        <w:t>BFSI Sector: The BFSI (Banking, Financial Services, and Insurance) sector in India holds significant growth potential. The company should continue to invest in this sector, as indicated by the current revenue contribution and margin in India. The expanding Indian economy, digitalization initiatives, and increasing consumer demand for financial services create opportunities for IT solutions, maintenance services, and product offerings.</w:t>
      </w:r>
    </w:p>
    <w:p w14:paraId="7F6C0EF3" w14:textId="77777777" w:rsidR="00C71EFC" w:rsidRPr="00C71EFC" w:rsidRDefault="00C71EFC" w:rsidP="00C71EFC">
      <w:pPr>
        <w:numPr>
          <w:ilvl w:val="0"/>
          <w:numId w:val="2"/>
        </w:numPr>
      </w:pPr>
      <w:r w:rsidRPr="00C71EFC">
        <w:t>Healthcare Sector: The healthcare sector in India is undergoing rapid transformation, driven by technological advancements, government initiatives, and increasing healthcare spending. The company should explore growth opportunities in this sector by offering IT solutions, maintenance services, and targeted products for healthcare providers, hospitals, clinics, and pharmaceutical companies.</w:t>
      </w:r>
    </w:p>
    <w:p w14:paraId="6F867C95" w14:textId="77777777" w:rsidR="00C71EFC" w:rsidRPr="00C71EFC" w:rsidRDefault="00C71EFC" w:rsidP="00C71EFC">
      <w:pPr>
        <w:numPr>
          <w:ilvl w:val="0"/>
          <w:numId w:val="2"/>
        </w:numPr>
      </w:pPr>
      <w:r w:rsidRPr="00C71EFC">
        <w:t>Retail Sector: The retail sector in India is witnessing a surge in e-commerce and digital transformation. Investing in IT solutions, maintenance services, and digital marketing offerings can help the company tap into the growing online retail market and cater to the needs of both established players and emerging startups.</w:t>
      </w:r>
    </w:p>
    <w:p w14:paraId="15664729" w14:textId="77777777" w:rsidR="00C71EFC" w:rsidRPr="00C71EFC" w:rsidRDefault="00C71EFC" w:rsidP="00C71EFC">
      <w:pPr>
        <w:numPr>
          <w:ilvl w:val="0"/>
          <w:numId w:val="2"/>
        </w:numPr>
      </w:pPr>
      <w:r w:rsidRPr="00C71EFC">
        <w:t>Public Sector: The Indian government's focus on digital initiatives and e-governance presents opportunities for IT solutions and maintenance services in the public sector. The company can target government agencies and departments for providing technology-driven solutions that enhance efficiency, transparency, and citizen services.</w:t>
      </w:r>
    </w:p>
    <w:p w14:paraId="0FC49A15" w14:textId="77777777" w:rsidR="00C71EFC" w:rsidRPr="00C71EFC" w:rsidRDefault="00C71EFC" w:rsidP="00C71EFC">
      <w:pPr>
        <w:numPr>
          <w:ilvl w:val="0"/>
          <w:numId w:val="2"/>
        </w:numPr>
      </w:pPr>
      <w:r w:rsidRPr="00C71EFC">
        <w:t>Manufacturing, Travel, Entertainment, and Other Sectors: While BFSI, healthcare, and retail sectors offer significant growth potential, the company should also explore opportunities in other sectors such as manufacturing, travel, entertainment, and public sector enterprises. These sectors are undergoing digital transformation and require IT solutions, maintenance services, and targeted products to optimize operations, enhance customer experiences, and drive growth</w:t>
      </w:r>
    </w:p>
    <w:p w14:paraId="494F8A32" w14:textId="77777777" w:rsidR="00C71EFC" w:rsidRPr="00C71EFC" w:rsidRDefault="00C71EFC" w:rsidP="00C71EFC">
      <w:r w:rsidRPr="00C71EFC">
        <w:t>United States (US):</w:t>
      </w:r>
    </w:p>
    <w:p w14:paraId="0B7577FC" w14:textId="77777777" w:rsidR="00C71EFC" w:rsidRPr="00C71EFC" w:rsidRDefault="00C71EFC" w:rsidP="00C71EFC">
      <w:pPr>
        <w:numPr>
          <w:ilvl w:val="0"/>
          <w:numId w:val="5"/>
        </w:numPr>
      </w:pPr>
      <w:r w:rsidRPr="00C71EFC">
        <w:t>BFSI Sector: The US BFSI sector is a mature and lucrative market. The company should leverage its expertise and invest in this sector to provide IT solutions, maintenance services, and products tailored to the specific needs of banks, financial institutions, insurance companies, and fintech startups.</w:t>
      </w:r>
    </w:p>
    <w:p w14:paraId="3488AD87" w14:textId="77777777" w:rsidR="00C71EFC" w:rsidRPr="00C71EFC" w:rsidRDefault="00C71EFC" w:rsidP="00C71EFC">
      <w:pPr>
        <w:numPr>
          <w:ilvl w:val="0"/>
          <w:numId w:val="5"/>
        </w:numPr>
      </w:pPr>
      <w:r w:rsidRPr="00C71EFC">
        <w:t>Healthcare Sector: The US healthcare sector is one of the largest and most advanced in the world. The company should focus on providing IT solutions, maintenance services, and products that support healthcare providers, hospitals, clinics, pharmaceutical companies, and telemedicine platforms in improving patient care, data security, interoperability, and regulatory compliance.</w:t>
      </w:r>
    </w:p>
    <w:p w14:paraId="7A75E99C" w14:textId="77777777" w:rsidR="00C71EFC" w:rsidRPr="00C71EFC" w:rsidRDefault="00C71EFC" w:rsidP="00C71EFC">
      <w:pPr>
        <w:numPr>
          <w:ilvl w:val="0"/>
          <w:numId w:val="5"/>
        </w:numPr>
      </w:pPr>
      <w:r w:rsidRPr="00C71EFC">
        <w:t xml:space="preserve">Retail Sector: The US retail market is highly competitive and digitally driven. The company should offer IT solutions, maintenance services, and digital marketing products to help retailers enhance customer experiences, optimize supply chain management, implement </w:t>
      </w:r>
      <w:r w:rsidRPr="00C71EFC">
        <w:lastRenderedPageBreak/>
        <w:t>data analytics, and leverage emerging technologies like artificial intelligence and augmented reality.</w:t>
      </w:r>
    </w:p>
    <w:p w14:paraId="188FF026" w14:textId="77777777" w:rsidR="00C71EFC" w:rsidRPr="00C71EFC" w:rsidRDefault="00C71EFC" w:rsidP="00C71EFC">
      <w:pPr>
        <w:numPr>
          <w:ilvl w:val="0"/>
          <w:numId w:val="5"/>
        </w:numPr>
      </w:pPr>
      <w:r w:rsidRPr="00C71EFC">
        <w:t>Public Sector and Government Contracts: The US government is a significant consumer of IT services and solutions. The company should explore opportunities to provide IT solutions, maintenance services, and products to federal, state, and local government agencies, leveraging government contracts and initiatives.</w:t>
      </w:r>
    </w:p>
    <w:p w14:paraId="64FC99A0" w14:textId="77777777" w:rsidR="00C71EFC" w:rsidRPr="00C71EFC" w:rsidRDefault="00C71EFC" w:rsidP="00C71EFC">
      <w:r w:rsidRPr="00C71EFC">
        <w:t>Europe:</w:t>
      </w:r>
    </w:p>
    <w:p w14:paraId="499E7554" w14:textId="77777777" w:rsidR="00C71EFC" w:rsidRPr="00C71EFC" w:rsidRDefault="00C71EFC" w:rsidP="00C71EFC">
      <w:pPr>
        <w:numPr>
          <w:ilvl w:val="0"/>
          <w:numId w:val="6"/>
        </w:numPr>
      </w:pPr>
      <w:r w:rsidRPr="00C71EFC">
        <w:t xml:space="preserve">BFSI Sector: Europe's BFSI sector presents opportunities </w:t>
      </w:r>
      <w:proofErr w:type="gramStart"/>
      <w:r w:rsidRPr="00C71EFC">
        <w:t>similar to</w:t>
      </w:r>
      <w:proofErr w:type="gramEnd"/>
      <w:r w:rsidRPr="00C71EFC">
        <w:t xml:space="preserve"> the US market. The company should invest in providing IT solutions, maintenance services, and products that cater to the specific requirements of European banks, financial institutions, insurance companies, and fintech startups.</w:t>
      </w:r>
    </w:p>
    <w:p w14:paraId="5F07E810" w14:textId="77777777" w:rsidR="00C71EFC" w:rsidRDefault="00C71EFC" w:rsidP="00C71EFC">
      <w:pPr>
        <w:numPr>
          <w:ilvl w:val="0"/>
          <w:numId w:val="6"/>
        </w:numPr>
      </w:pPr>
      <w:r w:rsidRPr="00C71EFC">
        <w:t>Healthcare Sector: The European healthcare sector is characterized by diverse healthcare systems and regulations across different countries. The company should offer IT solutions, maintenance services, and products tailored to the unique needs of healthcare providers, hospitals, clinics, pharmaceutical companies, and healthcare technology companies in various European countries.</w:t>
      </w:r>
    </w:p>
    <w:p w14:paraId="74AA079D" w14:textId="24766E6C" w:rsidR="00C71EFC" w:rsidRPr="00C71EFC" w:rsidRDefault="00C71EFC" w:rsidP="00C71EFC">
      <w:pPr>
        <w:pStyle w:val="ListParagraph"/>
        <w:numPr>
          <w:ilvl w:val="0"/>
          <w:numId w:val="6"/>
        </w:numPr>
      </w:pPr>
      <w:r w:rsidRPr="00C71EFC">
        <w:t>Retail Sector: The European retail market is diverse and encompasses both brick-and-mortar and e-commerce channels. The company should provide IT solutions, maintenance services, and digital marketing products to help retailers navigate the changing consumer preferences, regulatory landscape, and cross-border operations.</w:t>
      </w:r>
    </w:p>
    <w:p w14:paraId="400AF1E2" w14:textId="77777777" w:rsidR="00C71EFC" w:rsidRPr="00C71EFC" w:rsidRDefault="00C71EFC" w:rsidP="00C71EFC">
      <w:pPr>
        <w:numPr>
          <w:ilvl w:val="0"/>
          <w:numId w:val="6"/>
        </w:numPr>
      </w:pPr>
      <w:r w:rsidRPr="00C71EFC">
        <w:t>Public Sector and Government Initiatives: European governments are investing in digital transformation and e-governance. The company should explore opportunities to offer IT solutions, maintenance services, and products that support government agencies and departments in improving public services, data security, and citizen engagement.</w:t>
      </w:r>
    </w:p>
    <w:p w14:paraId="1EF571C6" w14:textId="52F68395" w:rsidR="009F02DE" w:rsidRDefault="00DA6C7C" w:rsidP="009F02DE">
      <w:r w:rsidRPr="00DA6C7C">
        <w:rPr>
          <w:b/>
          <w:bCs/>
        </w:rPr>
        <w:t>Root Problem</w:t>
      </w:r>
      <w:r w:rsidRPr="00DA6C7C">
        <w:t>: The company's inability to achieve desired margin improvement rates.</w:t>
      </w:r>
      <w:r w:rsidR="009F02DE" w:rsidRPr="009F02DE">
        <w:rPr>
          <w:vanish/>
        </w:rPr>
        <w:t>Top of Form</w:t>
      </w:r>
    </w:p>
    <w:p w14:paraId="34E0D7F1" w14:textId="77777777" w:rsidR="00DA6C7C" w:rsidRDefault="00DA6C7C" w:rsidP="00DA6C7C">
      <w:pPr>
        <w:numPr>
          <w:ilvl w:val="0"/>
          <w:numId w:val="10"/>
        </w:numPr>
      </w:pPr>
      <w:r w:rsidRPr="00DA6C7C">
        <w:rPr>
          <w:b/>
          <w:bCs/>
        </w:rPr>
        <w:t>Revenue-related factors</w:t>
      </w:r>
      <w:r w:rsidRPr="00DA6C7C">
        <w:t>:</w:t>
      </w:r>
    </w:p>
    <w:p w14:paraId="2BA2A5B6" w14:textId="77777777" w:rsidR="00DA6C7C" w:rsidRDefault="00DA6C7C" w:rsidP="00DA6C7C">
      <w:pPr>
        <w:ind w:left="360"/>
      </w:pPr>
      <w:r w:rsidRPr="00DA6C7C">
        <w:t xml:space="preserve"> a. Revenue Mix: The revenue mix is skewed towards certain sectors, such as BFSI and Healthcare, while other sectors contribute less. This imbalance affects overall profitability.</w:t>
      </w:r>
    </w:p>
    <w:p w14:paraId="5B4B820F" w14:textId="77777777" w:rsidR="00DA6C7C" w:rsidRDefault="00DA6C7C" w:rsidP="00DA6C7C">
      <w:pPr>
        <w:ind w:left="360"/>
      </w:pPr>
      <w:r w:rsidRPr="00DA6C7C">
        <w:t xml:space="preserve"> b. Product Mix: The revenue generated from the company's product offerings is predominantly driven by the digital marketing product, which may limit diversification and potential revenue streams.</w:t>
      </w:r>
    </w:p>
    <w:p w14:paraId="35A33A8E" w14:textId="19BBF8FB" w:rsidR="00DA6C7C" w:rsidRPr="00DA6C7C" w:rsidRDefault="00DA6C7C" w:rsidP="00DA6C7C">
      <w:pPr>
        <w:ind w:left="360"/>
      </w:pPr>
      <w:r w:rsidRPr="00DA6C7C">
        <w:t xml:space="preserve"> c. Geographical Mix: The company's revenue concentration in specific regions, such as the US, Middle East, and Europe, may limit opportunities for growth in other regions.</w:t>
      </w:r>
    </w:p>
    <w:p w14:paraId="47E4171A" w14:textId="77777777" w:rsidR="00DA6C7C" w:rsidRDefault="00DA6C7C" w:rsidP="00DA6C7C">
      <w:pPr>
        <w:pStyle w:val="ListParagraph"/>
        <w:numPr>
          <w:ilvl w:val="0"/>
          <w:numId w:val="10"/>
        </w:numPr>
      </w:pPr>
      <w:r w:rsidRPr="00DA6C7C">
        <w:rPr>
          <w:b/>
          <w:bCs/>
        </w:rPr>
        <w:t>Cost-related factors:</w:t>
      </w:r>
      <w:r w:rsidRPr="00DA6C7C">
        <w:t xml:space="preserve"> </w:t>
      </w:r>
    </w:p>
    <w:p w14:paraId="59748C7D" w14:textId="77777777" w:rsidR="00DA6C7C" w:rsidRDefault="00DA6C7C" w:rsidP="00DA6C7C">
      <w:pPr>
        <w:ind w:left="360"/>
      </w:pPr>
      <w:r w:rsidRPr="00DA6C7C">
        <w:t>a. Cost Structure: The company's cost structure may be inefficient, leading to higher expenses and lower margins. This could include factors such as employee costs, operational expenses, and overheads.</w:t>
      </w:r>
    </w:p>
    <w:p w14:paraId="1F47435C" w14:textId="2D380715" w:rsidR="00DA6C7C" w:rsidRDefault="00DA6C7C" w:rsidP="00DA6C7C">
      <w:pPr>
        <w:ind w:left="360"/>
      </w:pPr>
      <w:r w:rsidRPr="00DA6C7C">
        <w:t xml:space="preserve"> b. Contractor Costs: The higher cost associated with contractors, who are 1.4 times costlier than permanent employees, impacts overall cost and margin.</w:t>
      </w:r>
    </w:p>
    <w:p w14:paraId="65850823" w14:textId="5AEA703D" w:rsidR="00DA6C7C" w:rsidRPr="00DA6C7C" w:rsidRDefault="00DA6C7C" w:rsidP="00DA6C7C">
      <w:pPr>
        <w:ind w:left="360"/>
      </w:pPr>
      <w:proofErr w:type="gramStart"/>
      <w:r>
        <w:lastRenderedPageBreak/>
        <w:t>Thus</w:t>
      </w:r>
      <w:proofErr w:type="gramEnd"/>
      <w:r>
        <w:t xml:space="preserve"> the company must do acquisitions and expansion in response to the competition faced by the company in the Indian market to increase its margin.</w:t>
      </w:r>
    </w:p>
    <w:p w14:paraId="7BDA207F" w14:textId="77777777" w:rsidR="00DA6C7C" w:rsidRPr="009F02DE" w:rsidRDefault="00DA6C7C" w:rsidP="009F02DE">
      <w:pPr>
        <w:rPr>
          <w:vanish/>
        </w:rPr>
      </w:pPr>
    </w:p>
    <w:p w14:paraId="161B1A6C" w14:textId="491A75B2" w:rsidR="009F02DE" w:rsidRPr="009F02DE" w:rsidRDefault="009F02DE" w:rsidP="009F02DE"/>
    <w:sectPr w:rsidR="009F02DE" w:rsidRPr="009F0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DF5"/>
    <w:multiLevelType w:val="multilevel"/>
    <w:tmpl w:val="9F84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45488"/>
    <w:multiLevelType w:val="multilevel"/>
    <w:tmpl w:val="42F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0564C"/>
    <w:multiLevelType w:val="multilevel"/>
    <w:tmpl w:val="C89C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31307"/>
    <w:multiLevelType w:val="multilevel"/>
    <w:tmpl w:val="A7BC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E6A71"/>
    <w:multiLevelType w:val="multilevel"/>
    <w:tmpl w:val="9F84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85505"/>
    <w:multiLevelType w:val="multilevel"/>
    <w:tmpl w:val="AB72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254CB"/>
    <w:multiLevelType w:val="multilevel"/>
    <w:tmpl w:val="8750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F4902"/>
    <w:multiLevelType w:val="multilevel"/>
    <w:tmpl w:val="8750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84E7A"/>
    <w:multiLevelType w:val="multilevel"/>
    <w:tmpl w:val="AB72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D54D6"/>
    <w:multiLevelType w:val="multilevel"/>
    <w:tmpl w:val="DEB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043087">
    <w:abstractNumId w:val="9"/>
  </w:num>
  <w:num w:numId="2" w16cid:durableId="1809934009">
    <w:abstractNumId w:val="3"/>
  </w:num>
  <w:num w:numId="3" w16cid:durableId="431513138">
    <w:abstractNumId w:val="2"/>
  </w:num>
  <w:num w:numId="4" w16cid:durableId="1720393374">
    <w:abstractNumId w:val="1"/>
  </w:num>
  <w:num w:numId="5" w16cid:durableId="1222985856">
    <w:abstractNumId w:val="4"/>
  </w:num>
  <w:num w:numId="6" w16cid:durableId="145587401">
    <w:abstractNumId w:val="0"/>
  </w:num>
  <w:num w:numId="7" w16cid:durableId="1129322226">
    <w:abstractNumId w:val="6"/>
  </w:num>
  <w:num w:numId="8" w16cid:durableId="540242731">
    <w:abstractNumId w:val="8"/>
  </w:num>
  <w:num w:numId="9" w16cid:durableId="2032099076">
    <w:abstractNumId w:val="5"/>
  </w:num>
  <w:num w:numId="10" w16cid:durableId="290937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DE"/>
    <w:rsid w:val="005E6EDD"/>
    <w:rsid w:val="009F02DE"/>
    <w:rsid w:val="00C71EFC"/>
    <w:rsid w:val="00DA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BE51"/>
  <w15:chartTrackingRefBased/>
  <w15:docId w15:val="{1CCCA5D7-BD0B-4EF8-9077-75F212F4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2DE"/>
    <w:rPr>
      <w:rFonts w:ascii="Times New Roman" w:hAnsi="Times New Roman" w:cs="Times New Roman"/>
      <w:sz w:val="24"/>
      <w:szCs w:val="24"/>
    </w:rPr>
  </w:style>
  <w:style w:type="paragraph" w:styleId="ListParagraph">
    <w:name w:val="List Paragraph"/>
    <w:basedOn w:val="Normal"/>
    <w:uiPriority w:val="34"/>
    <w:qFormat/>
    <w:rsid w:val="00C71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7569">
      <w:bodyDiv w:val="1"/>
      <w:marLeft w:val="0"/>
      <w:marRight w:val="0"/>
      <w:marTop w:val="0"/>
      <w:marBottom w:val="0"/>
      <w:divBdr>
        <w:top w:val="none" w:sz="0" w:space="0" w:color="auto"/>
        <w:left w:val="none" w:sz="0" w:space="0" w:color="auto"/>
        <w:bottom w:val="none" w:sz="0" w:space="0" w:color="auto"/>
        <w:right w:val="none" w:sz="0" w:space="0" w:color="auto"/>
      </w:divBdr>
    </w:div>
    <w:div w:id="653871605">
      <w:bodyDiv w:val="1"/>
      <w:marLeft w:val="0"/>
      <w:marRight w:val="0"/>
      <w:marTop w:val="0"/>
      <w:marBottom w:val="0"/>
      <w:divBdr>
        <w:top w:val="none" w:sz="0" w:space="0" w:color="auto"/>
        <w:left w:val="none" w:sz="0" w:space="0" w:color="auto"/>
        <w:bottom w:val="none" w:sz="0" w:space="0" w:color="auto"/>
        <w:right w:val="none" w:sz="0" w:space="0" w:color="auto"/>
      </w:divBdr>
    </w:div>
    <w:div w:id="716662547">
      <w:bodyDiv w:val="1"/>
      <w:marLeft w:val="0"/>
      <w:marRight w:val="0"/>
      <w:marTop w:val="0"/>
      <w:marBottom w:val="0"/>
      <w:divBdr>
        <w:top w:val="none" w:sz="0" w:space="0" w:color="auto"/>
        <w:left w:val="none" w:sz="0" w:space="0" w:color="auto"/>
        <w:bottom w:val="none" w:sz="0" w:space="0" w:color="auto"/>
        <w:right w:val="none" w:sz="0" w:space="0" w:color="auto"/>
      </w:divBdr>
    </w:div>
    <w:div w:id="1077552424">
      <w:bodyDiv w:val="1"/>
      <w:marLeft w:val="0"/>
      <w:marRight w:val="0"/>
      <w:marTop w:val="0"/>
      <w:marBottom w:val="0"/>
      <w:divBdr>
        <w:top w:val="none" w:sz="0" w:space="0" w:color="auto"/>
        <w:left w:val="none" w:sz="0" w:space="0" w:color="auto"/>
        <w:bottom w:val="none" w:sz="0" w:space="0" w:color="auto"/>
        <w:right w:val="none" w:sz="0" w:space="0" w:color="auto"/>
      </w:divBdr>
      <w:divsChild>
        <w:div w:id="1303728865">
          <w:marLeft w:val="0"/>
          <w:marRight w:val="0"/>
          <w:marTop w:val="0"/>
          <w:marBottom w:val="0"/>
          <w:divBdr>
            <w:top w:val="single" w:sz="2" w:space="0" w:color="D9D9E3"/>
            <w:left w:val="single" w:sz="2" w:space="0" w:color="D9D9E3"/>
            <w:bottom w:val="single" w:sz="2" w:space="0" w:color="D9D9E3"/>
            <w:right w:val="single" w:sz="2" w:space="0" w:color="D9D9E3"/>
          </w:divBdr>
          <w:divsChild>
            <w:div w:id="15811644">
              <w:marLeft w:val="0"/>
              <w:marRight w:val="0"/>
              <w:marTop w:val="0"/>
              <w:marBottom w:val="0"/>
              <w:divBdr>
                <w:top w:val="single" w:sz="2" w:space="0" w:color="D9D9E3"/>
                <w:left w:val="single" w:sz="2" w:space="0" w:color="D9D9E3"/>
                <w:bottom w:val="single" w:sz="2" w:space="0" w:color="D9D9E3"/>
                <w:right w:val="single" w:sz="2" w:space="0" w:color="D9D9E3"/>
              </w:divBdr>
              <w:divsChild>
                <w:div w:id="819151179">
                  <w:marLeft w:val="0"/>
                  <w:marRight w:val="0"/>
                  <w:marTop w:val="0"/>
                  <w:marBottom w:val="0"/>
                  <w:divBdr>
                    <w:top w:val="single" w:sz="2" w:space="0" w:color="D9D9E3"/>
                    <w:left w:val="single" w:sz="2" w:space="0" w:color="D9D9E3"/>
                    <w:bottom w:val="single" w:sz="2" w:space="0" w:color="D9D9E3"/>
                    <w:right w:val="single" w:sz="2" w:space="0" w:color="D9D9E3"/>
                  </w:divBdr>
                  <w:divsChild>
                    <w:div w:id="1104769610">
                      <w:marLeft w:val="0"/>
                      <w:marRight w:val="0"/>
                      <w:marTop w:val="0"/>
                      <w:marBottom w:val="0"/>
                      <w:divBdr>
                        <w:top w:val="single" w:sz="2" w:space="0" w:color="D9D9E3"/>
                        <w:left w:val="single" w:sz="2" w:space="0" w:color="D9D9E3"/>
                        <w:bottom w:val="single" w:sz="2" w:space="0" w:color="D9D9E3"/>
                        <w:right w:val="single" w:sz="2" w:space="0" w:color="D9D9E3"/>
                      </w:divBdr>
                      <w:divsChild>
                        <w:div w:id="1575048129">
                          <w:marLeft w:val="0"/>
                          <w:marRight w:val="0"/>
                          <w:marTop w:val="0"/>
                          <w:marBottom w:val="0"/>
                          <w:divBdr>
                            <w:top w:val="single" w:sz="2" w:space="0" w:color="auto"/>
                            <w:left w:val="single" w:sz="2" w:space="0" w:color="auto"/>
                            <w:bottom w:val="single" w:sz="6" w:space="0" w:color="auto"/>
                            <w:right w:val="single" w:sz="2" w:space="0" w:color="auto"/>
                          </w:divBdr>
                          <w:divsChild>
                            <w:div w:id="625047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291437">
                                  <w:marLeft w:val="0"/>
                                  <w:marRight w:val="0"/>
                                  <w:marTop w:val="0"/>
                                  <w:marBottom w:val="0"/>
                                  <w:divBdr>
                                    <w:top w:val="single" w:sz="2" w:space="0" w:color="D9D9E3"/>
                                    <w:left w:val="single" w:sz="2" w:space="0" w:color="D9D9E3"/>
                                    <w:bottom w:val="single" w:sz="2" w:space="0" w:color="D9D9E3"/>
                                    <w:right w:val="single" w:sz="2" w:space="0" w:color="D9D9E3"/>
                                  </w:divBdr>
                                  <w:divsChild>
                                    <w:div w:id="618413016">
                                      <w:marLeft w:val="0"/>
                                      <w:marRight w:val="0"/>
                                      <w:marTop w:val="0"/>
                                      <w:marBottom w:val="0"/>
                                      <w:divBdr>
                                        <w:top w:val="single" w:sz="2" w:space="0" w:color="D9D9E3"/>
                                        <w:left w:val="single" w:sz="2" w:space="0" w:color="D9D9E3"/>
                                        <w:bottom w:val="single" w:sz="2" w:space="0" w:color="D9D9E3"/>
                                        <w:right w:val="single" w:sz="2" w:space="0" w:color="D9D9E3"/>
                                      </w:divBdr>
                                      <w:divsChild>
                                        <w:div w:id="1719627881">
                                          <w:marLeft w:val="0"/>
                                          <w:marRight w:val="0"/>
                                          <w:marTop w:val="0"/>
                                          <w:marBottom w:val="0"/>
                                          <w:divBdr>
                                            <w:top w:val="single" w:sz="2" w:space="0" w:color="D9D9E3"/>
                                            <w:left w:val="single" w:sz="2" w:space="0" w:color="D9D9E3"/>
                                            <w:bottom w:val="single" w:sz="2" w:space="0" w:color="D9D9E3"/>
                                            <w:right w:val="single" w:sz="2" w:space="0" w:color="D9D9E3"/>
                                          </w:divBdr>
                                          <w:divsChild>
                                            <w:div w:id="183621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6130678">
          <w:marLeft w:val="0"/>
          <w:marRight w:val="0"/>
          <w:marTop w:val="0"/>
          <w:marBottom w:val="0"/>
          <w:divBdr>
            <w:top w:val="none" w:sz="0" w:space="0" w:color="auto"/>
            <w:left w:val="none" w:sz="0" w:space="0" w:color="auto"/>
            <w:bottom w:val="none" w:sz="0" w:space="0" w:color="auto"/>
            <w:right w:val="none" w:sz="0" w:space="0" w:color="auto"/>
          </w:divBdr>
        </w:div>
      </w:divsChild>
    </w:div>
    <w:div w:id="1288052403">
      <w:bodyDiv w:val="1"/>
      <w:marLeft w:val="0"/>
      <w:marRight w:val="0"/>
      <w:marTop w:val="0"/>
      <w:marBottom w:val="0"/>
      <w:divBdr>
        <w:top w:val="none" w:sz="0" w:space="0" w:color="auto"/>
        <w:left w:val="none" w:sz="0" w:space="0" w:color="auto"/>
        <w:bottom w:val="none" w:sz="0" w:space="0" w:color="auto"/>
        <w:right w:val="none" w:sz="0" w:space="0" w:color="auto"/>
      </w:divBdr>
    </w:div>
    <w:div w:id="1739396492">
      <w:bodyDiv w:val="1"/>
      <w:marLeft w:val="0"/>
      <w:marRight w:val="0"/>
      <w:marTop w:val="0"/>
      <w:marBottom w:val="0"/>
      <w:divBdr>
        <w:top w:val="none" w:sz="0" w:space="0" w:color="auto"/>
        <w:left w:val="none" w:sz="0" w:space="0" w:color="auto"/>
        <w:bottom w:val="none" w:sz="0" w:space="0" w:color="auto"/>
        <w:right w:val="none" w:sz="0" w:space="0" w:color="auto"/>
      </w:divBdr>
    </w:div>
    <w:div w:id="1832134399">
      <w:bodyDiv w:val="1"/>
      <w:marLeft w:val="0"/>
      <w:marRight w:val="0"/>
      <w:marTop w:val="0"/>
      <w:marBottom w:val="0"/>
      <w:divBdr>
        <w:top w:val="none" w:sz="0" w:space="0" w:color="auto"/>
        <w:left w:val="none" w:sz="0" w:space="0" w:color="auto"/>
        <w:bottom w:val="none" w:sz="0" w:space="0" w:color="auto"/>
        <w:right w:val="none" w:sz="0" w:space="0" w:color="auto"/>
      </w:divBdr>
    </w:div>
    <w:div w:id="1918441738">
      <w:bodyDiv w:val="1"/>
      <w:marLeft w:val="0"/>
      <w:marRight w:val="0"/>
      <w:marTop w:val="0"/>
      <w:marBottom w:val="0"/>
      <w:divBdr>
        <w:top w:val="none" w:sz="0" w:space="0" w:color="auto"/>
        <w:left w:val="none" w:sz="0" w:space="0" w:color="auto"/>
        <w:bottom w:val="none" w:sz="0" w:space="0" w:color="auto"/>
        <w:right w:val="none" w:sz="0" w:space="0" w:color="auto"/>
      </w:divBdr>
    </w:div>
    <w:div w:id="2001763352">
      <w:bodyDiv w:val="1"/>
      <w:marLeft w:val="0"/>
      <w:marRight w:val="0"/>
      <w:marTop w:val="0"/>
      <w:marBottom w:val="0"/>
      <w:divBdr>
        <w:top w:val="none" w:sz="0" w:space="0" w:color="auto"/>
        <w:left w:val="none" w:sz="0" w:space="0" w:color="auto"/>
        <w:bottom w:val="none" w:sz="0" w:space="0" w:color="auto"/>
        <w:right w:val="none" w:sz="0" w:space="0" w:color="auto"/>
      </w:divBdr>
    </w:div>
    <w:div w:id="2028948122">
      <w:bodyDiv w:val="1"/>
      <w:marLeft w:val="0"/>
      <w:marRight w:val="0"/>
      <w:marTop w:val="0"/>
      <w:marBottom w:val="0"/>
      <w:divBdr>
        <w:top w:val="none" w:sz="0" w:space="0" w:color="auto"/>
        <w:left w:val="none" w:sz="0" w:space="0" w:color="auto"/>
        <w:bottom w:val="none" w:sz="0" w:space="0" w:color="auto"/>
        <w:right w:val="none" w:sz="0" w:space="0" w:color="auto"/>
      </w:divBdr>
      <w:divsChild>
        <w:div w:id="182327402">
          <w:marLeft w:val="0"/>
          <w:marRight w:val="0"/>
          <w:marTop w:val="0"/>
          <w:marBottom w:val="0"/>
          <w:divBdr>
            <w:top w:val="single" w:sz="2" w:space="0" w:color="D9D9E3"/>
            <w:left w:val="single" w:sz="2" w:space="0" w:color="D9D9E3"/>
            <w:bottom w:val="single" w:sz="2" w:space="0" w:color="D9D9E3"/>
            <w:right w:val="single" w:sz="2" w:space="0" w:color="D9D9E3"/>
          </w:divBdr>
          <w:divsChild>
            <w:div w:id="1965112027">
              <w:marLeft w:val="0"/>
              <w:marRight w:val="0"/>
              <w:marTop w:val="0"/>
              <w:marBottom w:val="0"/>
              <w:divBdr>
                <w:top w:val="single" w:sz="2" w:space="0" w:color="D9D9E3"/>
                <w:left w:val="single" w:sz="2" w:space="0" w:color="D9D9E3"/>
                <w:bottom w:val="single" w:sz="2" w:space="0" w:color="D9D9E3"/>
                <w:right w:val="single" w:sz="2" w:space="0" w:color="D9D9E3"/>
              </w:divBdr>
              <w:divsChild>
                <w:div w:id="1749881673">
                  <w:marLeft w:val="0"/>
                  <w:marRight w:val="0"/>
                  <w:marTop w:val="0"/>
                  <w:marBottom w:val="0"/>
                  <w:divBdr>
                    <w:top w:val="single" w:sz="2" w:space="0" w:color="D9D9E3"/>
                    <w:left w:val="single" w:sz="2" w:space="0" w:color="D9D9E3"/>
                    <w:bottom w:val="single" w:sz="2" w:space="0" w:color="D9D9E3"/>
                    <w:right w:val="single" w:sz="2" w:space="0" w:color="D9D9E3"/>
                  </w:divBdr>
                  <w:divsChild>
                    <w:div w:id="1699545221">
                      <w:marLeft w:val="0"/>
                      <w:marRight w:val="0"/>
                      <w:marTop w:val="0"/>
                      <w:marBottom w:val="0"/>
                      <w:divBdr>
                        <w:top w:val="single" w:sz="2" w:space="0" w:color="D9D9E3"/>
                        <w:left w:val="single" w:sz="2" w:space="0" w:color="D9D9E3"/>
                        <w:bottom w:val="single" w:sz="2" w:space="0" w:color="D9D9E3"/>
                        <w:right w:val="single" w:sz="2" w:space="0" w:color="D9D9E3"/>
                      </w:divBdr>
                      <w:divsChild>
                        <w:div w:id="744381769">
                          <w:marLeft w:val="0"/>
                          <w:marRight w:val="0"/>
                          <w:marTop w:val="0"/>
                          <w:marBottom w:val="0"/>
                          <w:divBdr>
                            <w:top w:val="single" w:sz="2" w:space="0" w:color="auto"/>
                            <w:left w:val="single" w:sz="2" w:space="0" w:color="auto"/>
                            <w:bottom w:val="single" w:sz="6" w:space="0" w:color="auto"/>
                            <w:right w:val="single" w:sz="2" w:space="0" w:color="auto"/>
                          </w:divBdr>
                          <w:divsChild>
                            <w:div w:id="493375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56040">
                                  <w:marLeft w:val="0"/>
                                  <w:marRight w:val="0"/>
                                  <w:marTop w:val="0"/>
                                  <w:marBottom w:val="0"/>
                                  <w:divBdr>
                                    <w:top w:val="single" w:sz="2" w:space="0" w:color="D9D9E3"/>
                                    <w:left w:val="single" w:sz="2" w:space="0" w:color="D9D9E3"/>
                                    <w:bottom w:val="single" w:sz="2" w:space="0" w:color="D9D9E3"/>
                                    <w:right w:val="single" w:sz="2" w:space="0" w:color="D9D9E3"/>
                                  </w:divBdr>
                                  <w:divsChild>
                                    <w:div w:id="1699619188">
                                      <w:marLeft w:val="0"/>
                                      <w:marRight w:val="0"/>
                                      <w:marTop w:val="0"/>
                                      <w:marBottom w:val="0"/>
                                      <w:divBdr>
                                        <w:top w:val="single" w:sz="2" w:space="0" w:color="D9D9E3"/>
                                        <w:left w:val="single" w:sz="2" w:space="0" w:color="D9D9E3"/>
                                        <w:bottom w:val="single" w:sz="2" w:space="0" w:color="D9D9E3"/>
                                        <w:right w:val="single" w:sz="2" w:space="0" w:color="D9D9E3"/>
                                      </w:divBdr>
                                      <w:divsChild>
                                        <w:div w:id="2070877939">
                                          <w:marLeft w:val="0"/>
                                          <w:marRight w:val="0"/>
                                          <w:marTop w:val="0"/>
                                          <w:marBottom w:val="0"/>
                                          <w:divBdr>
                                            <w:top w:val="single" w:sz="2" w:space="0" w:color="D9D9E3"/>
                                            <w:left w:val="single" w:sz="2" w:space="0" w:color="D9D9E3"/>
                                            <w:bottom w:val="single" w:sz="2" w:space="0" w:color="D9D9E3"/>
                                            <w:right w:val="single" w:sz="2" w:space="0" w:color="D9D9E3"/>
                                          </w:divBdr>
                                          <w:divsChild>
                                            <w:div w:id="94936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911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Jat</dc:creator>
  <cp:keywords/>
  <dc:description/>
  <cp:lastModifiedBy>Ansh Jat</cp:lastModifiedBy>
  <cp:revision>1</cp:revision>
  <dcterms:created xsi:type="dcterms:W3CDTF">2023-06-23T21:47:00Z</dcterms:created>
  <dcterms:modified xsi:type="dcterms:W3CDTF">2023-06-23T22:16:00Z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14386ef6-ade6-4e44-917c-7671077f6f3c</vt:lpwstr>
  </property>
</Properties>
</file>