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7"/>
          <w:szCs w:val="67"/>
          <w:b w:val="1"/>
          <w:bCs w:val="1"/>
          <w:color w:val="212529"/>
        </w:rPr>
        <w:t>STEFAN BUCHHOLZ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b w:val="1"/>
          <w:bCs w:val="1"/>
          <w:color w:val="9E4636"/>
        </w:rPr>
        <w:t>Data Analytics Engineer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7160" cy="107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stefan.buchholz@email.com    </w:t>
      </w:r>
      <w:r>
        <w:rPr>
          <w:sz w:val="1"/>
          <w:szCs w:val="1"/>
          <w:color w:val="auto"/>
        </w:rPr>
        <w:drawing>
          <wp:inline distT="0" distB="0" distL="0" distR="0">
            <wp:extent cx="137160" cy="142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(123) 456-7890                </w:t>
      </w:r>
      <w:r>
        <w:rPr>
          <w:sz w:val="1"/>
          <w:szCs w:val="1"/>
          <w:color w:val="auto"/>
        </w:rPr>
        <w:drawing>
          <wp:inline distT="0" distB="0" distL="0" distR="0">
            <wp:extent cx="108585" cy="142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Raleigh, NC</w:t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rFonts w:ascii="Arial" w:cs="Arial" w:eastAsia="Arial" w:hAnsi="Arial"/>
          <w:sz w:val="22"/>
          <w:szCs w:val="22"/>
          <w:u w:val="single" w:color="auto"/>
          <w:color w:val="007BFF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0015" cy="125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">
        <w:r>
          <w:rPr>
            <w:rFonts w:ascii="Arial" w:cs="Arial" w:eastAsia="Arial" w:hAnsi="Arial"/>
            <w:sz w:val="22"/>
            <w:szCs w:val="22"/>
            <w:u w:val="single" w:color="auto"/>
            <w:color w:val="007BFF"/>
          </w:rPr>
          <w:t xml:space="preserve"> LinkedIn</w:t>
        </w:r>
      </w:hyperlink>
    </w:p>
    <w:p>
      <w:pPr>
        <w:sectPr>
          <w:pgSz w:w="12240" w:h="15840" w:orient="portrait"/>
          <w:cols w:equalWidth="0" w:num="1">
            <w:col w:w="10360"/>
          </w:cols>
          <w:pgMar w:left="440" w:top="449" w:right="1440" w:bottom="426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b w:val="1"/>
          <w:bCs w:val="1"/>
          <w:color w:val="212529"/>
        </w:rPr>
        <w:t>WORK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13335</wp:posOffset>
            </wp:positionV>
            <wp:extent cx="4419600" cy="285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Data Analytics Engineer</w:t>
      </w:r>
    </w:p>
    <w:p>
      <w:pPr>
        <w:spacing w:after="0" w:line="6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9E4636"/>
        </w:rPr>
        <w:t>Oculus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0015" cy="142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2019 - current      </w:t>
      </w:r>
      <w:r>
        <w:rPr>
          <w:sz w:val="1"/>
          <w:szCs w:val="1"/>
          <w:color w:val="auto"/>
        </w:rPr>
        <w:drawing>
          <wp:inline distT="0" distB="0" distL="0" distR="0">
            <wp:extent cx="102870" cy="142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Raleigh, NC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480" w:right="6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Managed 100% of continuous integration and continuous deployment-based initiatives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158750</wp:posOffset>
            </wp:positionH>
            <wp:positionV relativeFrom="paragraph">
              <wp:posOffset>-281940</wp:posOffset>
            </wp:positionV>
            <wp:extent cx="47625" cy="476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 w:right="66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Collaborated with 3 product teams tasked to create premier member experiences using AWS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158750</wp:posOffset>
            </wp:positionH>
            <wp:positionV relativeFrom="paragraph">
              <wp:posOffset>-281940</wp:posOffset>
            </wp:positionV>
            <wp:extent cx="47625" cy="476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 w:right="24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Created and updated technical documentation such as source mapping documents and data dictionaries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158750</wp:posOffset>
            </wp:positionH>
            <wp:positionV relativeFrom="paragraph">
              <wp:posOffset>-281940</wp:posOffset>
            </wp:positionV>
            <wp:extent cx="47625" cy="476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 w:right="18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Managed 55,000+ datasets to track data lineage, ensure data quality, and improve data discoverability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158750</wp:posOffset>
            </wp:positionH>
            <wp:positionV relativeFrom="paragraph">
              <wp:posOffset>-291465</wp:posOffset>
            </wp:positionV>
            <wp:extent cx="47625" cy="476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 w:right="420"/>
        <w:spacing w:after="0" w:line="27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Designed and implemented 5 data model changes to align with updated industry standards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158750</wp:posOffset>
            </wp:positionH>
            <wp:positionV relativeFrom="paragraph">
              <wp:posOffset>-284480</wp:posOffset>
            </wp:positionV>
            <wp:extent cx="47625" cy="476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Data &amp; Analytics Consultant</w:t>
      </w:r>
    </w:p>
    <w:p>
      <w:pPr>
        <w:spacing w:after="0" w:line="6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9E4636"/>
        </w:rPr>
        <w:t>KPMG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0015" cy="133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2018 - 2019      </w:t>
      </w:r>
      <w:r>
        <w:rPr>
          <w:sz w:val="1"/>
          <w:szCs w:val="1"/>
          <w:color w:val="auto"/>
        </w:rPr>
        <w:drawing>
          <wp:inline distT="0" distB="0" distL="0" distR="0">
            <wp:extent cx="102870" cy="133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Raleigh, NC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480" w:right="4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Translated business needs into technical specifcations to deliver 4 customized reporting systems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158750</wp:posOffset>
            </wp:positionH>
            <wp:positionV relativeFrom="paragraph">
              <wp:posOffset>-281940</wp:posOffset>
            </wp:positionV>
            <wp:extent cx="47625" cy="476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 w:right="12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Built 17 data pipelines and infrastructures to support the needs of machine learning and analytics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158750</wp:posOffset>
            </wp:positionH>
            <wp:positionV relativeFrom="paragraph">
              <wp:posOffset>-281940</wp:posOffset>
            </wp:positionV>
            <wp:extent cx="47625" cy="476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 w:right="62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Designed, built, and maintained 100% of automated systems for reporting, analysis, and analytics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158750</wp:posOffset>
            </wp:positionH>
            <wp:positionV relativeFrom="paragraph">
              <wp:posOffset>-281940</wp:posOffset>
            </wp:positionV>
            <wp:extent cx="47625" cy="476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 w:right="114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Identifed and interpreted trends, patterns, and correlations among 100+ data points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158750</wp:posOffset>
            </wp:positionH>
            <wp:positionV relativeFrom="paragraph">
              <wp:posOffset>-303530</wp:posOffset>
            </wp:positionV>
            <wp:extent cx="47625" cy="476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Data Analytics Engineer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9E4636"/>
        </w:rPr>
        <w:t>Harbor Freight Tools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0015" cy="1428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2015 - 2018      </w:t>
      </w:r>
      <w:r>
        <w:rPr>
          <w:sz w:val="1"/>
          <w:szCs w:val="1"/>
          <w:color w:val="auto"/>
        </w:rPr>
        <w:drawing>
          <wp:inline distT="0" distB="0" distL="0" distR="0">
            <wp:extent cx="102870" cy="142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Raleigh, NC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480" w:right="24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Collaborated with 6 business stakeholders to analyze business processes and recommend technical solutions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158750</wp:posOffset>
            </wp:positionH>
            <wp:positionV relativeFrom="paragraph">
              <wp:posOffset>-281940</wp:posOffset>
            </wp:positionV>
            <wp:extent cx="47625" cy="476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Defned data standards that enabled &gt;70% more effcient and effective decision making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158750</wp:posOffset>
            </wp:positionH>
            <wp:positionV relativeFrom="paragraph">
              <wp:posOffset>-291465</wp:posOffset>
            </wp:positionV>
            <wp:extent cx="47625" cy="476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 w:right="50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Developed, documented, and implemented 20+ data analysis, analytics, and reporting solutions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158750</wp:posOffset>
            </wp:positionH>
            <wp:positionV relativeFrom="paragraph">
              <wp:posOffset>-281940</wp:posOffset>
            </wp:positionV>
            <wp:extent cx="47625" cy="476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 w:right="20"/>
        <w:spacing w:after="0" w:line="27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Supported the development of 7 dashboards and models pertaining to connectivity and visualization of IOT data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158750</wp:posOffset>
            </wp:positionH>
            <wp:positionV relativeFrom="paragraph">
              <wp:posOffset>-284480</wp:posOffset>
            </wp:positionV>
            <wp:extent cx="47625" cy="476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4" w:lineRule="exact"/>
        <w:rPr>
          <w:sz w:val="24"/>
          <w:szCs w:val="24"/>
          <w:color w:val="auto"/>
        </w:rPr>
      </w:pPr>
    </w:p>
    <w:p>
      <w:pPr>
        <w:jc w:val="center"/>
        <w:ind w:righ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212529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20955</wp:posOffset>
            </wp:positionV>
            <wp:extent cx="2514600" cy="285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6" w:lineRule="exact"/>
        <w:rPr>
          <w:sz w:val="24"/>
          <w:szCs w:val="24"/>
          <w:color w:val="auto"/>
        </w:rPr>
      </w:pPr>
    </w:p>
    <w:p>
      <w:pPr>
        <w:ind w:right="40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Bachelor's of Science Computer Science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9E4636"/>
        </w:rPr>
        <w:t>Duke University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0015" cy="1428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2011 - 2015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2870" cy="1428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Durham, NC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b w:val="1"/>
          <w:bCs w:val="1"/>
          <w:color w:val="212529"/>
        </w:rPr>
        <w:t>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13335</wp:posOffset>
            </wp:positionV>
            <wp:extent cx="2514600" cy="2857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Python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-81280</wp:posOffset>
            </wp:positionV>
            <wp:extent cx="47625" cy="476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Numpy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-81280</wp:posOffset>
            </wp:positionV>
            <wp:extent cx="47625" cy="476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Matplotlib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-81280</wp:posOffset>
            </wp:positionV>
            <wp:extent cx="47625" cy="476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Snowfake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-81280</wp:posOffset>
            </wp:positionV>
            <wp:extent cx="47625" cy="476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AWS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-81280</wp:posOffset>
            </wp:positionV>
            <wp:extent cx="47625" cy="476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TensorFlow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-81280</wp:posOffset>
            </wp:positionV>
            <wp:extent cx="47625" cy="476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-81280</wp:posOffset>
            </wp:positionV>
            <wp:extent cx="47625" cy="476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SQL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-81280</wp:posOffset>
            </wp:positionV>
            <wp:extent cx="47625" cy="476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Jupyter Notebook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-81280</wp:posOffset>
            </wp:positionV>
            <wp:extent cx="47625" cy="476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NoSQL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-81280</wp:posOffset>
            </wp:positionV>
            <wp:extent cx="47625" cy="476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2">
        <w:col w:w="6900" w:space="500"/>
        <w:col w:w="2960"/>
      </w:cols>
      <w:pgMar w:left="440" w:top="449" w:right="1440" w:bottom="42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16" Type="http://schemas.openxmlformats.org/officeDocument/2006/relationships/hyperlink" Target="https://linkedin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2023-11-30T08:13:00Z</dcterms:created>
  <dcterms:modified xsi:type="dcterms:W3CDTF">2023-11-30T08:13:00Z</dcterms:modified>
</cp:coreProperties>
</file>