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19"/>
        </w:rPr>
        <w:t>EDUAI LEARNING PLATFORM — SMART STUDY NOTES</w:t>
      </w:r>
    </w:p>
    <w:p>
      <w:r>
        <w:rPr>
          <w:b/>
          <w:color w:val="172033"/>
          <w:sz w:val="44"/>
        </w:rPr>
        <w:t>Introduction to Machine Learning</w:t>
      </w:r>
    </w:p>
    <w:p>
      <w:r>
        <w:rPr>
          <w:b/>
          <w:color w:val="6366F1"/>
          <w:sz w:val="28"/>
        </w:rPr>
        <w:t>Section Topic: Supervised Learning: Regression &amp; Classification</w:t>
      </w:r>
    </w:p>
    <w:p>
      <w:r>
        <w:rPr>
          <w:i/>
          <w:color w:val="64748B"/>
          <w:sz w:val="18"/>
        </w:rPr>
        <w:t>Academic Date: October 29, 2026  |  Curriculum Standard: University Accredited</w:t>
      </w:r>
    </w:p>
    <w:p>
      <w:r>
        <w:t>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b/>
                <w:color w:val="1E293B"/>
                <w:sz w:val="20"/>
              </w:rPr>
              <w:t xml:space="preserve">Executive Summary: </w:t>
            </w:r>
            <w:r>
              <w:rPr>
                <w:color w:val="334155"/>
                <w:sz w:val="20"/>
              </w:rPr>
              <w:t>Deep dive into regression and classification mathematics, gradient descent derivation, tree ensembles, and robust model evaluation metrics.</w:t>
            </w:r>
          </w:p>
        </w:tc>
      </w:tr>
    </w:tbl>
    <w:p/>
    <w:p>
      <w:pPr>
        <w:pStyle w:val="Heading2"/>
      </w:pPr>
      <w:r>
        <w:rPr>
          <w:color w:val="172033"/>
        </w:rPr>
        <w:t>1. Core Learning Objectives</w:t>
      </w:r>
    </w:p>
    <w:p>
      <w:pPr>
        <w:pStyle w:val="ListBullet"/>
      </w:pPr>
      <w:r>
        <w:t>Master Ordinary Least Squares (OLS) and Gradient Descent optimization for Linear Regression</w:t>
      </w:r>
    </w:p>
    <w:p>
      <w:pPr>
        <w:pStyle w:val="ListBullet"/>
      </w:pPr>
      <w:r>
        <w:t>Formulate Logistic Regression, the Sigmoid activation, and Binary Cross-Entropy loss</w:t>
      </w:r>
    </w:p>
    <w:p>
      <w:pPr>
        <w:pStyle w:val="ListBullet"/>
      </w:pPr>
      <w:r>
        <w:t>Compare margin-based classifiers (Support Vector Machines) with tree-based ensembles</w:t>
      </w:r>
    </w:p>
    <w:p>
      <w:pPr>
        <w:pStyle w:val="ListBullet"/>
      </w:pPr>
      <w:r>
        <w:t>Evaluate multi-class classification using Confusion Matrices, Precision, Recall, and ROC-AUC</w:t>
      </w:r>
    </w:p>
    <w:p/>
    <w:p>
      <w:pPr>
        <w:pStyle w:val="Heading2"/>
      </w:pPr>
      <w:r>
        <w:rPr>
          <w:color w:val="172033"/>
        </w:rPr>
        <w:t>2. Detailed Technical &amp; Conceptual Notes</w:t>
      </w:r>
    </w:p>
    <w:p>
      <w:pPr>
        <w:pStyle w:val="Heading2"/>
      </w:pPr>
      <w:r>
        <w:rPr>
          <w:color w:val="1E293B"/>
        </w:rPr>
        <w:t>1. Linear Regression and the Cost Surface</w:t>
      </w:r>
    </w:p>
    <w:p>
      <w:r>
        <w:t>Linear regression models the relationship between continuous dependent scalar $y$ and independent explanatory variables $X$.</w:t>
      </w:r>
    </w:p>
    <w:p>
      <w:r>
        <w:t>The hypothesis function is:</w:t>
      </w:r>
    </w:p>
    <w:p>
      <w:r>
        <w:t>$$\hat{y} = \theta_0 + \theta_1 x_1 + \dots + \theta_d x_d = \theta^T x$$</w:t>
      </w:r>
    </w:p>
    <w:p>
      <w:r>
        <w:t>We formulate the Mean Squared Error (MSE) objective function:</w:t>
      </w:r>
    </w:p>
    <w:p>
      <w:r>
        <w:t>$$J(\theta) = \frac{1}{2m} \sum_{i=1}^m (\hat{y}^{(i)} - y^{(i)})^2$$</w:t>
      </w:r>
    </w:p>
    <w:p>
      <w:r>
        <w:t>To find parameters $\theta$ that minimize $J(\theta)$, we employ **Gradient Descent**:</w:t>
      </w:r>
    </w:p>
    <w:p>
      <w:r>
        <w:t>$$\theta_j := \theta_j - \alpha \frac{\partial}{\partial \theta_j} J(\theta) = \theta_j - \frac{\alpha}{m} \sum_{i=1}^m (\hat{y}^{(i)} - y^{(i)}) x_j^{(i)}$$</w:t>
      </w:r>
    </w:p>
    <w:p>
      <w:r>
        <w:t>Where $\alpha &gt; 0$ is the learning rate hyperparameter.</w:t>
      </w:r>
    </w:p>
    <w:p>
      <w:pPr>
        <w:pStyle w:val="Heading2"/>
      </w:pPr>
      <w:r>
        <w:rPr>
          <w:color w:val="1E293B"/>
        </w:rPr>
        <w:t>2. Logistic Regression &amp; Binary Cross-Entropy</w:t>
      </w:r>
    </w:p>
    <w:p>
      <w:r>
        <w:t>For classification, predicting continuous numbers is ill-suited. We map raw logits $z = \theta^T x$ into the interval $(0, 1)$ via the **Logistic Sigmoid function**:</w:t>
      </w:r>
    </w:p>
    <w:p>
      <w:r>
        <w:t>$$\sigma(z) = \frac{1}{1 + e^{-z}}$$</w:t>
      </w:r>
    </w:p>
    <w:p>
      <w:r>
        <w:t>Interpreting $\hat{p} = \sigma(z) = P(y=1|x)$, we maximize log-likelihood, leading to the **Binary Cross-Entropy (BCE) Loss**:</w:t>
      </w:r>
    </w:p>
    <w:p>
      <w:r>
        <w:t>$$\mathcal{L}_{BCE}(\theta) = -\frac{1}{m} \sum_{i=1}^m \left[ y^{(i)} \ln(\hat{p}^{(i)}) + (1 - y^{(i)}) \ln(1 - \hat{p}^{(i)}) \right]$$</w:t>
      </w:r>
    </w:p>
    <w:p>
      <w:pPr>
        <w:pStyle w:val="Heading2"/>
      </w:pPr>
      <w:r>
        <w:rPr>
          <w:color w:val="1E293B"/>
        </w:rPr>
        <w:t>3. Decision Trees and Ensembles (Random Forest, Gradient Boosting)</w:t>
      </w:r>
    </w:p>
    <w:p>
      <w:r>
        <w:t>Decision Trees recursively partition feature space by choosing splits that maximize **Information Gain** (minimizing Entropy or Gini Impurity):</w:t>
      </w:r>
    </w:p>
    <w:p>
      <w:r>
        <w:t>$$\text{Entropy}(S) = - \sum_{k=1}^C p_k \log_2(p_k)$$</w:t>
      </w:r>
    </w:p>
    <w:p>
      <w:r>
        <w:t>$$\text{Gini}(S) = 1 - \sum_{k=1}^C p_k^2$$</w:t>
      </w:r>
    </w:p>
    <w:p>
      <w:pPr>
        <w:pStyle w:val="ListBullet"/>
      </w:pPr>
      <w:r>
        <w:t>**Random Forest**: Bagging (Bootstrap Aggregating) + random feature subspacing to reduce variance.</w:t>
      </w:r>
    </w:p>
    <w:p>
      <w:pPr>
        <w:pStyle w:val="ListBullet"/>
      </w:pPr>
      <w:r>
        <w:t>**Gradient Boosting (XGBoost/LightGBM)**: Sequential boosting where each tree fits the negative gradient residuals of previous trees.</w:t>
      </w:r>
    </w:p>
    <w:p>
      <w:pPr>
        <w:pStyle w:val="Heading2"/>
      </w:pPr>
      <w:r>
        <w:rPr>
          <w:color w:val="1E293B"/>
        </w:rPr>
        <w:t>4. Comprehensive Evaluation Metrics</w:t>
      </w:r>
    </w:p>
    <w:p>
      <w:r>
        <w:t>Accuracy alone is misleading on imbalanced datasets. We define:</w:t>
      </w:r>
    </w:p>
    <w:p>
      <w:pPr>
        <w:pStyle w:val="ListBullet"/>
      </w:pPr>
      <w:r>
        <w:t>**Precision**: $\frac{TP}{TP + FP}$ (Fraction of positive predictions that were correct)</w:t>
      </w:r>
    </w:p>
    <w:p>
      <w:pPr>
        <w:pStyle w:val="ListBullet"/>
      </w:pPr>
      <w:r>
        <w:t>**Recall (Sensitivity)**: $\frac{TP}{TP + FN}$ (Fraction of actual positives captured)</w:t>
      </w:r>
    </w:p>
    <w:p>
      <w:pPr>
        <w:pStyle w:val="ListBullet"/>
      </w:pPr>
      <w:r>
        <w:t>**F1-Score**: Harmonic mean: $2 \cdot \frac{\text{Precision} \cdot \text{Recall}}{\text{Precision} + \text{Recall}}$</w:t>
      </w:r>
    </w:p>
    <w:p>
      <w:pPr>
        <w:pStyle w:val="ListBullet"/>
      </w:pPr>
      <w:r>
        <w:t>**ROC-AUC**: Area under the True Positive Rate vs False Positive Rate curve across all classification thresholds.</w:t>
      </w:r>
    </w:p>
    <w:p>
      <w:pPr>
        <w:pStyle w:val="Heading2"/>
      </w:pPr>
      <w:r>
        <w:rPr>
          <w:color w:val="1E293B"/>
        </w:rPr>
        <w:t>5. Practical Scikit-Learn Code</w:t>
      </w:r>
    </w:p>
    <w:p>
      <w:r>
        <w:t>from sklearn.ensemble import RandomForestClassifier</w:t>
      </w:r>
    </w:p>
    <w:p>
      <w:r>
        <w:t>from sklearn.metrics import classification_report, confusion_matrix</w:t>
      </w:r>
    </w:p>
    <w:p>
      <w:r>
        <w:t>rf = RandomForestClassifier(n_estimators=100, max_depth=6, random_state=42)</w:t>
      </w:r>
    </w:p>
    <w:p>
      <w:r>
        <w:t>rf.fit(X_train, y_train)</w:t>
      </w:r>
    </w:p>
    <w:p>
      <w:r>
        <w:t>y_pred = rf.predict(X_test)</w:t>
      </w:r>
    </w:p>
    <w:p>
      <w:r>
        <w:t>print("Confusion Matrix:")</w:t>
      </w:r>
    </w:p>
    <w:p>
      <w:r>
        <w:t>print(confusion_matrix(y_test, y_pred))</w:t>
      </w:r>
    </w:p>
    <w:p>
      <w:r>
        <w:t>print("\nClassification Report:")</w:t>
      </w:r>
    </w:p>
    <w:p>
      <w:r>
        <w:t>print(classification_report(y_test, y_pred))</w:t>
      </w:r>
    </w:p>
    <w:p>
      <w:pPr>
        <w:pStyle w:val="Heading2"/>
      </w:pPr>
      <w:r>
        <w:rPr>
          <w:color w:val="1E293B"/>
        </w:rPr>
        <w:t>6. Exam-Important Takeaways</w:t>
      </w:r>
    </w:p>
    <w:p>
      <w:pPr>
        <w:pStyle w:val="ListBullet"/>
      </w:pPr>
      <w:r>
        <w:t>Always inspect the cost function convexity: Linear &amp; Logistic regression have convex loss functions (guaranteed global minimum under gradient descent).</w:t>
      </w:r>
    </w:p>
    <w:p>
      <w:pPr>
        <w:pStyle w:val="ListBullet"/>
      </w:pPr>
      <w:r>
        <w:t>When false negatives are critical (e.g., cancer detection), optimize for **Recall**.</w:t>
      </w:r>
    </w:p>
    <w:p>
      <w:pPr>
        <w:pStyle w:val="ListBullet"/>
      </w:pPr>
      <w:r>
        <w:t>When false positives are disastrous (e.g., fraud blockings), prioritize **Precision**.</w:t>
      </w:r>
    </w:p>
    <w:p/>
    <w:p>
      <w:pPr>
        <w:pStyle w:val="Heading2"/>
      </w:pPr>
      <w:r>
        <w:rPr>
          <w:color w:val="172033"/>
        </w:rPr>
        <w:t>3. Exam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8F0"/>
          </w:tcPr>
          <w:p>
            <w:r>
              <w:t>Knowledge Objective</w:t>
            </w:r>
          </w:p>
        </w:tc>
        <w:tc>
          <w:tcPr>
            <w:tcW w:type="dxa" w:w="4680"/>
            <w:shd w:val="clear" w:color="auto" w:fill="E2E8F0"/>
          </w:tcPr>
          <w:p>
            <w:r>
              <w:t>Status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Primary Mathematical Model &amp; Loss Objective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Distinction between Supervised, Unsupervised, and RL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Evaluation Metrics (Recall, Precision, ROC-AUC, F1)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Overfitting Mitigation (L1 vs L2 Regularization, Early Stopping)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