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19"/>
        </w:rPr>
        <w:t>EDUAI LEARNING PLATFORM — SMART STUDY NOTES</w:t>
      </w:r>
    </w:p>
    <w:p>
      <w:r>
        <w:rPr>
          <w:b/>
          <w:color w:val="172033"/>
          <w:sz w:val="44"/>
        </w:rPr>
        <w:t>Introduction to Machine Learning</w:t>
      </w:r>
    </w:p>
    <w:p>
      <w:r>
        <w:rPr>
          <w:b/>
          <w:color w:val="6366F1"/>
          <w:sz w:val="28"/>
        </w:rPr>
        <w:t>Section Topic: Unsupervised Learning: Clustering &amp; Dimensionality Reduction</w:t>
      </w:r>
    </w:p>
    <w:p>
      <w:r>
        <w:rPr>
          <w:i/>
          <w:color w:val="64748B"/>
          <w:sz w:val="18"/>
        </w:rPr>
        <w:t>Academic Date: October 29, 2026  |  Curriculum Standard: University Accredited</w:t>
      </w:r>
    </w:p>
    <w:p>
      <w:r>
        <w:t>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r>
              <w:rPr>
                <w:b/>
                <w:color w:val="1E293B"/>
                <w:sz w:val="20"/>
              </w:rPr>
              <w:t xml:space="preserve">Executive Summary: </w:t>
            </w:r>
            <w:r>
              <w:rPr>
                <w:color w:val="334155"/>
                <w:sz w:val="20"/>
              </w:rPr>
              <w:t>Explores unsupervised discovery of geometric clusters with K-Means and DBSCAN, alongside spectral projection via Principal Component Analysis.</w:t>
            </w:r>
          </w:p>
        </w:tc>
      </w:tr>
    </w:tbl>
    <w:p/>
    <w:p>
      <w:pPr>
        <w:pStyle w:val="Heading2"/>
      </w:pPr>
      <w:r>
        <w:rPr>
          <w:color w:val="172033"/>
        </w:rPr>
        <w:t>1. Core Learning Objectives</w:t>
      </w:r>
    </w:p>
    <w:p>
      <w:pPr>
        <w:pStyle w:val="ListBullet"/>
      </w:pPr>
      <w:r>
        <w:t>Understand the mechanics and convergence guarantees of K-Means clustering</w:t>
      </w:r>
    </w:p>
    <w:p>
      <w:pPr>
        <w:pStyle w:val="ListBullet"/>
      </w:pPr>
      <w:r>
        <w:t>Perform density-based spatial clustering (DBSCAN) for non-spherical clusters</w:t>
      </w:r>
    </w:p>
    <w:p>
      <w:pPr>
        <w:pStyle w:val="ListBullet"/>
      </w:pPr>
      <w:r>
        <w:t>Derive Principal Component Analysis (PCA) using covariance matrices and eigendecomposition</w:t>
      </w:r>
    </w:p>
    <w:p>
      <w:pPr>
        <w:pStyle w:val="ListBullet"/>
      </w:pPr>
      <w:r>
        <w:t>Apply dimensionality reduction for high-dimensional data compression and visualization</w:t>
      </w:r>
    </w:p>
    <w:p/>
    <w:p>
      <w:pPr>
        <w:pStyle w:val="Heading2"/>
      </w:pPr>
      <w:r>
        <w:rPr>
          <w:color w:val="172033"/>
        </w:rPr>
        <w:t>2. Detailed Technical &amp; Conceptual Notes</w:t>
      </w:r>
    </w:p>
    <w:p>
      <w:pPr>
        <w:pStyle w:val="Heading2"/>
      </w:pPr>
      <w:r>
        <w:rPr>
          <w:color w:val="1E293B"/>
        </w:rPr>
        <w:t>1. The Core Objective of Unsupervised Learning</w:t>
      </w:r>
    </w:p>
    <w:p>
      <w:r>
        <w:t>Without ground-truth annotations $y$, the algorithm must extract latent geometry, density variations, or intrinsic coordinate frames from $X \in \mathbb{R}^{N \times D}$.</w:t>
      </w:r>
    </w:p>
    <w:p>
      <w:pPr>
        <w:pStyle w:val="Heading2"/>
      </w:pPr>
      <w:r>
        <w:rPr>
          <w:color w:val="1E293B"/>
        </w:rPr>
        <w:t>2. K-Means Clustering Algorithm</w:t>
      </w:r>
    </w:p>
    <w:p>
      <w:r>
        <w:t>Given target cluster count $K$, K-Means minimizes the Within-Cluster Sum of Squares (WCSS), also called inertia:</w:t>
      </w:r>
    </w:p>
    <w:p>
      <w:r>
        <w:t>$$J = \sum_{k=1}^K \sum_{x_i \in S_k} \| x_i - \mu_k \|^2$$</w:t>
      </w:r>
    </w:p>
    <w:p>
      <w:r>
        <w:t>**Algorithm Iterations**:</w:t>
      </w:r>
    </w:p>
    <w:p>
      <w:r>
        <w:t>1. *Initialization*: Pick $K$ initial centroids $\mu_1, \dots, \mu_K$ (preferably via K-Means++).</w:t>
      </w:r>
    </w:p>
    <w:p>
      <w:r>
        <w:t>2. *Assignment step*: Assign each sample $x_i$ to the nearest centroid:</w:t>
      </w:r>
    </w:p>
    <w:p>
      <w:r>
        <w:t>$$c_i = \arg\min_k \| x_i - \mu_k \|^2$$</w:t>
      </w:r>
    </w:p>
    <w:p>
      <w:r>
        <w:t>3. *Update step*: Recompute cluster centroids as the arithmetic mean of assigned points:</w:t>
      </w:r>
    </w:p>
    <w:p>
      <w:r>
        <w:t>$$\mu_k = \frac{1}{|S_k|} \sum_{x_i \in S_k} x_i$$</w:t>
      </w:r>
    </w:p>
    <w:p>
      <w:r>
        <w:t>4. Repeat until convergence.</w:t>
      </w:r>
    </w:p>
    <w:p>
      <w:pPr>
        <w:pStyle w:val="Heading2"/>
      </w:pPr>
      <w:r>
        <w:rPr>
          <w:color w:val="1E293B"/>
        </w:rPr>
        <w:t>3. Density-Based Clustering: DBSCAN</w:t>
      </w:r>
    </w:p>
    <w:p>
      <w:r>
        <w:t>Unlike K-Means, which assumes convex, spherical clusters and requires specifying $K$, **DBSCAN** groups points based on density connectivity:</w:t>
      </w:r>
    </w:p>
    <w:p>
      <w:pPr>
        <w:pStyle w:val="ListBullet"/>
      </w:pPr>
      <w:r>
        <w:t>Core points: At least `min_samples` within distance $\epsilon$.</w:t>
      </w:r>
    </w:p>
    <w:p>
      <w:pPr>
        <w:pStyle w:val="ListBullet"/>
      </w:pPr>
      <w:r>
        <w:t>Border points: Within $\epsilon$ of a core point but fewer than `min_samples`.</w:t>
      </w:r>
    </w:p>
    <w:p>
      <w:pPr>
        <w:pStyle w:val="ListBullet"/>
      </w:pPr>
      <w:r>
        <w:t>Noise: Points that are neither core nor border (handles outliers automatically).</w:t>
      </w:r>
    </w:p>
    <w:p>
      <w:pPr>
        <w:pStyle w:val="Heading2"/>
      </w:pPr>
      <w:r>
        <w:rPr>
          <w:color w:val="1E293B"/>
        </w:rPr>
        <w:t>4. Principal Component Analysis (PCA)</w:t>
      </w:r>
    </w:p>
    <w:p>
      <w:r>
        <w:t>High-dimensional datasets suffer from the *Curse of Dimensionality*. PCA finds an orthogonal coordinate system where components maximize sample variance.</w:t>
      </w:r>
    </w:p>
    <w:p>
      <w:r>
        <w:t>1. Center data: $\tilde{X} = X - \bar{X}$</w:t>
      </w:r>
    </w:p>
    <w:p>
      <w:r>
        <w:t>2. Compute sample covariance matrix:</w:t>
      </w:r>
    </w:p>
    <w:p>
      <w:r>
        <w:t>$$\Sigma = \frac{1}{N-1} \tilde{X}^T \tilde{X}$$</w:t>
      </w:r>
    </w:p>
    <w:p>
      <w:r>
        <w:t>3. Perform eigendecomposition:</w:t>
      </w:r>
    </w:p>
    <w:p>
      <w:r>
        <w:t>$$\Sigma v_j = \lambda_j v_j$$</w:t>
      </w:r>
    </w:p>
    <w:p>
      <w:r>
        <w:t>Where eigenvalues $\lambda_1 \ge \lambda_2 \ge \dots \ge \lambda_D$ quantify the variance explained along eigenvectors $v_j$.</w:t>
      </w:r>
    </w:p>
    <w:p>
      <w:r>
        <w:t>4. Project data onto the top $k$ principal eigenvectors: $Z = \tilde{X} V_k$.</w:t>
      </w:r>
    </w:p>
    <w:p>
      <w:pPr>
        <w:pStyle w:val="Heading2"/>
      </w:pPr>
      <w:r>
        <w:rPr>
          <w:color w:val="1E293B"/>
        </w:rPr>
        <w:t>5. Python Example</w:t>
      </w:r>
    </w:p>
    <w:p>
      <w:r>
        <w:t>from sklearn.decomposition import PCA</w:t>
      </w:r>
    </w:p>
    <w:p>
      <w:r>
        <w:t>from sklearn.cluster import KMeans</w:t>
      </w:r>
    </w:p>
    <w:p>
      <w:r>
        <w:t>pca = PCA(n_components=2)</w:t>
      </w:r>
    </w:p>
    <w:p>
      <w:r>
        <w:t>X_reduced = pca.fit_transform(X)</w:t>
      </w:r>
    </w:p>
    <w:p>
      <w:r>
        <w:t>print(f"Explained Variance Ratio: {pca.explained_variance_ratio_.sum():.2%}")</w:t>
      </w:r>
    </w:p>
    <w:p>
      <w:r>
        <w:t>kmeans = KMeans(n_clusters=3, init='k-means++', random_state=42)</w:t>
      </w:r>
    </w:p>
    <w:p>
      <w:r>
        <w:t>labels = kmeans.fit_predict(X_reduced)</w:t>
      </w:r>
    </w:p>
    <w:p>
      <w:pPr>
        <w:pStyle w:val="Heading2"/>
      </w:pPr>
      <w:r>
        <w:rPr>
          <w:color w:val="1E293B"/>
        </w:rPr>
        <w:t>6. Exam-Important Concepts</w:t>
      </w:r>
    </w:p>
    <w:p>
      <w:pPr>
        <w:pStyle w:val="ListBullet"/>
      </w:pPr>
      <w:r>
        <w:t>**Elbow Method &amp; Silhouette Analysis**: Techniques used to determine optimal $K$ in K-Means.</w:t>
      </w:r>
    </w:p>
    <w:p>
      <w:pPr>
        <w:pStyle w:val="ListBullet"/>
      </w:pPr>
      <w:r>
        <w:t>**PCA is sensitive to feature scale**: Always standardize features with `StandardScaler` before performing PCA.</w:t>
      </w:r>
    </w:p>
    <w:p/>
    <w:p>
      <w:pPr>
        <w:pStyle w:val="Heading2"/>
      </w:pPr>
      <w:r>
        <w:rPr>
          <w:color w:val="172033"/>
        </w:rPr>
        <w:t>3. Exam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8F0"/>
          </w:tcPr>
          <w:p>
            <w:r>
              <w:t>Knowledge Objective</w:t>
            </w:r>
          </w:p>
        </w:tc>
        <w:tc>
          <w:tcPr>
            <w:tcW w:type="dxa" w:w="4680"/>
            <w:shd w:val="clear" w:color="auto" w:fill="E2E8F0"/>
          </w:tcPr>
          <w:p>
            <w:r>
              <w:t>Status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Primary Mathematical Model &amp; Loss Objective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Distinction between Supervised, Unsupervised, and RL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Evaluation Metrics (Recall, Precision, ROC-AUC, F1)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t>Overfitting Mitigation (L1 vs L2 Regularization, Early Stopping)</w:t>
            </w:r>
          </w:p>
        </w:tc>
        <w:tc>
          <w:tcPr>
            <w:tcW w:type="dxa" w:w="4680"/>
            <w:shd w:val="clear" w:color="auto" w:fill="F8FAFC"/>
          </w:tcPr>
          <w:p>
            <w:r>
              <w:t>[  ] Completed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