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MRPL: Read the scanned inspection report at image copy.png and draft an approval note </w:t>
      </w:r>
    </w:p>
    <w:p>
      <w:pPr>
        <w:pStyle w:val="Subtitle"/>
      </w:pPr>
      <w:r>
        <w:t>Generated: 2026-09-06 01:23:08</w:t>
      </w:r>
    </w:p>
    <w:p>
      <w:pPr>
        <w:pStyle w:val="Heading2"/>
      </w:pPr>
      <w:r>
        <w:t>Content</w:t>
      </w:r>
    </w:p>
    <w:p>
      <w:r>
        <w:t>I'm sorry, but the requested inspection report could not be found at the specified location. Please ensure that the file "image copy.png" is accessible and located in the correct directory before attempting to read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