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Read the test.pdf and draft an approval note summarizing the key findings.</w:t>
      </w:r>
    </w:p>
    <w:p>
      <w:pPr>
        <w:pStyle w:val="Subtitle"/>
      </w:pPr>
      <w:r>
        <w:t>Generated: 2026-09-11 23:31:40</w:t>
      </w:r>
    </w:p>
    <w:p>
      <w:pPr>
        <w:pStyle w:val="Heading2"/>
      </w:pPr>
      <w:r>
        <w:t>Content</w:t>
      </w:r>
    </w:p>
    <w:p>
      <w:r>
        <w:t>Based on the information provided, it appears there were issues encountered while attempting to process the test.pdf file. The error message indicates that the file format could not be determined, and the OCR and vision models failed to extract text from the PDF. Additionally, there was a syntax error in the code used to summarize the key findings.</w:t>
      </w:r>
    </w:p>
    <w:p>
      <w:r>
        <w:t>To proceed with drafting an approval note summarizing the key findings, further information or clarification is needed regarding the content of the test.pdf file and the specific findings that should be included in the summary. Without access to the actual content of the file or the results of the analysis performed on it, it is not possible to generate a comprehensive approval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