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what does the image shows?</w:t>
      </w:r>
    </w:p>
    <w:p>
      <w:pPr>
        <w:pStyle w:val="Subtitle"/>
      </w:pPr>
      <w:r>
        <w:t>Generated: 2026-09-12 00:07:32</w:t>
      </w:r>
    </w:p>
    <w:p>
      <w:pPr>
        <w:pStyle w:val="Heading2"/>
      </w:pPr>
      <w:r>
        <w:t>Content</w:t>
      </w:r>
    </w:p>
    <w:p>
      <w:r>
        <w:t>The image titled "confusion_matrix.png" appears to depict a confusion matrix for a classification model. The confusion matrix is a table that summarizes the performance of a classification model by comparing the predicted labels against the actual labels. In this case, the confusion matrix is specifically for a test set.</w:t>
      </w:r>
    </w:p>
    <w:p>
      <w:r>
        <w:t>The matrix shows the distribution of predicted labels (rows) compared to the actual labels (columns). The key metrics derived from the confusion matrix include accuracy, which is calculated as the ratio of correctly predicted instances to the total instances. In this case, the accuracy is reported as 88.67%.</w:t>
      </w:r>
    </w:p>
    <w:p>
      <w:r>
        <w:t>The confusion matrix provides insights into the performance of the model in terms of true positives, true negatives, false positives, and false negatives. By analyzing the confusion matrix, one can identify areas where the model may be performing well or poorly and make necessary adjustments to improve its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