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MRPL: what is the pdf about</w:t>
      </w:r>
    </w:p>
    <w:p>
      <w:pPr>
        <w:pStyle w:val="Subtitle"/>
      </w:pPr>
      <w:r>
        <w:t>Generated: 2026-09-12 02:06:41</w:t>
      </w:r>
    </w:p>
    <w:p>
      <w:pPr>
        <w:pStyle w:val="Heading2"/>
      </w:pPr>
      <w:r>
        <w:t>Content</w:t>
      </w:r>
    </w:p>
    <w:p>
      <w:r>
        <w:t>The PDF titled 'The boundary' outlines the architecture and functionality of a sophisticated backend API system designed for processing various types of data and tasks. This system is built using FastAPI, a modern, fast (high-performance) web framework for building APIs with Python 3.6+ based on standard Python</w:t>
      </w:r>
    </w:p>
    <w:p>
      <w:pPr>
        <w:pStyle w:val="Heading2"/>
      </w:pPr>
      <w:r>
        <w:t>Sources</w:t>
      </w:r>
    </w:p>
    <w:p>
      <w:pPr>
        <w:pStyle w:val="ListBullet"/>
      </w:pPr>
      <w:r>
        <w:t>Perform a text search in the knowledge base to find information about the PDF titled 'The boundary'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