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explain major ensemble techniques in this book</w:t>
      </w:r>
    </w:p>
    <w:p>
      <w:pPr>
        <w:pStyle w:val="Subtitle"/>
      </w:pPr>
      <w:r>
        <w:t>Generated: 2026-09-12 02:21:14</w:t>
      </w:r>
    </w:p>
    <w:p>
      <w:pPr>
        <w:pStyle w:val="Heading2"/>
      </w:pPr>
      <w:r>
        <w:t>Content</w:t>
      </w:r>
    </w:p>
    <w:p>
      <w:r>
        <w:t>The search results do not contain any information about ensemble techniques.</w:t>
      </w:r>
    </w:p>
    <w:p>
      <w:pPr>
        <w:pStyle w:val="Heading2"/>
      </w:pPr>
      <w:r>
        <w:t>Sources</w:t>
      </w:r>
    </w:p>
    <w:p>
      <w:pPr>
        <w:pStyle w:val="ListBullet"/>
      </w:pPr>
      <w:r>
        <w:t>Perform a text search in the knowledge base to find information about ensemble techniques in the specified book</w:t>
      </w:r>
    </w:p>
    <w:p>
      <w:pPr>
        <w:pStyle w:val="ListBullet"/>
      </w:pPr>
      <w:r>
        <w:t>Search the extracted text for major ensemble techniques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