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Anshumaan Saraf</w:t>
      </w:r>
    </w:p>
    <w:p>
      <w:pPr>
        <w:spacing w:after="20"/>
      </w:pPr>
      <w:r>
        <w:rPr>
          <w:rFonts w:ascii="Times New Roman" w:cs="Times New Roman" w:eastAsia="Times New Roman" w:hAnsi="Times New Roman"/>
          <w:color w:val="555555"/>
          <w:sz w:val="16"/>
          <w:szCs w:val="16"/>
        </w:rPr>
        <w:t xml:space="preserve">Gold Coast, QLD  |  anshumaansaraf24@gmail.com  |  </w:t>
      </w:r>
      <w:hyperlink w:history="1" r:id="rIdod5iap-ogn7zt0weykgvd">
        <w:r>
          <w:rPr>
            <w:rFonts w:ascii="Times New Roman" w:cs="Times New Roman" w:eastAsia="Times New Roman" w:hAnsi="Times New Roman"/>
            <w:color w:val="2563EB"/>
            <w:sz w:val="16"/>
            <w:szCs w:val="16"/>
            <w:u w:val="single"/>
          </w:rPr>
          <w:t xml:space="preserve">heidi-voicemail.vercel.app</w:t>
        </w:r>
      </w:hyperlink>
    </w:p>
    <w:p>
      <w:pPr>
        <w:pBdr>
          <w:bottom w:val="single" w:color="000000" w:sz="4" w:space="4"/>
        </w:pBdr>
        <w:spacing w:after="80" w:before="2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SUMMARY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I’m a Master of IT student at Griffith University and a full-stack engineer who ships real systems. I built Heidi Voicemail Intelligence — an AI triage dashboard for GP clinics — not because anyone asked me to, but because I looked at Heidi’s product surface and saw a gap that needed closing. I’ve spent the past months going deep into AI healthcare: figuring out the technology (LLM integration, ASR pipelines, cloud deployment), the product (mapping Scribe, Evidence, Calls), and even the brand system. I don’t know everything yet. But I’m learning fast, building constantly, and I care about this space more than I can explain in a paragraph.</w:t>
      </w:r>
    </w:p>
    <w:p>
      <w:pPr>
        <w:pBdr>
          <w:bottom w:val="single" w:color="000000" w:sz="4" w:space="4"/>
        </w:pBdr>
        <w:spacing w:after="80" w:before="2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TECHNICAL SKILLS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sz w:val="16"/>
          <w:szCs w:val="16"/>
        </w:rPr>
        <w:t xml:space="preserve">Frontend: </w:t>
      </w:r>
      <w:r>
        <w:rPr>
          <w:rFonts w:ascii="Times New Roman" w:cs="Times New Roman" w:eastAsia="Times New Roman" w:hAnsi="Times New Roman"/>
          <w:sz w:val="16"/>
          <w:szCs w:val="16"/>
        </w:rPr>
        <w:t xml:space="preserve">Next.js 15, React.js, TypeScript, Tailwind CSS v4, Radix UI, shadcn/ui, Framer Motion, Figma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sz w:val="16"/>
          <w:szCs w:val="16"/>
        </w:rPr>
        <w:t xml:space="preserve">AI &amp; Data: </w:t>
      </w:r>
      <w:r>
        <w:rPr>
          <w:rFonts w:ascii="Times New Roman" w:cs="Times New Roman" w:eastAsia="Times New Roman" w:hAnsi="Times New Roman"/>
          <w:sz w:val="16"/>
          <w:szCs w:val="16"/>
        </w:rPr>
        <w:t xml:space="preserve">Claude (LLM Integration), Deepgram ASR, Prompt Engineering, RAG Patterns, LangChain, Ollama, PostgreSQL (Neon), Prisma, Docker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sz w:val="16"/>
          <w:szCs w:val="16"/>
        </w:rPr>
        <w:t xml:space="preserve">Cloud &amp; DevOps: </w:t>
      </w:r>
      <w:r>
        <w:rPr>
          <w:rFonts w:ascii="Times New Roman" w:cs="Times New Roman" w:eastAsia="Times New Roman" w:hAnsi="Times New Roman"/>
          <w:sz w:val="16"/>
          <w:szCs w:val="16"/>
        </w:rPr>
        <w:t xml:space="preserve">AWS (Amplify, S3), Vercel, Git/GitHub, CI/CD Pipelines, Docker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sz w:val="16"/>
          <w:szCs w:val="16"/>
        </w:rPr>
        <w:t xml:space="preserve">How I Work: </w:t>
      </w:r>
      <w:r>
        <w:rPr>
          <w:rFonts w:ascii="Times New Roman" w:cs="Times New Roman" w:eastAsia="Times New Roman" w:hAnsi="Times New Roman"/>
          <w:sz w:val="16"/>
          <w:szCs w:val="16"/>
        </w:rPr>
        <w:t xml:space="preserve">Product thinking first, technical documentation, stakeholder communication, scrappy execution, ownership</w:t>
      </w:r>
    </w:p>
    <w:p>
      <w:pPr>
        <w:pBdr>
          <w:bottom w:val="single" w:color="000000" w:sz="4" w:space="4"/>
        </w:pBdr>
        <w:spacing w:after="80" w:before="2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FEATURED PROJECT</w:t>
      </w:r>
    </w:p>
    <w:p>
      <w:pPr>
        <w:spacing w:after="20" w:before="120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Heidi Voicemail Intelligence</w:t>
      </w:r>
      <w:r>
        <w:rPr>
          <w:rFonts w:ascii="Times New Roman" w:cs="Times New Roman" w:eastAsia="Times New Roman" w:hAnsi="Times New Roman"/>
          <w:color w:val="888888"/>
          <w:sz w:val="18"/>
          <w:szCs w:val="18"/>
        </w:rPr>
        <w:t xml:space="preserve">  |  </w:t>
      </w:r>
      <w:hyperlink w:history="1" r:id="rIdxhu1gmog7tjy6pn_lrxct">
        <w:r>
          <w:rPr>
            <w:rFonts w:ascii="Times New Roman" w:cs="Times New Roman" w:eastAsia="Times New Roman" w:hAnsi="Times New Roman"/>
            <w:color w:val="2563EB"/>
            <w:sz w:val="18"/>
            <w:szCs w:val="18"/>
            <w:u w:val="single"/>
          </w:rPr>
          <w:t xml:space="preserve">heidi-voicemail.vercel.app</w:t>
        </w:r>
      </w:hyperlink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Multi-location GP clinics using Heidi Calls get 20–40 voicemails overnight. Admin staff arrive to a flat list — no urgency signals, no structure, no way to prioritise without listening to everything. I built a full-stack dashboard that fixes this: Deepgram transcribes, Claude classifies (urgency, intent, summary, suggested action), and the UI sorts everything before anyone puts on a headset.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>Urgency classification (4 levels + confidence), intent detection (14 codes), plain-English summaries, suggested next actions — all auto-generated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>Three-panel layout (sidebar, list, detail) built with Heidi’s actual brand tokens and navigation patterns so it feels native to the platform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>Real data model (Postgres), real audio (12 MP3s), real deployment (AWS Amplify) — not a mockup or a Figma file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>Costed the AI pipeline at ~$0.26/night for a 30-voicemail clinic. I think about unit economics, not just features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>Stack: Next.js 15 (SSR), TypeScript 5, Tailwind v4, Radix UI, Neon Postgres, Deepgram Nova-2, Claude</w:t>
      </w:r>
    </w:p>
    <w:p>
      <w:pPr>
        <w:pBdr>
          <w:bottom w:val="single" w:color="000000" w:sz="4" w:space="4"/>
        </w:pBdr>
        <w:spacing w:after="80" w:before="2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EXPERIENCE</w:t>
      </w:r>
    </w:p>
    <w:p>
      <w:pPr>
        <w:tabs>
          <w:tab w:val="right" w:pos="9026"/>
        </w:tabs>
        <w:spacing w:after="40" w:before="120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Software Engineer — Infrastructure &amp; Platform</w:t>
      </w: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 — Tasman Star Seafood</w:t>
      </w:r>
      <w:r>
        <w:rPr>
          <w:rFonts w:ascii="Times New Roman" w:cs="Times New Roman" w:eastAsia="Times New Roman" w:hAnsi="Times New Roman"/>
          <w:sz w:val="18"/>
          <w:szCs w:val="18"/>
        </w:rPr>
        <w:t xml:space="preserve">	Feb 2026 – Present</w:t>
      </w:r>
    </w:p>
    <w:p>
      <w:pPr>
        <w:spacing w:after="40"/>
        <w:jc w:val="both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Sole technologist for a seafood distribution company. I didn’t inherit a codebase — I built everything from scratch.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>Built an AI inventory system that unified stock tracking across warehouses and retail, with demand forecasting and automated reorder triggers. Replaced fragmented manual tooling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>Replaced Shopify and off-the-shelf SaaS with custom infrastructure I built and operate. Saved $26K+/year in third-party costs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>Shipped a full-stack e-commerce platform with payment processing and Australian regulatory compliance (ACL, Privacy Act, PCI DSS). Handles $300K+ in projected annual revenue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>Containerised services with Docker, deployed on AWS. Wrote Python scripts for regression testing and performance benchmarking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>Built an iOS delivery verification app with GPS timestamps, photo proof-of-delivery, and customer sign-off — eliminated driver disputes entirely</w:t>
      </w:r>
    </w:p>
    <w:p>
      <w:pPr>
        <w:pBdr>
          <w:bottom w:val="single" w:color="000000" w:sz="4" w:space="4"/>
        </w:pBdr>
        <w:spacing w:after="80" w:before="2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PROJECTS</w:t>
      </w:r>
    </w:p>
    <w:p>
      <w:pPr>
        <w:spacing w:after="20" w:before="120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Medicrew — Multi-Agent AI Orchestration</w:t>
      </w:r>
      <w:r>
        <w:rPr>
          <w:rFonts w:ascii="Times New Roman" w:cs="Times New Roman" w:eastAsia="Times New Roman" w:hAnsi="Times New Roman"/>
          <w:color w:val="888888"/>
          <w:sz w:val="18"/>
          <w:szCs w:val="18"/>
        </w:rPr>
        <w:t xml:space="preserve">  |  </w:t>
      </w:r>
      <w:hyperlink w:history="1" r:id="rIdned0exeki2ttyuyhj3wvu">
        <w:r>
          <w:rPr>
            <w:rFonts w:ascii="Times New Roman" w:cs="Times New Roman" w:eastAsia="Times New Roman" w:hAnsi="Times New Roman"/>
            <w:color w:val="2563EB"/>
            <w:sz w:val="18"/>
            <w:szCs w:val="18"/>
            <w:u w:val="single"/>
          </w:rPr>
          <w:t xml:space="preserve">medicrew.vercel.app</w:t>
        </w:r>
      </w:hyperlink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Multi-agent AI system with real-time animated orchestration. Built with Framer Motion, shadcn/ui, Docker + Ollama for local LLM inference. Wrote Python integration tests for response quality and latency.</w:t>
      </w:r>
    </w:p>
    <w:p>
      <w:pPr>
        <w:spacing w:after="20" w:before="120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Ambassador — AI Complaint Intelligence</w:t>
      </w:r>
      <w:r>
        <w:rPr>
          <w:rFonts w:ascii="Times New Roman" w:cs="Times New Roman" w:eastAsia="Times New Roman" w:hAnsi="Times New Roman"/>
          <w:color w:val="888888"/>
          <w:sz w:val="18"/>
          <w:szCs w:val="18"/>
        </w:rPr>
        <w:t xml:space="preserve">  |  </w:t>
      </w:r>
      <w:hyperlink w:history="1" r:id="rIdnkcylcy2oideshw56en5k">
        <w:r>
          <w:rPr>
            <w:rFonts w:ascii="Times New Roman" w:cs="Times New Roman" w:eastAsia="Times New Roman" w:hAnsi="Times New Roman"/>
            <w:color w:val="2563EB"/>
            <w:sz w:val="18"/>
            <w:szCs w:val="18"/>
            <w:u w:val="single"/>
          </w:rPr>
          <w:t xml:space="preserve">ambassador-jade.vercel.app</w:t>
        </w:r>
      </w:hyperlink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Complaint management platform with real-time geospatial intelligence, server-sent event streaming, AI severity classification, and a Python analytics pipeline for trends and resolution rates.</w:t>
      </w:r>
    </w:p>
    <w:p>
      <w:pPr>
        <w:spacing w:after="20" w:before="120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Tasman Star Seafood — Commerce Platform</w:t>
      </w:r>
      <w:r>
        <w:rPr>
          <w:rFonts w:ascii="Times New Roman" w:cs="Times New Roman" w:eastAsia="Times New Roman" w:hAnsi="Times New Roman"/>
          <w:color w:val="888888"/>
          <w:sz w:val="18"/>
          <w:szCs w:val="18"/>
        </w:rPr>
        <w:t xml:space="preserve">  |  </w:t>
      </w:r>
      <w:hyperlink w:history="1" r:id="rIdqzdl-2u059l_idsayg6lo">
        <w:r>
          <w:rPr>
            <w:rFonts w:ascii="Times New Roman" w:cs="Times New Roman" w:eastAsia="Times New Roman" w:hAnsi="Times New Roman"/>
            <w:color w:val="2563EB"/>
            <w:sz w:val="18"/>
            <w:szCs w:val="18"/>
            <w:u w:val="single"/>
          </w:rPr>
          <w:t xml:space="preserve">tasmanstarseafoodmarket.com.au</w:t>
        </w:r>
      </w:hyperlink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End-to-end B2B platform I built in-house for Queensland’s largest seafood distributor. Multi-party order flows, inventory reconciliation, payments, and regulatory reporting across wholesale, retail, and institutional channels.</w:t>
      </w:r>
    </w:p>
    <w:p>
      <w:pPr>
        <w:pBdr>
          <w:bottom w:val="single" w:color="000000" w:sz="4" w:space="4"/>
        </w:pBdr>
        <w:spacing w:after="80" w:before="2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ACHIEVEMENTS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>Gold Coast Innovation Hub — AI Hackathon  |  1st Place. Built a working prototype in 48 hours for Tech Ready Women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>ANZ Cyber Crime Hackathon (Griffith University)  |  5th Place. Security solution with AI detection and blockchain audit logs</w:t>
      </w:r>
    </w:p>
    <w:p>
      <w:pPr>
        <w:pBdr>
          <w:bottom w:val="single" w:color="000000" w:sz="4" w:space="4"/>
        </w:pBdr>
        <w:spacing w:after="80" w:before="2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EDUCATION</w:t>
      </w:r>
    </w:p>
    <w:p>
      <w:pPr>
        <w:tabs>
          <w:tab w:val="right" w:pos="9026"/>
        </w:tabs>
        <w:spacing w:after="40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Master of Information Technology</w:t>
      </w:r>
      <w:r>
        <w:rPr>
          <w:rFonts w:ascii="Times New Roman" w:cs="Times New Roman" w:eastAsia="Times New Roman" w:hAnsi="Times New Roman"/>
          <w:sz w:val="18"/>
          <w:szCs w:val="18"/>
        </w:rPr>
        <w:t xml:space="preserve"> — Griffith University, Gold Coast  |  CGPA 6.5</w:t>
      </w:r>
      <w:r>
        <w:rPr>
          <w:rFonts w:ascii="Times New Roman" w:cs="Times New Roman" w:eastAsia="Times New Roman" w:hAnsi="Times New Roman"/>
          <w:sz w:val="18"/>
          <w:szCs w:val="18"/>
        </w:rPr>
        <w:t xml:space="preserve">	Expected 2027</w:t>
      </w:r>
    </w:p>
    <w:p>
      <w:pPr>
        <w:tabs>
          <w:tab w:val="right" w:pos="9026"/>
        </w:tabs>
        <w:spacing w:after="40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Bachelor of Technology (CS &amp; Engineering)</w:t>
      </w:r>
      <w:r>
        <w:rPr>
          <w:rFonts w:ascii="Times New Roman" w:cs="Times New Roman" w:eastAsia="Times New Roman" w:hAnsi="Times New Roman"/>
          <w:sz w:val="18"/>
          <w:szCs w:val="18"/>
        </w:rPr>
        <w:t xml:space="preserve"> — Parul University, India  |  CGPA 7.95</w:t>
      </w:r>
      <w:r>
        <w:rPr>
          <w:rFonts w:ascii="Times New Roman" w:cs="Times New Roman" w:eastAsia="Times New Roman" w:hAnsi="Times New Roman"/>
          <w:sz w:val="18"/>
          <w:szCs w:val="18"/>
        </w:rPr>
        <w:t xml:space="preserve">	2025</w:t>
      </w:r>
    </w:p>
    <w:p>
      <w:pPr>
        <w:pBdr>
          <w:bottom w:val="single" w:color="000000" w:sz="4" w:space="4"/>
        </w:pBdr>
        <w:spacing w:after="80" w:before="2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>Full Stack Development — GeeksforGeeks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>Data Structures &amp; Algorithms — takeUforward (TUF+)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>Cloud Fundamentals — Amazon Web Services (AWS)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>Google Data Analytics &amp; Advanced Analytics — Coursera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>Data Analytics with Python — NPTEL</w:t>
      </w:r>
    </w:p>
    <w:p>
      <w:r>
        <w:br w:type="page"/>
      </w:r>
    </w:p>
    <w:p>
      <w:pPr>
        <w:spacing w:after="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Anshumaan Saraf</w:t>
      </w:r>
    </w:p>
    <w:p>
      <w:pPr>
        <w:spacing w:after="200"/>
      </w:pPr>
      <w:r>
        <w:rPr>
          <w:rFonts w:ascii="Times New Roman" w:cs="Times New Roman" w:eastAsia="Times New Roman" w:hAnsi="Times New Roman"/>
          <w:color w:val="555555"/>
          <w:sz w:val="20"/>
          <w:szCs w:val="20"/>
        </w:rPr>
        <w:t xml:space="preserve">Gold Coast, QLD  |  anshumaansaraf24@gmail.com  |  </w:t>
      </w:r>
      <w:hyperlink w:history="1" r:id="rIdyybvt6hcvsudertplthvg">
        <w:r>
          <w:rPr>
            <w:rFonts w:ascii="Times New Roman" w:cs="Times New Roman" w:eastAsia="Times New Roman" w:hAnsi="Times New Roman"/>
            <w:color w:val="2563EB"/>
            <w:sz w:val="20"/>
            <w:szCs w:val="20"/>
            <w:u w:val="single"/>
          </w:rPr>
          <w:t xml:space="preserve">heidi-voicemail.vercel.app</w:t>
        </w:r>
      </w:hyperlink>
    </w:p>
    <w:p>
      <w:pPr>
        <w:spacing w:after="20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13 April 2026</w:t>
      </w:r>
    </w:p>
    <w:p>
      <w:pPr>
        <w:spacing w:after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Heidi Health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Entry Program — Forward Deployed Engineer</w:t>
      </w:r>
    </w:p>
    <w:p>
      <w:pPr>
        <w:spacing w:after="16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Dear Shaz and the Heidi Team,</w:t>
      </w:r>
    </w:p>
    <w:p>
      <w:pPr>
        <w:spacing w:after="16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I’m applying for the Forward Deployed Engineer role through the Heidi Entry Program, specifically Project 2 — Intelligent Voicemail. I chose this project because it sits at exactly the intersection where I work best: a real communication problem, partial context, and a constraint that demands a system — not a slide deck.</w:t>
      </w:r>
    </w:p>
    <w:p>
      <w:pPr>
        <w:spacing w:after="16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What drew me to Heidi isn’t the category — it’s the honesty of how you work. Your program page says it directly: raw intelligence, judgment, and a bias toward building real things. That’s the clearest description of how I already operate. At Tasman Star Seafood, I joined as the sole technologist with no prior infrastructure and two weeks before the next inventory cycle hit. I didn’t scope a proposal — I shipped a cloud-integrated AI inventory management system, replaced Shopify and third-party logistics with a custom B2B commerce platform, and cut $26,000+/year in SaaS costs. The platform now handles multi-party order flows, inventory reconciliation, and payment processing across wholesale, retail, and institutional channels. It went live because it had to.</w:t>
      </w:r>
    </w:p>
    <w:p>
      <w:pPr>
        <w:spacing w:after="16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I chose the Intelligent Voicemail project because I see the full product surface, not just the code layer. When I look at a clinical voicemail problem — missed calls, follow-up triage, onboarding gaps — I don’t just think about the transcription pipeline. I think about: where does the clinician’s workflow break? What happens to that voicemail at 6pm on a Friday? Who decides urgency, and how does that signal feed back into the product? That loop — from customer pain to engineering decision to deployment to feedback — is how I’ve operated at every project I’ve shipped.</w:t>
      </w:r>
    </w:p>
    <w:p>
      <w:pPr>
        <w:spacing w:after="16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My Medicrew project is a direct proof point: I built an animated multi-agent AI orchestration system with real-time inference via Ollama and Docker, reusable design components, and Python integration tests to validate agent response quality and latency. That’s not a demo — it’s a system that runs under real conditions. The Ambassador platform follows the same logic: AI severity classification, server-sent event streaming, and an analytics pipeline so the system learns from what it sees. These weren’t class projects. They were built because a problem existed and I wanted to close it.</w:t>
      </w:r>
    </w:p>
    <w:p>
      <w:pPr>
        <w:spacing w:after="16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The reason I’m confident I’ll thrive at Heidi isn’t because I’m comfortable with ambiguity — it’s because I actively prefer it. I don’t wait for a clearly scoped ticket. I look at the marketing angle, the deployment path, the customer feedback loop, and the technical constraint at the same time, and I make a call. That’s the instinct you’re screening for with this program. I’d rather be wrong and ship than be right and explain.</w:t>
      </w:r>
    </w:p>
    <w:p>
      <w:pPr>
        <w:spacing w:after="16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I’m an MIT student at Griffith University based in Gold Coast, available immediately for contract and part-time engagement. My portfolio is live at </w:t>
      </w:r>
      <w:hyperlink w:history="1" r:id="rId6qhui2zvgj5mdqjqlhyvq">
        <w:r>
          <w:rPr>
            <w:rFonts w:ascii="Times New Roman" w:cs="Times New Roman" w:eastAsia="Times New Roman" w:hAnsi="Times New Roman"/>
            <w:color w:val="2563EB"/>
            <w:sz w:val="20"/>
            <w:szCs w:val="20"/>
            <w:u w:val="single"/>
          </w:rPr>
          <w:t xml:space="preserve">heidi-voicemail.vercel.app</w:t>
        </w:r>
      </w:hyperlink>
      <w:r>
        <w:rPr>
          <w:rFonts w:ascii="Times New Roman" w:cs="Times New Roman" w:eastAsia="Times New Roman" w:hAnsi="Times New Roman"/>
          <w:sz w:val="20"/>
          <w:szCs w:val="20"/>
        </w:rPr>
        <w:t xml:space="preserve"> and reflects exactly the kind of work I want to keep doing.</w:t>
      </w:r>
    </w:p>
    <w:p>
      <w:pPr>
        <w:spacing w:after="16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I’d welcome the conversation.</w:t>
      </w:r>
    </w:p>
    <w:p>
      <w:pPr>
        <w:spacing w:after="0" w:before="1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Anshumaan Saraf</w:t>
      </w:r>
    </w:p>
    <w:sectPr>
      <w:pgSz w:w="12240" w:h="15840" w:orient="portrait"/>
      <w:pgMar w:top="720" w:right="1080" w:bottom="72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od5iap-ogn7zt0weykgvd" Type="http://schemas.openxmlformats.org/officeDocument/2006/relationships/hyperlink" Target="https://heidi-voicemail.vercel.app" TargetMode="External"/><Relationship Id="rIdxhu1gmog7tjy6pn_lrxct" Type="http://schemas.openxmlformats.org/officeDocument/2006/relationships/hyperlink" Target="https://heidi-voicemail.vercel.app" TargetMode="External"/><Relationship Id="rIdned0exeki2ttyuyhj3wvu" Type="http://schemas.openxmlformats.org/officeDocument/2006/relationships/hyperlink" Target="https://medicrew.vercel.app/" TargetMode="External"/><Relationship Id="rIdnkcylcy2oideshw56en5k" Type="http://schemas.openxmlformats.org/officeDocument/2006/relationships/hyperlink" Target="https://ambassador-jade.vercel.app/" TargetMode="External"/><Relationship Id="rIdqzdl-2u059l_idsayg6lo" Type="http://schemas.openxmlformats.org/officeDocument/2006/relationships/hyperlink" Target="https://www.tasmanstarseafoodmarket.com.au/" TargetMode="External"/><Relationship Id="rIdyybvt6hcvsudertplthvg" Type="http://schemas.openxmlformats.org/officeDocument/2006/relationships/hyperlink" Target="https://heidi-voicemail.vercel.app" TargetMode="External"/><Relationship Id="rId6qhui2zvgj5mdqjqlhyvq" Type="http://schemas.openxmlformats.org/officeDocument/2006/relationships/hyperlink" Target="https://heidi-voicemail.vercel.app" TargetMode="External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2026-04-13T03:00:02.059Z</dcterms:created>
  <dcterms:modified xsi:type="dcterms:W3CDTF">2026-04-13T03:00:02.059Z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