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40"/>
        <w:jc w:val="center"/>
      </w:pPr>
      <w:r>
        <w:rPr>
          <w:b/>
          <w:color w:val="3B82F6"/>
          <w:sz w:val="36"/>
        </w:rPr>
        <w:t>DeepGuard: A Multimodal Artificial Intelligence Framework</w:t>
        <w:br/>
        <w:t>for Deepfake Detection and Fake-News Classification</w:t>
        <w:br/>
        <w:t>to Prevent Digital Fraud</w:t>
      </w:r>
    </w:p>
    <w:p/>
    <w:p>
      <w:pPr>
        <w:jc w:val="center"/>
      </w:pPr>
      <w:r>
        <w:rPr>
          <w:b/>
          <w:sz w:val="24"/>
        </w:rPr>
        <w:t>Ansh Kumar</w:t>
        <w:br/>
      </w:r>
      <w:r>
        <w:rPr>
          <w:sz w:val="22"/>
        </w:rPr>
        <w:t>Department of Computer Science &amp; Artificial Intelligence</w:t>
        <w:br/>
        <w:t>Research Institute for Digital Forensics</w:t>
        <w:br/>
        <w:t>Email: research@deepguard.ai</w:t>
      </w:r>
    </w:p>
    <w:p>
      <w:pPr>
        <w:jc w:val="center"/>
      </w:pPr>
      <w:r>
        <w:rPr>
          <w:i/>
          <w:sz w:val="20"/>
        </w:rPr>
        <w:t>Submitted: March 24, 2026</w:t>
      </w:r>
    </w:p>
    <w:p>
      <w:r>
        <w:br w:type="page"/>
      </w:r>
    </w:p>
    <w:p>
      <w:pPr>
        <w:pStyle w:val="Heading1"/>
        <w:jc w:val="left"/>
      </w:pPr>
      <w:r>
        <w:rPr>
          <w:b/>
        </w:rPr>
        <w:t>Abstract</w:t>
      </w:r>
    </w:p>
    <w:p>
      <w:pPr>
        <w:pBdr>
          <w:bottom w:val="single" w:sz="6" w:space="1" w:color="3B82F6"/>
        </w:pBdr>
      </w:pPr>
    </w:p>
    <w:p>
      <w:pPr>
        <w:spacing w:after="120" w:before="0" w:line="440" w:lineRule="exact"/>
      </w:pPr>
      <w:r>
        <w:rPr>
          <w:i w:val="0"/>
          <w:sz w:val="22"/>
        </w:rPr>
        <w:t>The rapid advancement of Generative Adversarial Networks (GANs), diffusion models, and neural voice-synthesis systems has ushered in an era in which synthetic media — including hyper-realistic face-swapped videos, AI-cloned voice recordings, GAN-generated portrait photographs, and algorithmically produced news articles — is virtually indistinguishable from authentic content to the unaided human observer. This technological leap poses unprecedented threats to personal security, electoral integrity, journalistic credibility, financial systems, and public trust.</w:t>
      </w:r>
    </w:p>
    <w:p>
      <w:pPr>
        <w:spacing w:after="120" w:before="0" w:line="440" w:lineRule="exact"/>
      </w:pPr>
      <w:r>
        <w:rPr>
          <w:i w:val="0"/>
          <w:sz w:val="22"/>
        </w:rPr>
        <w:t>This paper presents DeepGuard, a unified multimodal detection platform that applies distinct forensic signal-processing and machine-learning techniques to each media type. For images, DeepGuard employs Error Level Analysis (ELA), Discrete Cosine Transform (DCT) frequency fingerprinting, median-filter noise residual analysis, and facial-region luminance consistency checking. For audio, it extracts Mel-Frequency Cepstral Coefficient (MFCC) trajectories, spectral flatness, fundamental-frequency (F0) consistency, and short-time energy silence ratios to identify voice-cloning and text-to-speech (TTS) artefacts. For video, per-frame image analysis is combined with optical-flow temporal consistency, eye-blink pattern analysis, and face-presence variance detection. For textual content and news articles, a composite NLP scoring model evaluates clickbait language density, Flesch readability anomalies, factual density, emotional manipulation intensity, and structural attribution deficiencies.</w:t>
      </w:r>
    </w:p>
    <w:p>
      <w:pPr>
        <w:spacing w:after="120" w:before="0" w:line="440" w:lineRule="exact"/>
      </w:pPr>
      <w:r>
        <w:rPr>
          <w:i w:val="0"/>
          <w:sz w:val="22"/>
        </w:rPr>
        <w:t>The system is delivered as a Progressive Web Application (PWA) with a FastAPI REST backend, enabling installation on any device with offline capability via service-worker caching. Comprehensive evaluation on publicly available deepfake benchmarks — FaceForensics++, DFDC, ASVspoof 2019, and FakeNewsNet — demonstrates that DeepGuard achieves competitive detection performance using only lightweight, interpretable feature engineering without requiring large pre-trained deep neural networks, making it accessible to resource-constrained environments and privacy-sensitive deployments.</w:t>
      </w:r>
    </w:p>
    <w:p>
      <w:pPr>
        <w:spacing w:after="120" w:before="0" w:line="440" w:lineRule="exact"/>
      </w:pPr>
      <w:r>
        <w:rPr>
          <w:i/>
          <w:sz w:val="22"/>
        </w:rPr>
        <w:t>Keywords: deepfake detection, fake news, GAN forensics, Error Level Analysis, MFCC, voice cloning, optical flow, Progressive Web App, digital fraud prevention, media authentication.</w:t>
      </w:r>
    </w:p>
    <w:p>
      <w:r>
        <w:br w:type="page"/>
      </w:r>
    </w:p>
    <w:p>
      <w:pPr>
        <w:pStyle w:val="Heading1"/>
        <w:jc w:val="left"/>
      </w:pPr>
      <w:r>
        <w:rPr>
          <w:b/>
        </w:rPr>
        <w:t>Table of Contents</w:t>
      </w:r>
    </w:p>
    <w:p>
      <w:pPr>
        <w:tabs>
          <w:tab w:pos="7920" w:val="right"/>
        </w:tabs>
        <w:spacing w:after="60"/>
      </w:pPr>
      <w:r>
        <w:rPr>
          <w:b/>
          <w:sz w:val="22"/>
        </w:rPr>
        <w:t>1.  Introduction</w:t>
      </w:r>
      <w:r>
        <w:rPr>
          <w:sz w:val="22"/>
        </w:rPr>
        <w:tab/>
        <w:t>4</w:t>
      </w:r>
    </w:p>
    <w:p>
      <w:pPr>
        <w:tabs>
          <w:tab w:pos="7920" w:val="right"/>
        </w:tabs>
        <w:spacing w:after="60"/>
      </w:pPr>
      <w:r>
        <w:rPr>
          <w:b/>
          <w:sz w:val="22"/>
        </w:rPr>
        <w:t>2.  Background and Related Work</w:t>
      </w:r>
      <w:r>
        <w:rPr>
          <w:sz w:val="22"/>
        </w:rPr>
        <w:tab/>
        <w:t>5</w:t>
      </w:r>
    </w:p>
    <w:p>
      <w:pPr>
        <w:tabs>
          <w:tab w:pos="7920" w:val="right"/>
        </w:tabs>
        <w:spacing w:after="60"/>
      </w:pPr>
      <w:r>
        <w:rPr>
          <w:sz w:val="22"/>
        </w:rPr>
        <w:t xml:space="preserve">  2.1  History and Evolution of Deepfakes</w:t>
      </w:r>
      <w:r>
        <w:rPr>
          <w:sz w:val="22"/>
        </w:rPr>
        <w:tab/>
        <w:t>5</w:t>
      </w:r>
    </w:p>
    <w:p>
      <w:pPr>
        <w:tabs>
          <w:tab w:pos="7920" w:val="right"/>
        </w:tabs>
        <w:spacing w:after="60"/>
      </w:pPr>
      <w:r>
        <w:rPr>
          <w:sz w:val="22"/>
        </w:rPr>
        <w:t xml:space="preserve">  2.2  Taxonomy of Synthetic Media</w:t>
      </w:r>
      <w:r>
        <w:rPr>
          <w:sz w:val="22"/>
        </w:rPr>
        <w:tab/>
        <w:t>5</w:t>
      </w:r>
    </w:p>
    <w:p>
      <w:pPr>
        <w:tabs>
          <w:tab w:pos="7920" w:val="right"/>
        </w:tabs>
        <w:spacing w:after="60"/>
      </w:pPr>
      <w:r>
        <w:rPr>
          <w:sz w:val="22"/>
        </w:rPr>
        <w:t xml:space="preserve">  2.3  Prior Detection Approaches</w:t>
      </w:r>
      <w:r>
        <w:rPr>
          <w:sz w:val="22"/>
        </w:rPr>
        <w:tab/>
        <w:t>6</w:t>
      </w:r>
    </w:p>
    <w:p>
      <w:pPr>
        <w:tabs>
          <w:tab w:pos="7920" w:val="right"/>
        </w:tabs>
        <w:spacing w:after="60"/>
      </w:pPr>
      <w:r>
        <w:rPr>
          <w:b/>
          <w:sz w:val="22"/>
        </w:rPr>
        <w:t>3.  Threat Landscape</w:t>
      </w:r>
      <w:r>
        <w:rPr>
          <w:sz w:val="22"/>
        </w:rPr>
        <w:tab/>
        <w:t>6</w:t>
      </w:r>
    </w:p>
    <w:p>
      <w:pPr>
        <w:tabs>
          <w:tab w:pos="7920" w:val="right"/>
        </w:tabs>
        <w:spacing w:after="60"/>
      </w:pPr>
      <w:r>
        <w:rPr>
          <w:sz w:val="22"/>
        </w:rPr>
        <w:t xml:space="preserve">  3.1  Financial Fraud and Identity Theft</w:t>
      </w:r>
      <w:r>
        <w:rPr>
          <w:sz w:val="22"/>
        </w:rPr>
        <w:tab/>
        <w:t>6</w:t>
      </w:r>
    </w:p>
    <w:p>
      <w:pPr>
        <w:tabs>
          <w:tab w:pos="7920" w:val="right"/>
        </w:tabs>
        <w:spacing w:after="60"/>
      </w:pPr>
      <w:r>
        <w:rPr>
          <w:sz w:val="22"/>
        </w:rPr>
        <w:t xml:space="preserve">  3.2  Political Manipulation and Electoral Interference</w:t>
      </w:r>
      <w:r>
        <w:rPr>
          <w:sz w:val="22"/>
        </w:rPr>
        <w:tab/>
        <w:t>7</w:t>
      </w:r>
    </w:p>
    <w:p>
      <w:pPr>
        <w:tabs>
          <w:tab w:pos="7920" w:val="right"/>
        </w:tabs>
        <w:spacing w:after="60"/>
      </w:pPr>
      <w:r>
        <w:rPr>
          <w:sz w:val="22"/>
        </w:rPr>
        <w:t xml:space="preserve">  3.3  Fake News and Information Warfare</w:t>
      </w:r>
      <w:r>
        <w:rPr>
          <w:sz w:val="22"/>
        </w:rPr>
        <w:tab/>
        <w:t>7</w:t>
      </w:r>
    </w:p>
    <w:p>
      <w:pPr>
        <w:tabs>
          <w:tab w:pos="7920" w:val="right"/>
        </w:tabs>
        <w:spacing w:after="60"/>
      </w:pPr>
      <w:r>
        <w:rPr>
          <w:sz w:val="22"/>
        </w:rPr>
        <w:t xml:space="preserve">  3.4  Non-Consensual Synthetic Media</w:t>
      </w:r>
      <w:r>
        <w:rPr>
          <w:sz w:val="22"/>
        </w:rPr>
        <w:tab/>
        <w:t>7</w:t>
      </w:r>
    </w:p>
    <w:p>
      <w:pPr>
        <w:tabs>
          <w:tab w:pos="7920" w:val="right"/>
        </w:tabs>
        <w:spacing w:after="60"/>
      </w:pPr>
      <w:r>
        <w:rPr>
          <w:b/>
          <w:sz w:val="22"/>
        </w:rPr>
        <w:t>4.  System Architecture</w:t>
      </w:r>
      <w:r>
        <w:rPr>
          <w:sz w:val="22"/>
        </w:rPr>
        <w:tab/>
        <w:t>8</w:t>
      </w:r>
    </w:p>
    <w:p>
      <w:pPr>
        <w:tabs>
          <w:tab w:pos="7920" w:val="right"/>
        </w:tabs>
        <w:spacing w:after="60"/>
      </w:pPr>
      <w:r>
        <w:rPr>
          <w:sz w:val="22"/>
        </w:rPr>
        <w:t xml:space="preserve">  4.1  Overall Design Philosophy</w:t>
      </w:r>
      <w:r>
        <w:rPr>
          <w:sz w:val="22"/>
        </w:rPr>
        <w:tab/>
        <w:t>8</w:t>
      </w:r>
    </w:p>
    <w:p>
      <w:pPr>
        <w:tabs>
          <w:tab w:pos="7920" w:val="right"/>
        </w:tabs>
        <w:spacing w:after="60"/>
      </w:pPr>
      <w:r>
        <w:rPr>
          <w:sz w:val="22"/>
        </w:rPr>
        <w:t xml:space="preserve">  4.2  Component Overview</w:t>
      </w:r>
      <w:r>
        <w:rPr>
          <w:sz w:val="22"/>
        </w:rPr>
        <w:tab/>
        <w:t>8</w:t>
      </w:r>
    </w:p>
    <w:p>
      <w:pPr>
        <w:tabs>
          <w:tab w:pos="7920" w:val="right"/>
        </w:tabs>
        <w:spacing w:after="60"/>
      </w:pPr>
      <w:r>
        <w:rPr>
          <w:b/>
          <w:sz w:val="22"/>
        </w:rPr>
        <w:t>5.  Detection Methodologies</w:t>
      </w:r>
      <w:r>
        <w:rPr>
          <w:sz w:val="22"/>
        </w:rPr>
        <w:tab/>
        <w:t>9</w:t>
      </w:r>
    </w:p>
    <w:p>
      <w:pPr>
        <w:tabs>
          <w:tab w:pos="7920" w:val="right"/>
        </w:tabs>
        <w:spacing w:after="60"/>
      </w:pPr>
      <w:r>
        <w:rPr>
          <w:sz w:val="22"/>
        </w:rPr>
        <w:t xml:space="preserve">  5.1  Image Deepfake Detection</w:t>
      </w:r>
      <w:r>
        <w:rPr>
          <w:sz w:val="22"/>
        </w:rPr>
        <w:tab/>
        <w:t>9</w:t>
      </w:r>
    </w:p>
    <w:p>
      <w:pPr>
        <w:tabs>
          <w:tab w:pos="7920" w:val="right"/>
        </w:tabs>
        <w:spacing w:after="60"/>
      </w:pPr>
      <w:r>
        <w:rPr>
          <w:sz w:val="22"/>
        </w:rPr>
        <w:t xml:space="preserve">  5.2  Audio Deepfake Detection</w:t>
      </w:r>
      <w:r>
        <w:rPr>
          <w:sz w:val="22"/>
        </w:rPr>
        <w:tab/>
        <w:t>10</w:t>
      </w:r>
    </w:p>
    <w:p>
      <w:pPr>
        <w:tabs>
          <w:tab w:pos="7920" w:val="right"/>
        </w:tabs>
        <w:spacing w:after="60"/>
      </w:pPr>
      <w:r>
        <w:rPr>
          <w:sz w:val="22"/>
        </w:rPr>
        <w:t xml:space="preserve">  5.3  Video Deepfake Detection</w:t>
      </w:r>
      <w:r>
        <w:rPr>
          <w:sz w:val="22"/>
        </w:rPr>
        <w:tab/>
        <w:t>11</w:t>
      </w:r>
    </w:p>
    <w:p>
      <w:pPr>
        <w:tabs>
          <w:tab w:pos="7920" w:val="right"/>
        </w:tabs>
        <w:spacing w:after="60"/>
      </w:pPr>
      <w:r>
        <w:rPr>
          <w:sz w:val="22"/>
        </w:rPr>
        <w:t xml:space="preserve">  5.4  Text and Fake-News Detection</w:t>
      </w:r>
      <w:r>
        <w:rPr>
          <w:sz w:val="22"/>
        </w:rPr>
        <w:tab/>
        <w:t>12</w:t>
      </w:r>
    </w:p>
    <w:p>
      <w:pPr>
        <w:tabs>
          <w:tab w:pos="7920" w:val="right"/>
        </w:tabs>
        <w:spacing w:after="60"/>
      </w:pPr>
      <w:r>
        <w:rPr>
          <w:b/>
          <w:sz w:val="22"/>
        </w:rPr>
        <w:t>6.  Implementation</w:t>
      </w:r>
      <w:r>
        <w:rPr>
          <w:sz w:val="22"/>
        </w:rPr>
        <w:tab/>
        <w:t>13</w:t>
      </w:r>
    </w:p>
    <w:p>
      <w:pPr>
        <w:tabs>
          <w:tab w:pos="7920" w:val="right"/>
        </w:tabs>
        <w:spacing w:after="60"/>
      </w:pPr>
      <w:r>
        <w:rPr>
          <w:sz w:val="22"/>
        </w:rPr>
        <w:t xml:space="preserve">  6.1  Technology Stack</w:t>
      </w:r>
      <w:r>
        <w:rPr>
          <w:sz w:val="22"/>
        </w:rPr>
        <w:tab/>
        <w:t>13</w:t>
      </w:r>
    </w:p>
    <w:p>
      <w:pPr>
        <w:tabs>
          <w:tab w:pos="7920" w:val="right"/>
        </w:tabs>
        <w:spacing w:after="60"/>
      </w:pPr>
      <w:r>
        <w:rPr>
          <w:sz w:val="22"/>
        </w:rPr>
        <w:t xml:space="preserve">  6.2  Progressive Web Application Architecture</w:t>
      </w:r>
      <w:r>
        <w:rPr>
          <w:sz w:val="22"/>
        </w:rPr>
        <w:tab/>
        <w:t>13</w:t>
      </w:r>
    </w:p>
    <w:p>
      <w:pPr>
        <w:tabs>
          <w:tab w:pos="7920" w:val="right"/>
        </w:tabs>
        <w:spacing w:after="60"/>
      </w:pPr>
      <w:r>
        <w:rPr>
          <w:sz w:val="22"/>
        </w:rPr>
        <w:t xml:space="preserve">  6.3  REST API Design</w:t>
      </w:r>
      <w:r>
        <w:rPr>
          <w:sz w:val="22"/>
        </w:rPr>
        <w:tab/>
        <w:t>14</w:t>
      </w:r>
    </w:p>
    <w:p>
      <w:pPr>
        <w:tabs>
          <w:tab w:pos="7920" w:val="right"/>
        </w:tabs>
        <w:spacing w:after="60"/>
      </w:pPr>
      <w:r>
        <w:rPr>
          <w:b/>
          <w:sz w:val="22"/>
        </w:rPr>
        <w:t>7.  Experimental Evaluation</w:t>
      </w:r>
      <w:r>
        <w:rPr>
          <w:sz w:val="22"/>
        </w:rPr>
        <w:tab/>
        <w:t>14</w:t>
      </w:r>
    </w:p>
    <w:p>
      <w:pPr>
        <w:tabs>
          <w:tab w:pos="7920" w:val="right"/>
        </w:tabs>
        <w:spacing w:after="60"/>
      </w:pPr>
      <w:r>
        <w:rPr>
          <w:sz w:val="22"/>
        </w:rPr>
        <w:t xml:space="preserve">  7.1  Datasets</w:t>
      </w:r>
      <w:r>
        <w:rPr>
          <w:sz w:val="22"/>
        </w:rPr>
        <w:tab/>
        <w:t>14</w:t>
      </w:r>
    </w:p>
    <w:p>
      <w:pPr>
        <w:tabs>
          <w:tab w:pos="7920" w:val="right"/>
        </w:tabs>
        <w:spacing w:after="60"/>
      </w:pPr>
      <w:r>
        <w:rPr>
          <w:sz w:val="22"/>
        </w:rPr>
        <w:t xml:space="preserve">  7.2  Evaluation Metrics</w:t>
      </w:r>
      <w:r>
        <w:rPr>
          <w:sz w:val="22"/>
        </w:rPr>
        <w:tab/>
        <w:t>14</w:t>
      </w:r>
    </w:p>
    <w:p>
      <w:pPr>
        <w:tabs>
          <w:tab w:pos="7920" w:val="right"/>
        </w:tabs>
        <w:spacing w:after="60"/>
      </w:pPr>
      <w:r>
        <w:rPr>
          <w:sz w:val="22"/>
        </w:rPr>
        <w:t xml:space="preserve">  7.3  Results</w:t>
      </w:r>
      <w:r>
        <w:rPr>
          <w:sz w:val="22"/>
        </w:rPr>
        <w:tab/>
        <w:t>15</w:t>
      </w:r>
    </w:p>
    <w:p>
      <w:pPr>
        <w:tabs>
          <w:tab w:pos="7920" w:val="right"/>
        </w:tabs>
        <w:spacing w:after="60"/>
      </w:pPr>
      <w:r>
        <w:rPr>
          <w:b/>
          <w:sz w:val="22"/>
        </w:rPr>
        <w:t>8.  Discussion</w:t>
      </w:r>
      <w:r>
        <w:rPr>
          <w:sz w:val="22"/>
        </w:rPr>
        <w:tab/>
        <w:t>16</w:t>
      </w:r>
    </w:p>
    <w:p>
      <w:pPr>
        <w:tabs>
          <w:tab w:pos="7920" w:val="right"/>
        </w:tabs>
        <w:spacing w:after="60"/>
      </w:pPr>
      <w:r>
        <w:rPr>
          <w:b/>
          <w:sz w:val="22"/>
        </w:rPr>
        <w:t>9.  Ethical Considerations</w:t>
      </w:r>
      <w:r>
        <w:rPr>
          <w:sz w:val="22"/>
        </w:rPr>
        <w:tab/>
        <w:t>17</w:t>
      </w:r>
    </w:p>
    <w:p>
      <w:pPr>
        <w:tabs>
          <w:tab w:pos="7920" w:val="right"/>
        </w:tabs>
        <w:spacing w:after="60"/>
      </w:pPr>
      <w:r>
        <w:rPr>
          <w:b/>
          <w:sz w:val="22"/>
        </w:rPr>
        <w:t>10.  Conclusion</w:t>
      </w:r>
      <w:r>
        <w:rPr>
          <w:sz w:val="22"/>
        </w:rPr>
        <w:tab/>
        <w:t>17</w:t>
      </w:r>
    </w:p>
    <w:p>
      <w:pPr>
        <w:tabs>
          <w:tab w:pos="7920" w:val="right"/>
        </w:tabs>
        <w:spacing w:after="60"/>
      </w:pPr>
      <w:r>
        <w:rPr>
          <w:b w:val="0"/>
          <w:sz w:val="22"/>
        </w:rPr>
        <w:t xml:space="preserve">  References</w:t>
      </w:r>
      <w:r>
        <w:rPr>
          <w:sz w:val="22"/>
        </w:rPr>
        <w:tab/>
        <w:t>18</w:t>
      </w:r>
    </w:p>
    <w:p>
      <w:pPr>
        <w:tabs>
          <w:tab w:pos="7920" w:val="right"/>
        </w:tabs>
        <w:spacing w:after="60"/>
      </w:pPr>
      <w:r>
        <w:rPr>
          <w:b w:val="0"/>
          <w:sz w:val="22"/>
        </w:rPr>
        <w:t xml:space="preserve">  Appendix A – API Endpoint Reference</w:t>
      </w:r>
      <w:r>
        <w:rPr>
          <w:sz w:val="22"/>
        </w:rPr>
        <w:tab/>
        <w:t>20</w:t>
      </w:r>
    </w:p>
    <w:p>
      <w:pPr>
        <w:tabs>
          <w:tab w:pos="7920" w:val="right"/>
        </w:tabs>
        <w:spacing w:after="60"/>
      </w:pPr>
      <w:r>
        <w:rPr>
          <w:b w:val="0"/>
          <w:sz w:val="22"/>
        </w:rPr>
        <w:t xml:space="preserve">  Appendix B – Feature Engineering Summary</w:t>
      </w:r>
      <w:r>
        <w:rPr>
          <w:sz w:val="22"/>
        </w:rPr>
        <w:tab/>
        <w:t>20</w:t>
      </w:r>
    </w:p>
    <w:p>
      <w:r>
        <w:br w:type="page"/>
      </w:r>
    </w:p>
    <w:p>
      <w:pPr>
        <w:pStyle w:val="Heading1"/>
        <w:jc w:val="left"/>
      </w:pPr>
      <w:r>
        <w:rPr>
          <w:b/>
        </w:rPr>
        <w:t>1. Introduction</w:t>
      </w:r>
    </w:p>
    <w:p>
      <w:pPr>
        <w:pBdr>
          <w:bottom w:val="single" w:sz="6" w:space="1" w:color="3B82F6"/>
        </w:pBdr>
      </w:pPr>
    </w:p>
    <w:p>
      <w:pPr>
        <w:spacing w:after="120" w:before="0" w:line="440" w:lineRule="exact"/>
        <w:ind w:firstLine="425"/>
      </w:pPr>
      <w:r>
        <w:rPr>
          <w:i w:val="0"/>
          <w:sz w:val="22"/>
        </w:rPr>
        <w:t>The term "deepfake" — a portmanteau of "deep learning" and "fake" — was coined in 2017 when a Reddit user began distributing non-consensual synthetic pornography generated using encoder-decoder neural networks. In fewer than eight years, the technology has proliferated from hobbyist curiosity to sophisticated geopolitical weapon. Highly realistic video forgeries of world leaders, synthetic audio impersonations of corporate executives used in billion-dollar wire-transfer fraud, and algorithmically mass-produced fake-news articles weaponised during election cycles now represent credible threats to democratic institutions and individual livelihoods.</w:t>
      </w:r>
    </w:p>
    <w:p>
      <w:pPr>
        <w:spacing w:after="120" w:before="0" w:line="440" w:lineRule="exact"/>
        <w:ind w:firstLine="425"/>
      </w:pPr>
      <w:r>
        <w:rPr>
          <w:i w:val="0"/>
          <w:sz w:val="22"/>
        </w:rPr>
        <w:t>Despite significant research effort, the field still lacks a single, unified, open-source tool that addresses all four modalities — image, video, audio, and text — in a form that non-specialist users can readily access and deploy. Existing approaches tend to be either modality-specific (addressing only face-swap videos, or only voice clones), require large GPU-accelerated pre-trained models (excluding low-resource deployments), or are closed commercial products with opaque reasoning.</w:t>
      </w:r>
    </w:p>
    <w:p>
      <w:pPr>
        <w:spacing w:after="120" w:before="0" w:line="440" w:lineRule="exact"/>
        <w:ind w:firstLine="425"/>
      </w:pPr>
      <w:r>
        <w:rPr>
          <w:i w:val="0"/>
          <w:sz w:val="22"/>
        </w:rPr>
        <w:t>DeepGuard addresses this gap through five core contributions:</w:t>
      </w:r>
    </w:p>
    <w:p>
      <w:pPr>
        <w:pStyle w:val="ListBullet"/>
        <w:spacing w:after="80"/>
        <w:ind w:left="567"/>
      </w:pPr>
      <w:r>
        <w:rPr>
          <w:sz w:val="22"/>
        </w:rPr>
        <w:t>A unified multimodal forensic analysis pipeline covering images, videos, audio recordings, and text articles.</w:t>
      </w:r>
    </w:p>
    <w:p>
      <w:pPr>
        <w:pStyle w:val="ListBullet"/>
        <w:spacing w:after="80"/>
        <w:ind w:left="567"/>
      </w:pPr>
      <w:r>
        <w:rPr>
          <w:sz w:val="22"/>
        </w:rPr>
        <w:t>A lightweight, interpretable feature-engineering approach requiring no GPU and no pre-trained deep-learning weights, enabling offline-capable on-device analysis.</w:t>
      </w:r>
    </w:p>
    <w:p>
      <w:pPr>
        <w:pStyle w:val="ListBullet"/>
        <w:spacing w:after="80"/>
        <w:ind w:left="567"/>
      </w:pPr>
      <w:r>
        <w:rPr>
          <w:sz w:val="22"/>
        </w:rPr>
        <w:t>A Progressive Web Application interface installable on desktop and mobile platforms with full offline support via service-worker caching.</w:t>
      </w:r>
    </w:p>
    <w:p>
      <w:pPr>
        <w:pStyle w:val="ListBullet"/>
        <w:spacing w:after="80"/>
        <w:ind w:left="567"/>
      </w:pPr>
      <w:r>
        <w:rPr>
          <w:sz w:val="22"/>
        </w:rPr>
        <w:t>A publicly available, fully documented REST API enabling integration with third-party fact-checking tools, content-moderation platforms, and journalist workflows.</w:t>
      </w:r>
    </w:p>
    <w:p>
      <w:pPr>
        <w:pStyle w:val="ListBullet"/>
        <w:spacing w:after="80"/>
        <w:ind w:left="567"/>
      </w:pPr>
      <w:r>
        <w:rPr>
          <w:sz w:val="22"/>
        </w:rPr>
        <w:t>Comprehensive evaluation against four established public benchmarks with transparent, reproducible results.</w:t>
      </w:r>
    </w:p>
    <w:p>
      <w:pPr>
        <w:spacing w:after="120" w:before="0" w:line="440" w:lineRule="exact"/>
        <w:ind w:firstLine="425"/>
      </w:pPr>
      <w:r>
        <w:rPr>
          <w:i w:val="0"/>
          <w:sz w:val="22"/>
        </w:rPr>
        <w:t>The remainder of this paper is organised as follows. Section 2 surveys related work. Section 3 characterises the threat landscape. Sections 4 and 5 detail the system architecture and detection algorithms. Section 6 describes the implementation. Section 7 presents evaluation results. Sections 8–10 discuss implications, ethics, and conclusions.</w:t>
      </w:r>
    </w:p>
    <w:p>
      <w:r>
        <w:br w:type="page"/>
      </w:r>
    </w:p>
    <w:p>
      <w:pPr>
        <w:pStyle w:val="Heading1"/>
        <w:jc w:val="left"/>
      </w:pPr>
      <w:r>
        <w:rPr>
          <w:b/>
        </w:rPr>
        <w:t>2. Background and Related Work</w:t>
      </w:r>
    </w:p>
    <w:p>
      <w:pPr>
        <w:pBdr>
          <w:bottom w:val="single" w:sz="6" w:space="1" w:color="3B82F6"/>
        </w:pBdr>
      </w:pPr>
    </w:p>
    <w:p>
      <w:pPr>
        <w:pStyle w:val="Heading2"/>
        <w:jc w:val="left"/>
      </w:pPr>
      <w:r>
        <w:rPr>
          <w:b/>
        </w:rPr>
        <w:t>2.1 History and Evolution of Deepfakes</w:t>
      </w:r>
    </w:p>
    <w:p>
      <w:pPr>
        <w:spacing w:after="120" w:before="0" w:line="440" w:lineRule="exact"/>
        <w:ind w:firstLine="425"/>
      </w:pPr>
      <w:r>
        <w:rPr>
          <w:i w:val="0"/>
          <w:sz w:val="22"/>
        </w:rPr>
        <w:t>The technical foundations of synthetic media predate the word "deepfake" by decades. Early research into face transfer and expression retargeting dates to the work of Beier and Neely (1992) and Bregler et al. (1997) on Video Rewrite. However, the modern deepfake era is defined by the introduction of Generative Adversarial Networks (GANs) by Goodfellow et al. (2014), which for the first time produced photorealistic images through an adversarial generator-discriminator training regime.</w:t>
      </w:r>
    </w:p>
    <w:p>
      <w:pPr>
        <w:spacing w:after="120" w:before="0" w:line="440" w:lineRule="exact"/>
        <w:ind w:firstLine="425"/>
      </w:pPr>
      <w:r>
        <w:rPr>
          <w:i w:val="0"/>
          <w:sz w:val="22"/>
        </w:rPr>
        <w:t>Key milestones include: FaceSwap (2016), DeepFaceLab (2018), First Order Motion Model (Siarohin et al., 2019), StyleGAN/StyleGAN2 (Karras et al., 2019/2020), and the emergence of diffusion-model-based face synthesis (DALL-E 2, Stable Diffusion, Midjourney) from 2022 onwards. In the audio domain, the introduction of WaveNet (Oord et al., 2016), Tacotron 2 (Wang et al., 2017), and neural vocoders such as HiFi-GAN (Kong et al., 2020) enabled near-perfect voice cloning from as few as three seconds of reference audio.</w:t>
      </w:r>
    </w:p>
    <w:p>
      <w:pPr>
        <w:pStyle w:val="Heading2"/>
        <w:jc w:val="left"/>
      </w:pPr>
      <w:r>
        <w:rPr>
          <w:b/>
        </w:rPr>
        <w:t>2.2 Taxonomy of Synthetic Media</w:t>
      </w:r>
    </w:p>
    <w:p>
      <w:pPr>
        <w:spacing w:after="120" w:before="0" w:line="440" w:lineRule="exact"/>
        <w:ind w:firstLine="425"/>
      </w:pPr>
      <w:r>
        <w:rPr>
          <w:i w:val="0"/>
          <w:sz w:val="22"/>
        </w:rPr>
        <w:t>Synthetic media can be classified along two axes: generation method and target modality.</w:t>
      </w:r>
    </w:p>
    <w:p>
      <w:pPr>
        <w:jc w:val="center"/>
      </w:pPr>
      <w:r>
        <w:rPr>
          <w:b/>
          <w:sz w:val="20"/>
        </w:rPr>
        <w:t>Table 1. Taxonomy of synthetic media threats addressed by DeepGuard</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fill="1F2740" w:color="FFFFFF" w:val="clear"/>
          </w:tcPr>
          <w:p>
            <w:r>
              <w:rPr>
                <w:b/>
                <w:sz w:val="20"/>
              </w:rPr>
              <w:t>Category</w:t>
            </w:r>
          </w:p>
        </w:tc>
        <w:tc>
          <w:tcPr>
            <w:tcW w:type="dxa" w:w="2161"/>
            <w:shd w:fill="1F2740" w:color="FFFFFF" w:val="clear"/>
          </w:tcPr>
          <w:p>
            <w:r>
              <w:rPr>
                <w:b/>
                <w:sz w:val="20"/>
              </w:rPr>
              <w:t>Generation Method</w:t>
            </w:r>
          </w:p>
        </w:tc>
        <w:tc>
          <w:tcPr>
            <w:tcW w:type="dxa" w:w="2161"/>
            <w:shd w:fill="1F2740" w:color="FFFFFF" w:val="clear"/>
          </w:tcPr>
          <w:p>
            <w:r>
              <w:rPr>
                <w:b/>
                <w:sz w:val="20"/>
              </w:rPr>
              <w:t>Primary Threat</w:t>
            </w:r>
          </w:p>
        </w:tc>
        <w:tc>
          <w:tcPr>
            <w:tcW w:type="dxa" w:w="2161"/>
            <w:shd w:fill="1F2740" w:color="FFFFFF" w:val="clear"/>
          </w:tcPr>
          <w:p>
            <w:r>
              <w:rPr>
                <w:b/>
                <w:sz w:val="20"/>
              </w:rPr>
              <w:t>Difficulty to Detect</w:t>
            </w:r>
          </w:p>
        </w:tc>
      </w:tr>
      <w:tr>
        <w:tc>
          <w:tcPr>
            <w:tcW w:type="dxa" w:w="2161"/>
          </w:tcPr>
          <w:p>
            <w:r>
              <w:rPr>
                <w:sz w:val="20"/>
              </w:rPr>
              <w:t>Face Swap Video</w:t>
            </w:r>
          </w:p>
        </w:tc>
        <w:tc>
          <w:tcPr>
            <w:tcW w:type="dxa" w:w="2161"/>
          </w:tcPr>
          <w:p>
            <w:r>
              <w:rPr>
                <w:sz w:val="20"/>
              </w:rPr>
              <w:t>Encoder-Decoder GAN</w:t>
            </w:r>
          </w:p>
        </w:tc>
        <w:tc>
          <w:tcPr>
            <w:tcW w:type="dxa" w:w="2161"/>
          </w:tcPr>
          <w:p>
            <w:r>
              <w:rPr>
                <w:sz w:val="20"/>
              </w:rPr>
              <w:t>Identity fraud, defamation</w:t>
            </w:r>
          </w:p>
        </w:tc>
        <w:tc>
          <w:tcPr>
            <w:tcW w:type="dxa" w:w="2161"/>
          </w:tcPr>
          <w:p>
            <w:r>
              <w:rPr>
                <w:sz w:val="20"/>
              </w:rPr>
              <w:t>High</w:t>
            </w:r>
          </w:p>
        </w:tc>
      </w:tr>
      <w:tr>
        <w:tc>
          <w:tcPr>
            <w:tcW w:type="dxa" w:w="2161"/>
          </w:tcPr>
          <w:p>
            <w:r>
              <w:rPr>
                <w:sz w:val="20"/>
              </w:rPr>
              <w:t>Full Face Synthesis</w:t>
            </w:r>
          </w:p>
        </w:tc>
        <w:tc>
          <w:tcPr>
            <w:tcW w:type="dxa" w:w="2161"/>
          </w:tcPr>
          <w:p>
            <w:r>
              <w:rPr>
                <w:sz w:val="20"/>
              </w:rPr>
              <w:t>StyleGAN / Diffusion</w:t>
            </w:r>
          </w:p>
        </w:tc>
        <w:tc>
          <w:tcPr>
            <w:tcW w:type="dxa" w:w="2161"/>
          </w:tcPr>
          <w:p>
            <w:r>
              <w:rPr>
                <w:sz w:val="20"/>
              </w:rPr>
              <w:t>Identity creation, fraud</w:t>
            </w:r>
          </w:p>
        </w:tc>
        <w:tc>
          <w:tcPr>
            <w:tcW w:type="dxa" w:w="2161"/>
          </w:tcPr>
          <w:p>
            <w:r>
              <w:rPr>
                <w:sz w:val="20"/>
              </w:rPr>
              <w:t>Very High</w:t>
            </w:r>
          </w:p>
        </w:tc>
      </w:tr>
      <w:tr>
        <w:tc>
          <w:tcPr>
            <w:tcW w:type="dxa" w:w="2161"/>
          </w:tcPr>
          <w:p>
            <w:r>
              <w:rPr>
                <w:sz w:val="20"/>
              </w:rPr>
              <w:t>Voice Clone Audio</w:t>
            </w:r>
          </w:p>
        </w:tc>
        <w:tc>
          <w:tcPr>
            <w:tcW w:type="dxa" w:w="2161"/>
          </w:tcPr>
          <w:p>
            <w:r>
              <w:rPr>
                <w:sz w:val="20"/>
              </w:rPr>
              <w:t>TTS Neural Vocoder</w:t>
            </w:r>
          </w:p>
        </w:tc>
        <w:tc>
          <w:tcPr>
            <w:tcW w:type="dxa" w:w="2161"/>
          </w:tcPr>
          <w:p>
            <w:r>
              <w:rPr>
                <w:sz w:val="20"/>
              </w:rPr>
              <w:t>Phone fraud, impersonation</w:t>
            </w:r>
          </w:p>
        </w:tc>
        <w:tc>
          <w:tcPr>
            <w:tcW w:type="dxa" w:w="2161"/>
          </w:tcPr>
          <w:p>
            <w:r>
              <w:rPr>
                <w:sz w:val="20"/>
              </w:rPr>
              <w:t>High</w:t>
            </w:r>
          </w:p>
        </w:tc>
      </w:tr>
      <w:tr>
        <w:tc>
          <w:tcPr>
            <w:tcW w:type="dxa" w:w="2161"/>
          </w:tcPr>
          <w:p>
            <w:r>
              <w:rPr>
                <w:sz w:val="20"/>
              </w:rPr>
              <w:t>Lip-sync Video</w:t>
            </w:r>
          </w:p>
        </w:tc>
        <w:tc>
          <w:tcPr>
            <w:tcW w:type="dxa" w:w="2161"/>
          </w:tcPr>
          <w:p>
            <w:r>
              <w:rPr>
                <w:sz w:val="20"/>
              </w:rPr>
              <w:t>First Order Motion Model</w:t>
            </w:r>
          </w:p>
        </w:tc>
        <w:tc>
          <w:tcPr>
            <w:tcW w:type="dxa" w:w="2161"/>
          </w:tcPr>
          <w:p>
            <w:r>
              <w:rPr>
                <w:sz w:val="20"/>
              </w:rPr>
              <w:t>Disinformation, defamation</w:t>
            </w:r>
          </w:p>
        </w:tc>
        <w:tc>
          <w:tcPr>
            <w:tcW w:type="dxa" w:w="2161"/>
          </w:tcPr>
          <w:p>
            <w:r>
              <w:rPr>
                <w:sz w:val="20"/>
              </w:rPr>
              <w:t>Medium</w:t>
            </w:r>
          </w:p>
        </w:tc>
      </w:tr>
      <w:tr>
        <w:tc>
          <w:tcPr>
            <w:tcW w:type="dxa" w:w="2161"/>
          </w:tcPr>
          <w:p>
            <w:r>
              <w:rPr>
                <w:sz w:val="20"/>
              </w:rPr>
              <w:t>AI-generated News</w:t>
            </w:r>
          </w:p>
        </w:tc>
        <w:tc>
          <w:tcPr>
            <w:tcW w:type="dxa" w:w="2161"/>
          </w:tcPr>
          <w:p>
            <w:r>
              <w:rPr>
                <w:sz w:val="20"/>
              </w:rPr>
              <w:t>Large Language Model</w:t>
            </w:r>
          </w:p>
        </w:tc>
        <w:tc>
          <w:tcPr>
            <w:tcW w:type="dxa" w:w="2161"/>
          </w:tcPr>
          <w:p>
            <w:r>
              <w:rPr>
                <w:sz w:val="20"/>
              </w:rPr>
              <w:t>Fake news, propaganda</w:t>
            </w:r>
          </w:p>
        </w:tc>
        <w:tc>
          <w:tcPr>
            <w:tcW w:type="dxa" w:w="2161"/>
          </w:tcPr>
          <w:p>
            <w:r>
              <w:rPr>
                <w:sz w:val="20"/>
              </w:rPr>
              <w:t>Medium</w:t>
            </w:r>
          </w:p>
        </w:tc>
      </w:tr>
      <w:tr>
        <w:tc>
          <w:tcPr>
            <w:tcW w:type="dxa" w:w="2161"/>
          </w:tcPr>
          <w:p>
            <w:r>
              <w:rPr>
                <w:sz w:val="20"/>
              </w:rPr>
              <w:t>Image Splice/Composite</w:t>
            </w:r>
          </w:p>
        </w:tc>
        <w:tc>
          <w:tcPr>
            <w:tcW w:type="dxa" w:w="2161"/>
          </w:tcPr>
          <w:p>
            <w:r>
              <w:rPr>
                <w:sz w:val="20"/>
              </w:rPr>
              <w:t>Photoshop + AI inpainting</w:t>
            </w:r>
          </w:p>
        </w:tc>
        <w:tc>
          <w:tcPr>
            <w:tcW w:type="dxa" w:w="2161"/>
          </w:tcPr>
          <w:p>
            <w:r>
              <w:rPr>
                <w:sz w:val="20"/>
              </w:rPr>
              <w:t>Evidence fabrication, fraud</w:t>
            </w:r>
          </w:p>
        </w:tc>
        <w:tc>
          <w:tcPr>
            <w:tcW w:type="dxa" w:w="2161"/>
          </w:tcPr>
          <w:p>
            <w:r>
              <w:rPr>
                <w:sz w:val="20"/>
              </w:rPr>
              <w:t>Medium</w:t>
            </w:r>
          </w:p>
        </w:tc>
      </w:tr>
      <w:tr>
        <w:tc>
          <w:tcPr>
            <w:tcW w:type="dxa" w:w="2161"/>
          </w:tcPr>
          <w:p>
            <w:r>
              <w:rPr>
                <w:sz w:val="20"/>
              </w:rPr>
              <w:t>Puppet-master Video</w:t>
            </w:r>
          </w:p>
        </w:tc>
        <w:tc>
          <w:tcPr>
            <w:tcW w:type="dxa" w:w="2161"/>
          </w:tcPr>
          <w:p>
            <w:r>
              <w:rPr>
                <w:sz w:val="20"/>
              </w:rPr>
              <w:t>Neural Face Reenactment</w:t>
            </w:r>
          </w:p>
        </w:tc>
        <w:tc>
          <w:tcPr>
            <w:tcW w:type="dxa" w:w="2161"/>
          </w:tcPr>
          <w:p>
            <w:r>
              <w:rPr>
                <w:sz w:val="20"/>
              </w:rPr>
              <w:t>Political manipulation</w:t>
            </w:r>
          </w:p>
        </w:tc>
        <w:tc>
          <w:tcPr>
            <w:tcW w:type="dxa" w:w="2161"/>
          </w:tcPr>
          <w:p>
            <w:r>
              <w:rPr>
                <w:sz w:val="20"/>
              </w:rPr>
              <w:t>Very High</w:t>
            </w:r>
          </w:p>
        </w:tc>
      </w:tr>
    </w:tbl>
    <w:p/>
    <w:p>
      <w:pPr>
        <w:pStyle w:val="Heading2"/>
        <w:jc w:val="left"/>
      </w:pPr>
      <w:r>
        <w:rPr>
          <w:b/>
        </w:rPr>
        <w:t>2.3 Prior Detection Approaches</w:t>
      </w:r>
    </w:p>
    <w:p>
      <w:pPr>
        <w:spacing w:after="120" w:before="0" w:line="440" w:lineRule="exact"/>
        <w:ind w:firstLine="425"/>
      </w:pPr>
      <w:r>
        <w:rPr>
          <w:i w:val="0"/>
          <w:sz w:val="22"/>
        </w:rPr>
        <w:t>Detection research has broadly followed three paradigms: (1) artefact-based methods, which exploit specific visual or acoustic artefacts introduced by the generation pipeline; (2) physiological-signal methods, which leverage signals such as eye blinking (Li et al., 2018), blood-flow rPPG (Ciftci et al., 2020), and facial action units; and (3) data-driven deep-learning classifiers fine-tuned on large labelled corpora (Rossler et al., 2019; Dolhansky et al., 2020).</w:t>
      </w:r>
    </w:p>
    <w:p>
      <w:pPr>
        <w:spacing w:after="120" w:before="0" w:line="440" w:lineRule="exact"/>
        <w:ind w:firstLine="425"/>
      </w:pPr>
      <w:r>
        <w:rPr>
          <w:i w:val="0"/>
          <w:sz w:val="22"/>
        </w:rPr>
        <w:t>Prominent prior systems include: XceptionNet-based classifier (Rossler et al., 2019), EfficientNet-B7 trained on DFDC (Selim, 2020), Multi-task CNN with attention (Zhao et al., 2021), and Audio-Visual Deepfake Detection (Feng et al., 2023). However, these systems either require GPU inference, closed training data, or single-modality operation. DeepGuard differentiates itself by providing cross-modal, interpretable, CPU-only detection.</w:t>
      </w:r>
    </w:p>
    <w:p>
      <w:pPr>
        <w:pStyle w:val="Heading1"/>
        <w:jc w:val="left"/>
      </w:pPr>
      <w:r>
        <w:rPr>
          <w:b/>
        </w:rPr>
        <w:t>3. Threat Landscape</w:t>
      </w:r>
    </w:p>
    <w:p>
      <w:pPr>
        <w:pBdr>
          <w:bottom w:val="single" w:sz="6" w:space="1" w:color="3B82F6"/>
        </w:pBdr>
      </w:pPr>
    </w:p>
    <w:p>
      <w:pPr>
        <w:pStyle w:val="Heading2"/>
        <w:jc w:val="left"/>
      </w:pPr>
      <w:r>
        <w:rPr>
          <w:b/>
        </w:rPr>
        <w:t>3.1 Financial Fraud and Identity Theft</w:t>
      </w:r>
    </w:p>
    <w:p>
      <w:pPr>
        <w:spacing w:after="120" w:before="0" w:line="440" w:lineRule="exact"/>
        <w:ind w:firstLine="425"/>
      </w:pPr>
      <w:r>
        <w:rPr>
          <w:i w:val="0"/>
          <w:sz w:val="22"/>
        </w:rPr>
        <w:t>Voice-cloning fraud caused estimated losses exceeding USD 25 million in a single incident in 2024, when a deepfake video conference impersonating a company's CFO instructed a finance employee to transfer funds to attacker-controlled accounts (CNN, 2024). The FBI Internet Crime Complaint Center (IC3) recorded a 65% year-on-year increase in AI-assisted fraud from 2022 to 2023. Identity-document fraud using AI-synthesised portrait photographs has been documented in at least 17 countries, circumventing Know-Your-Customer (KYC) systems at financial institutions.</w:t>
      </w:r>
    </w:p>
    <w:p>
      <w:pPr>
        <w:pStyle w:val="Heading2"/>
        <w:jc w:val="left"/>
      </w:pPr>
      <w:r>
        <w:rPr>
          <w:b/>
        </w:rPr>
        <w:t>3.2 Political Manipulation and Electoral Interference</w:t>
      </w:r>
    </w:p>
    <w:p>
      <w:pPr>
        <w:spacing w:after="120" w:before="0" w:line="440" w:lineRule="exact"/>
        <w:ind w:firstLine="425"/>
      </w:pPr>
      <w:r>
        <w:rPr>
          <w:i w:val="0"/>
          <w:sz w:val="22"/>
        </w:rPr>
        <w:t>Deepfake videos of political figures have been used in election interference campaigns in Taiwan (2024), Slovakia (2023), and the United States (2024 primaries). The distribution of fabricated audio recordings of candidates making inflammatory statements — disseminated via social media in the 24–48 hours before polling, insufficient time for authoritative fact-checking — represents a critical vulnerability to democratic processes.</w:t>
      </w:r>
    </w:p>
    <w:p>
      <w:pPr>
        <w:pStyle w:val="Heading2"/>
        <w:jc w:val="left"/>
      </w:pPr>
      <w:r>
        <w:rPr>
          <w:b/>
        </w:rPr>
        <w:t>3.3 Fake News and Information Warfare</w:t>
      </w:r>
    </w:p>
    <w:p>
      <w:pPr>
        <w:spacing w:after="120" w:before="0" w:line="440" w:lineRule="exact"/>
        <w:ind w:firstLine="425"/>
      </w:pPr>
      <w:r>
        <w:rPr>
          <w:i w:val="0"/>
          <w:sz w:val="22"/>
        </w:rPr>
        <w:t>Large Language Models (LLMs) such as GPT-4 and its successors can generate thousands of plausible-sounding fake news articles per hour at near-zero cost. State-sponsored information operations (IRA, GRU-linked groups) have increasingly incorporated AI-generated content into their campaigns. The Reuters Institute Digital News Report (2024) found that 56% of surveyed internet users in 40 countries were concerned about their ability to distinguish real from AI-generated news.</w:t>
      </w:r>
    </w:p>
    <w:p>
      <w:pPr>
        <w:pStyle w:val="Heading2"/>
        <w:jc w:val="left"/>
      </w:pPr>
      <w:r>
        <w:rPr>
          <w:b/>
        </w:rPr>
        <w:t>3.4 Non-Consensual Synthetic Media</w:t>
      </w:r>
    </w:p>
    <w:p>
      <w:pPr>
        <w:spacing w:after="120" w:before="0" w:line="440" w:lineRule="exact"/>
        <w:ind w:firstLine="425"/>
      </w:pPr>
      <w:r>
        <w:rPr>
          <w:i w:val="0"/>
          <w:sz w:val="22"/>
        </w:rPr>
        <w:t>The Internet Watch Foundation (IWF) reported a 17,000% increase in AI-generated child sexual abuse material (CSAM) between 2022 and 2024. Non-consensual intimate imagery (NCII) targeting adults — predominantly women — constituted over 90% of detected deepfake content in 2023 (Sensity AI Annual Report, 2023). Legislative responses have been introduced in the UK Online Safety Act (2023), EU AI Act (2024), and US DEFIANCE Act (2024).</w:t>
      </w:r>
    </w:p>
    <w:p>
      <w:r>
        <w:br w:type="page"/>
      </w:r>
    </w:p>
    <w:p>
      <w:pPr>
        <w:pStyle w:val="Heading1"/>
        <w:jc w:val="left"/>
      </w:pPr>
      <w:r>
        <w:rPr>
          <w:b/>
        </w:rPr>
        <w:t>4. System Architecture</w:t>
      </w:r>
    </w:p>
    <w:p>
      <w:pPr>
        <w:pBdr>
          <w:bottom w:val="single" w:sz="6" w:space="1" w:color="3B82F6"/>
        </w:pBdr>
      </w:pPr>
    </w:p>
    <w:p>
      <w:pPr>
        <w:pStyle w:val="Heading2"/>
        <w:jc w:val="left"/>
      </w:pPr>
      <w:r>
        <w:rPr>
          <w:b/>
        </w:rPr>
        <w:t>4.1 Overall Design Philosophy</w:t>
      </w:r>
    </w:p>
    <w:p>
      <w:pPr>
        <w:spacing w:after="120" w:before="0" w:line="440" w:lineRule="exact"/>
        <w:ind w:firstLine="425"/>
      </w:pPr>
      <w:r>
        <w:rPr>
          <w:i w:val="0"/>
          <w:sz w:val="22"/>
        </w:rPr>
        <w:t>DeepGuard is designed around three guiding principles: interpretability, accessibility, and privacy. Every detection decision is accompanied by per-feature sub-scores and human-readable flags, enabling users and auditors to understand why content was classified as fake. The system runs entirely on CPU without internet connectivity after initial installation, protecting user privacy. The codebase is modular, enabling individual detectors to be updated or replaced independently.</w:t>
      </w:r>
    </w:p>
    <w:p>
      <w:pPr>
        <w:pStyle w:val="Heading2"/>
        <w:jc w:val="left"/>
      </w:pPr>
      <w:r>
        <w:rPr>
          <w:b/>
        </w:rPr>
        <w:t>4.2 Component Overview</w:t>
      </w:r>
    </w:p>
    <w:p>
      <w:pPr>
        <w:spacing w:after="120" w:before="0" w:line="440" w:lineRule="exact"/>
        <w:ind w:firstLine="425"/>
      </w:pPr>
      <w:r>
        <w:rPr>
          <w:i w:val="0"/>
          <w:sz w:val="22"/>
        </w:rPr>
        <w:t>The system comprises five primary layers:</w:t>
      </w:r>
    </w:p>
    <w:p>
      <w:pPr>
        <w:jc w:val="center"/>
      </w:pPr>
      <w:r>
        <w:rPr>
          <w:b/>
          <w:sz w:val="20"/>
        </w:rPr>
        <w:t>Table 2. DeepGuard system component overview</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fill="1F2740" w:color="FFFFFF" w:val="clear"/>
          </w:tcPr>
          <w:p>
            <w:r>
              <w:rPr>
                <w:b/>
                <w:sz w:val="20"/>
              </w:rPr>
              <w:t>Layer</w:t>
            </w:r>
          </w:p>
        </w:tc>
        <w:tc>
          <w:tcPr>
            <w:tcW w:type="dxa" w:w="2161"/>
            <w:shd w:fill="1F2740" w:color="FFFFFF" w:val="clear"/>
          </w:tcPr>
          <w:p>
            <w:r>
              <w:rPr>
                <w:b/>
                <w:sz w:val="20"/>
              </w:rPr>
              <w:t>Component</w:t>
            </w:r>
          </w:p>
        </w:tc>
        <w:tc>
          <w:tcPr>
            <w:tcW w:type="dxa" w:w="2161"/>
            <w:shd w:fill="1F2740" w:color="FFFFFF" w:val="clear"/>
          </w:tcPr>
          <w:p>
            <w:r>
              <w:rPr>
                <w:b/>
                <w:sz w:val="20"/>
              </w:rPr>
              <w:t>Technology</w:t>
            </w:r>
          </w:p>
        </w:tc>
        <w:tc>
          <w:tcPr>
            <w:tcW w:type="dxa" w:w="2161"/>
            <w:shd w:fill="1F2740" w:color="FFFFFF" w:val="clear"/>
          </w:tcPr>
          <w:p>
            <w:r>
              <w:rPr>
                <w:b/>
                <w:sz w:val="20"/>
              </w:rPr>
              <w:t>Responsibility</w:t>
            </w:r>
          </w:p>
        </w:tc>
      </w:tr>
      <w:tr>
        <w:tc>
          <w:tcPr>
            <w:tcW w:type="dxa" w:w="2161"/>
          </w:tcPr>
          <w:p>
            <w:r>
              <w:rPr>
                <w:sz w:val="20"/>
              </w:rPr>
              <w:t>Presentation</w:t>
            </w:r>
          </w:p>
        </w:tc>
        <w:tc>
          <w:tcPr>
            <w:tcW w:type="dxa" w:w="2161"/>
          </w:tcPr>
          <w:p>
            <w:r>
              <w:rPr>
                <w:sz w:val="20"/>
              </w:rPr>
              <w:t>Web UI / PWA</w:t>
            </w:r>
          </w:p>
        </w:tc>
        <w:tc>
          <w:tcPr>
            <w:tcW w:type="dxa" w:w="2161"/>
          </w:tcPr>
          <w:p>
            <w:r>
              <w:rPr>
                <w:sz w:val="20"/>
              </w:rPr>
              <w:t>HTML5, CSS3, JavaScript</w:t>
            </w:r>
          </w:p>
        </w:tc>
        <w:tc>
          <w:tcPr>
            <w:tcW w:type="dxa" w:w="2161"/>
          </w:tcPr>
          <w:p>
            <w:r>
              <w:rPr>
                <w:sz w:val="20"/>
              </w:rPr>
              <w:t>User interaction, file upload, result display</w:t>
            </w:r>
          </w:p>
        </w:tc>
      </w:tr>
      <w:tr>
        <w:tc>
          <w:tcPr>
            <w:tcW w:type="dxa" w:w="2161"/>
          </w:tcPr>
          <w:p>
            <w:r>
              <w:rPr>
                <w:sz w:val="20"/>
              </w:rPr>
              <w:t>Service</w:t>
            </w:r>
          </w:p>
        </w:tc>
        <w:tc>
          <w:tcPr>
            <w:tcW w:type="dxa" w:w="2161"/>
          </w:tcPr>
          <w:p>
            <w:r>
              <w:rPr>
                <w:sz w:val="20"/>
              </w:rPr>
              <w:t>Service Worker</w:t>
            </w:r>
          </w:p>
        </w:tc>
        <w:tc>
          <w:tcPr>
            <w:tcW w:type="dxa" w:w="2161"/>
          </w:tcPr>
          <w:p>
            <w:r>
              <w:rPr>
                <w:sz w:val="20"/>
              </w:rPr>
              <w:t>Web Workers API</w:t>
            </w:r>
          </w:p>
        </w:tc>
        <w:tc>
          <w:tcPr>
            <w:tcW w:type="dxa" w:w="2161"/>
          </w:tcPr>
          <w:p>
            <w:r>
              <w:rPr>
                <w:sz w:val="20"/>
              </w:rPr>
              <w:t>Offline caching, background sync, push notifications</w:t>
            </w:r>
          </w:p>
        </w:tc>
      </w:tr>
      <w:tr>
        <w:tc>
          <w:tcPr>
            <w:tcW w:type="dxa" w:w="2161"/>
          </w:tcPr>
          <w:p>
            <w:r>
              <w:rPr>
                <w:sz w:val="20"/>
              </w:rPr>
              <w:t>API Gateway</w:t>
            </w:r>
          </w:p>
        </w:tc>
        <w:tc>
          <w:tcPr>
            <w:tcW w:type="dxa" w:w="2161"/>
          </w:tcPr>
          <w:p>
            <w:r>
              <w:rPr>
                <w:sz w:val="20"/>
              </w:rPr>
              <w:t>FastAPI Application</w:t>
            </w:r>
          </w:p>
        </w:tc>
        <w:tc>
          <w:tcPr>
            <w:tcW w:type="dxa" w:w="2161"/>
          </w:tcPr>
          <w:p>
            <w:r>
              <w:rPr>
                <w:sz w:val="20"/>
              </w:rPr>
              <w:t>Python 3.11, FastAPI</w:t>
            </w:r>
          </w:p>
        </w:tc>
        <w:tc>
          <w:tcPr>
            <w:tcW w:type="dxa" w:w="2161"/>
          </w:tcPr>
          <w:p>
            <w:r>
              <w:rPr>
                <w:sz w:val="20"/>
              </w:rPr>
              <w:t>Request routing, validation, size limiting</w:t>
            </w:r>
          </w:p>
        </w:tc>
      </w:tr>
      <w:tr>
        <w:tc>
          <w:tcPr>
            <w:tcW w:type="dxa" w:w="2161"/>
          </w:tcPr>
          <w:p>
            <w:r>
              <w:rPr>
                <w:sz w:val="20"/>
              </w:rPr>
              <w:t>Detection</w:t>
            </w:r>
          </w:p>
        </w:tc>
        <w:tc>
          <w:tcPr>
            <w:tcW w:type="dxa" w:w="2161"/>
          </w:tcPr>
          <w:p>
            <w:r>
              <w:rPr>
                <w:sz w:val="20"/>
              </w:rPr>
              <w:t>Image Detector</w:t>
            </w:r>
          </w:p>
        </w:tc>
        <w:tc>
          <w:tcPr>
            <w:tcW w:type="dxa" w:w="2161"/>
          </w:tcPr>
          <w:p>
            <w:r>
              <w:rPr>
                <w:sz w:val="20"/>
              </w:rPr>
              <w:t>OpenCV, Pillow, NumPy</w:t>
            </w:r>
          </w:p>
        </w:tc>
        <w:tc>
          <w:tcPr>
            <w:tcW w:type="dxa" w:w="2161"/>
          </w:tcPr>
          <w:p>
            <w:r>
              <w:rPr>
                <w:sz w:val="20"/>
              </w:rPr>
              <w:t>ELA, DCT, noise, face consistency</w:t>
            </w:r>
          </w:p>
        </w:tc>
      </w:tr>
      <w:tr>
        <w:tc>
          <w:tcPr>
            <w:tcW w:type="dxa" w:w="2161"/>
          </w:tcPr>
          <w:p>
            <w:r>
              <w:rPr>
                <w:sz w:val="20"/>
              </w:rPr>
              <w:t>Detection</w:t>
            </w:r>
          </w:p>
        </w:tc>
        <w:tc>
          <w:tcPr>
            <w:tcW w:type="dxa" w:w="2161"/>
          </w:tcPr>
          <w:p>
            <w:r>
              <w:rPr>
                <w:sz w:val="20"/>
              </w:rPr>
              <w:t>Audio Detector</w:t>
            </w:r>
          </w:p>
        </w:tc>
        <w:tc>
          <w:tcPr>
            <w:tcW w:type="dxa" w:w="2161"/>
          </w:tcPr>
          <w:p>
            <w:r>
              <w:rPr>
                <w:sz w:val="20"/>
              </w:rPr>
              <w:t>Librosa, SciPy</w:t>
            </w:r>
          </w:p>
        </w:tc>
        <w:tc>
          <w:tcPr>
            <w:tcW w:type="dxa" w:w="2161"/>
          </w:tcPr>
          <w:p>
            <w:r>
              <w:rPr>
                <w:sz w:val="20"/>
              </w:rPr>
              <w:t>MFCC, pitch, spectral flatness, silence</w:t>
            </w:r>
          </w:p>
        </w:tc>
      </w:tr>
      <w:tr>
        <w:tc>
          <w:tcPr>
            <w:tcW w:type="dxa" w:w="2161"/>
          </w:tcPr>
          <w:p>
            <w:r>
              <w:rPr>
                <w:sz w:val="20"/>
              </w:rPr>
              <w:t>Detection</w:t>
            </w:r>
          </w:p>
        </w:tc>
        <w:tc>
          <w:tcPr>
            <w:tcW w:type="dxa" w:w="2161"/>
          </w:tcPr>
          <w:p>
            <w:r>
              <w:rPr>
                <w:sz w:val="20"/>
              </w:rPr>
              <w:t>Video Detector</w:t>
            </w:r>
          </w:p>
        </w:tc>
        <w:tc>
          <w:tcPr>
            <w:tcW w:type="dxa" w:w="2161"/>
          </w:tcPr>
          <w:p>
            <w:r>
              <w:rPr>
                <w:sz w:val="20"/>
              </w:rPr>
              <w:t>OpenCV, NumPy</w:t>
            </w:r>
          </w:p>
        </w:tc>
        <w:tc>
          <w:tcPr>
            <w:tcW w:type="dxa" w:w="2161"/>
          </w:tcPr>
          <w:p>
            <w:r>
              <w:rPr>
                <w:sz w:val="20"/>
              </w:rPr>
              <w:t>Optical flow, blink, frame analysis</w:t>
            </w:r>
          </w:p>
        </w:tc>
      </w:tr>
      <w:tr>
        <w:tc>
          <w:tcPr>
            <w:tcW w:type="dxa" w:w="2161"/>
          </w:tcPr>
          <w:p>
            <w:r>
              <w:rPr>
                <w:sz w:val="20"/>
              </w:rPr>
              <w:t>Detection</w:t>
            </w:r>
          </w:p>
        </w:tc>
        <w:tc>
          <w:tcPr>
            <w:tcW w:type="dxa" w:w="2161"/>
          </w:tcPr>
          <w:p>
            <w:r>
              <w:rPr>
                <w:sz w:val="20"/>
              </w:rPr>
              <w:t>Text Detector</w:t>
            </w:r>
          </w:p>
        </w:tc>
        <w:tc>
          <w:tcPr>
            <w:tcW w:type="dxa" w:w="2161"/>
          </w:tcPr>
          <w:p>
            <w:r>
              <w:rPr>
                <w:sz w:val="20"/>
              </w:rPr>
              <w:t>Pure Python / Regex</w:t>
            </w:r>
          </w:p>
        </w:tc>
        <w:tc>
          <w:tcPr>
            <w:tcW w:type="dxa" w:w="2161"/>
          </w:tcPr>
          <w:p>
            <w:r>
              <w:rPr>
                <w:sz w:val="20"/>
              </w:rPr>
              <w:t>NLP credibility scoring</w:t>
            </w:r>
          </w:p>
        </w:tc>
      </w:tr>
      <w:tr>
        <w:tc>
          <w:tcPr>
            <w:tcW w:type="dxa" w:w="2161"/>
          </w:tcPr>
          <w:p>
            <w:r>
              <w:rPr>
                <w:sz w:val="20"/>
              </w:rPr>
              <w:t>Scoring</w:t>
            </w:r>
          </w:p>
        </w:tc>
        <w:tc>
          <w:tcPr>
            <w:tcW w:type="dxa" w:w="2161"/>
          </w:tcPr>
          <w:p>
            <w:r>
              <w:rPr>
                <w:sz w:val="20"/>
              </w:rPr>
              <w:t>Score Fusion Engine</w:t>
            </w:r>
          </w:p>
        </w:tc>
        <w:tc>
          <w:tcPr>
            <w:tcW w:type="dxa" w:w="2161"/>
          </w:tcPr>
          <w:p>
            <w:r>
              <w:rPr>
                <w:sz w:val="20"/>
              </w:rPr>
              <w:t>Python</w:t>
            </w:r>
          </w:p>
        </w:tc>
        <w:tc>
          <w:tcPr>
            <w:tcW w:type="dxa" w:w="2161"/>
          </w:tcPr>
          <w:p>
            <w:r>
              <w:rPr>
                <w:sz w:val="20"/>
              </w:rPr>
              <w:t>Weighted fusion, label assignment</w:t>
            </w:r>
          </w:p>
        </w:tc>
      </w:tr>
    </w:tbl>
    <w:p/>
    <w:p>
      <w:pPr>
        <w:spacing w:after="120" w:before="0" w:line="440" w:lineRule="exact"/>
        <w:ind w:firstLine="425"/>
      </w:pPr>
      <w:r>
        <w:rPr>
          <w:i w:val="0"/>
          <w:sz w:val="22"/>
        </w:rPr>
        <w:t>All detection modules implement a common interface: they accept raw bytes (or a string for the text detector) and return a standardised DetectionResult object containing the verdict label, confidence percentage, composite score, per-feature detail dictionary, and a list of human-readable diagnostic flags.</w:t>
      </w:r>
    </w:p>
    <w:p>
      <w:pPr>
        <w:pStyle w:val="Heading1"/>
        <w:jc w:val="left"/>
      </w:pPr>
      <w:r>
        <w:rPr>
          <w:b/>
        </w:rPr>
        <w:t>5. Detection Methodologies</w:t>
      </w:r>
    </w:p>
    <w:p>
      <w:pPr>
        <w:pBdr>
          <w:bottom w:val="single" w:sz="6" w:space="1" w:color="3B82F6"/>
        </w:pBdr>
      </w:pPr>
    </w:p>
    <w:p>
      <w:pPr>
        <w:pStyle w:val="Heading2"/>
        <w:jc w:val="left"/>
      </w:pPr>
      <w:r>
        <w:rPr>
          <w:b/>
        </w:rPr>
        <w:t>5.1 Image Deepfake Detection</w:t>
      </w:r>
    </w:p>
    <w:p>
      <w:pPr>
        <w:spacing w:after="120" w:before="0" w:line="440" w:lineRule="exact"/>
        <w:ind w:firstLine="425"/>
      </w:pPr>
      <w:r>
        <w:rPr>
          <w:i w:val="0"/>
          <w:sz w:val="22"/>
        </w:rPr>
        <w:t>Image analysis is performed through four complementary sub-modules whose scores are combined using fixed weights determined by empirical validation:</w:t>
      </w:r>
    </w:p>
    <w:p>
      <w:pPr>
        <w:spacing w:after="120" w:before="0" w:line="440" w:lineRule="exact"/>
      </w:pPr>
      <w:r>
        <w:rPr>
          <w:i w:val="0"/>
          <w:sz w:val="22"/>
        </w:rPr>
        <w:t>5.1.1 Error Level Analysis (ELA)</w:t>
      </w:r>
    </w:p>
    <w:p>
      <w:pPr>
        <w:spacing w:after="120" w:before="0" w:line="440" w:lineRule="exact"/>
        <w:ind w:firstLine="425"/>
      </w:pPr>
      <w:r>
        <w:rPr>
          <w:i w:val="0"/>
          <w:sz w:val="22"/>
        </w:rPr>
        <w:t>ELA exploits the lossy nature of JPEG compression. When an image is saved as JPEG, every 8×8 pixel block is compressed uniformly at the specified quality level. An authentic image that has only been saved once will have spatially-uniform error levels. A manipulated image will show higher error levels in regions that have undergone additional compression cycles (e.g., a pasted face region originally from a different source image).</w:t>
      </w:r>
    </w:p>
    <w:p>
      <w:pPr>
        <w:spacing w:after="160" w:before="160"/>
        <w:jc w:val="center"/>
      </w:pPr>
      <w:r>
        <w:rPr>
          <w:rFonts w:ascii="Cambria Math" w:hAnsi="Cambria Math"/>
          <w:i/>
          <w:sz w:val="24"/>
        </w:rPr>
        <w:t>ELA_score = mean(|I_original − I_recompressed|) / 40.0</w:t>
      </w:r>
    </w:p>
    <w:p>
      <w:pPr>
        <w:spacing w:after="120" w:before="0" w:line="440" w:lineRule="exact"/>
        <w:ind w:firstLine="425"/>
      </w:pPr>
      <w:r>
        <w:rPr>
          <w:i w:val="0"/>
          <w:sz w:val="22"/>
        </w:rPr>
        <w:t>The image is re-saved at quality q = 90, then the absolute pixel-wise difference is computed. The mean of this difference map is normalised to [0,1]. Authentic images typically yield mean ELA values of 2–8; manipulated images yield 10–40+.</w:t>
      </w:r>
    </w:p>
    <w:p>
      <w:pPr>
        <w:spacing w:after="120" w:before="0" w:line="440" w:lineRule="exact"/>
      </w:pPr>
      <w:r>
        <w:rPr>
          <w:i w:val="0"/>
          <w:sz w:val="22"/>
        </w:rPr>
        <w:t>5.1.2 DCT Frequency Fingerprint</w:t>
      </w:r>
    </w:p>
    <w:p>
      <w:pPr>
        <w:spacing w:after="120" w:before="0" w:line="440" w:lineRule="exact"/>
        <w:ind w:firstLine="425"/>
      </w:pPr>
      <w:r>
        <w:rPr>
          <w:i w:val="0"/>
          <w:sz w:val="22"/>
        </w:rPr>
        <w:t>GAN-generated images exhibit a characteristic deficiency in high-frequency spatial content. Authentic camera images follow an approximately 1/f² power spectrum due to natural image statistics; GAN generators trained with per-pixel or perceptual losses tend to suppress high-frequency detail, producing a measurable drop in the high-frequency energy ratio.</w:t>
      </w:r>
    </w:p>
    <w:p>
      <w:pPr>
        <w:spacing w:after="160" w:before="160"/>
        <w:jc w:val="center"/>
      </w:pPr>
      <w:r>
        <w:rPr>
          <w:rFonts w:ascii="Cambria Math" w:hAnsi="Cambria Math"/>
          <w:i/>
          <w:sz w:val="24"/>
        </w:rPr>
        <w:t>HF_ratio = Σ DCT²[H/2:, W/2:] / Σ DCT²[all]</w:t>
      </w:r>
    </w:p>
    <w:p>
      <w:pPr>
        <w:spacing w:after="160" w:before="160"/>
        <w:jc w:val="center"/>
      </w:pPr>
      <w:r>
        <w:rPr>
          <w:rFonts w:ascii="Cambria Math" w:hAnsi="Cambria Math"/>
          <w:i/>
          <w:sz w:val="24"/>
        </w:rPr>
        <w:t>freq_score = clamp(1.0 − HF_ratio / 0.12)</w:t>
      </w:r>
    </w:p>
    <w:p>
      <w:pPr>
        <w:spacing w:after="120" w:before="0" w:line="440" w:lineRule="exact"/>
        <w:ind w:firstLine="425"/>
      </w:pPr>
      <w:r>
        <w:rPr>
          <w:i w:val="0"/>
          <w:sz w:val="22"/>
        </w:rPr>
        <w:t>Natural images: HF_ratio ≈ 0.02–0.12; GAN images: &lt; 0.02.</w:t>
      </w:r>
    </w:p>
    <w:p>
      <w:pPr>
        <w:spacing w:after="120" w:before="0" w:line="440" w:lineRule="exact"/>
      </w:pPr>
      <w:r>
        <w:rPr>
          <w:i w:val="0"/>
          <w:sz w:val="22"/>
        </w:rPr>
        <w:t>5.1.3 Median-Filter Noise Residual</w:t>
      </w:r>
    </w:p>
    <w:p>
      <w:pPr>
        <w:spacing w:after="120" w:before="0" w:line="440" w:lineRule="exact"/>
        <w:ind w:firstLine="425"/>
      </w:pPr>
      <w:r>
        <w:rPr>
          <w:i w:val="0"/>
          <w:sz w:val="22"/>
        </w:rPr>
        <w:t>Sensor noise in authentic photographs is spatially isotropic and spectrally white within each image patch. Editing operations (cloning, inpainting, GAN generation) destroy this property. The noise residual R = |I − MedianFilter(I, 3)| is computed; its standard deviation captures the degree of noise inconsistency.</w:t>
      </w:r>
    </w:p>
    <w:p>
      <w:pPr>
        <w:spacing w:after="160" w:before="160"/>
        <w:jc w:val="center"/>
      </w:pPr>
      <w:r>
        <w:rPr>
          <w:rFonts w:ascii="Cambria Math" w:hAnsi="Cambria Math"/>
          <w:i/>
          <w:sz w:val="24"/>
        </w:rPr>
        <w:t>noise_score = clamp(std(R) / 25.0)</w:t>
      </w:r>
    </w:p>
    <w:p>
      <w:pPr>
        <w:spacing w:after="120" w:before="0" w:line="440" w:lineRule="exact"/>
      </w:pPr>
      <w:r>
        <w:rPr>
          <w:i w:val="0"/>
          <w:sz w:val="22"/>
        </w:rPr>
        <w:t>5.1.4 Facial Region Luminance Consistency</w:t>
      </w:r>
    </w:p>
    <w:p>
      <w:pPr>
        <w:spacing w:after="120" w:before="0" w:line="440" w:lineRule="exact"/>
        <w:ind w:firstLine="425"/>
      </w:pPr>
      <w:r>
        <w:rPr>
          <w:i w:val="0"/>
          <w:sz w:val="22"/>
        </w:rPr>
        <w:t>When a face is composited onto a background from a different source image, the global luminance environment of the face will typically differ from the background. A Haar-cascade face detector localises the face bounding box; the absolute difference between mean face luminance and mean background luminance is computed.</w:t>
      </w:r>
    </w:p>
    <w:p>
      <w:pPr>
        <w:spacing w:after="160" w:before="160"/>
        <w:jc w:val="center"/>
      </w:pPr>
      <w:r>
        <w:rPr>
          <w:rFonts w:ascii="Cambria Math" w:hAnsi="Cambria Math"/>
          <w:i/>
          <w:sz w:val="24"/>
        </w:rPr>
        <w:t>face_score = clamp(|lum_face − lum_bg| / 80.0)</w:t>
      </w:r>
    </w:p>
    <w:p>
      <w:pPr>
        <w:spacing w:after="120" w:before="0" w:line="440" w:lineRule="exact"/>
        <w:ind w:firstLine="425"/>
      </w:pPr>
      <w:r>
        <w:rPr>
          <w:i w:val="0"/>
          <w:sz w:val="22"/>
        </w:rPr>
        <w:t>The final image composite score is:</w:t>
      </w:r>
    </w:p>
    <w:p>
      <w:pPr>
        <w:spacing w:after="160" w:before="160"/>
        <w:jc w:val="center"/>
      </w:pPr>
      <w:r>
        <w:rPr>
          <w:rFonts w:ascii="Cambria Math" w:hAnsi="Cambria Math"/>
          <w:i/>
          <w:sz w:val="24"/>
        </w:rPr>
        <w:t>score_image = 0.35·ELA + 0.30·freq + 0.20·noise + 0.15·face</w:t>
      </w:r>
    </w:p>
    <w:p>
      <w:pPr>
        <w:pStyle w:val="Heading2"/>
        <w:jc w:val="left"/>
      </w:pPr>
      <w:r>
        <w:rPr>
          <w:b/>
        </w:rPr>
        <w:t>5.2 Audio Deepfake Detection</w:t>
      </w:r>
    </w:p>
    <w:p>
      <w:pPr>
        <w:spacing w:after="120" w:before="0" w:line="440" w:lineRule="exact"/>
        <w:ind w:firstLine="425"/>
      </w:pPr>
      <w:r>
        <w:rPr>
          <w:i w:val="0"/>
          <w:sz w:val="22"/>
        </w:rPr>
        <w:t>Voice-cloning and TTS systems produce audio with characteristic statistical properties that differ from natural human speech. Four features are computed:</w:t>
      </w:r>
    </w:p>
    <w:p>
      <w:pPr>
        <w:spacing w:after="120" w:before="0" w:line="440" w:lineRule="exact"/>
      </w:pPr>
      <w:r>
        <w:rPr>
          <w:i w:val="0"/>
          <w:sz w:val="22"/>
        </w:rPr>
        <w:t>5.2.1 MFCC Trajectory Variance</w:t>
      </w:r>
    </w:p>
    <w:p>
      <w:pPr>
        <w:spacing w:after="120" w:before="0" w:line="440" w:lineRule="exact"/>
        <w:ind w:firstLine="425"/>
      </w:pPr>
      <w:r>
        <w:rPr>
          <w:i w:val="0"/>
          <w:sz w:val="22"/>
        </w:rPr>
        <w:t>Mel-Frequency Cepstral Coefficients capture the spectral envelope of short speech frames. Authentic speech has high inter-frame variability due to natural coarticulation and prosodic variation. TTS systems produce excessively smooth MFCC trajectories. The variance of the frame-to-frame delta MFCCs across all 13 coefficients is computed:</w:t>
      </w:r>
    </w:p>
    <w:p>
      <w:pPr>
        <w:spacing w:after="160" w:before="160"/>
        <w:jc w:val="center"/>
      </w:pPr>
      <w:r>
        <w:rPr>
          <w:rFonts w:ascii="Cambria Math" w:hAnsi="Cambria Math"/>
          <w:i/>
          <w:sz w:val="24"/>
        </w:rPr>
        <w:t>mfcc_score = clamp(1.0 − mean(var(Δ_MFCC)) / 80.0)</w:t>
      </w:r>
    </w:p>
    <w:p>
      <w:pPr>
        <w:spacing w:after="120" w:before="0" w:line="440" w:lineRule="exact"/>
      </w:pPr>
      <w:r>
        <w:rPr>
          <w:i w:val="0"/>
          <w:sz w:val="22"/>
        </w:rPr>
        <w:t>5.2.2 Spectral Flatness</w:t>
      </w:r>
    </w:p>
    <w:p>
      <w:pPr>
        <w:spacing w:after="120" w:before="0" w:line="440" w:lineRule="exact"/>
        <w:ind w:firstLine="425"/>
      </w:pPr>
      <w:r>
        <w:rPr>
          <w:i w:val="0"/>
          <w:sz w:val="22"/>
        </w:rPr>
        <w:t>Spectral flatness (Wiener entropy) measures the tonality of the signal. A value of 0 indicates a pure tone; 1 indicates white noise. TTS artefacts in certain frequency bands increase spectral flatness beyond natural speech bounds.</w:t>
      </w:r>
    </w:p>
    <w:p>
      <w:pPr>
        <w:spacing w:after="160" w:before="160"/>
        <w:jc w:val="center"/>
      </w:pPr>
      <w:r>
        <w:rPr>
          <w:rFonts w:ascii="Cambria Math" w:hAnsi="Cambria Math"/>
          <w:i/>
          <w:sz w:val="24"/>
        </w:rPr>
        <w:t>flat_score = clamp(mean(SF) / 0.15)</w:t>
      </w:r>
    </w:p>
    <w:p>
      <w:pPr>
        <w:spacing w:after="120" w:before="0" w:line="440" w:lineRule="exact"/>
      </w:pPr>
      <w:r>
        <w:rPr>
          <w:i w:val="0"/>
          <w:sz w:val="22"/>
        </w:rPr>
        <w:t>5.2.3 F0 Pitch Consistency</w:t>
      </w:r>
    </w:p>
    <w:p>
      <w:pPr>
        <w:spacing w:after="120" w:before="0" w:line="440" w:lineRule="exact"/>
        <w:ind w:firstLine="425"/>
      </w:pPr>
      <w:r>
        <w:rPr>
          <w:i w:val="0"/>
          <w:sz w:val="22"/>
        </w:rPr>
        <w:t>The fundamental frequency trajectory of natural speech exhibits micro-variations caused by laryngeal muscle micro-tremor, emotional state, and co-articulation. Voice-cloned speech tends to have an artificially regular or discontinuous F0 trajectory.</w:t>
      </w:r>
    </w:p>
    <w:p>
      <w:pPr>
        <w:spacing w:after="160" w:before="160"/>
        <w:jc w:val="center"/>
      </w:pPr>
      <w:r>
        <w:rPr>
          <w:rFonts w:ascii="Cambria Math" w:hAnsi="Cambria Math"/>
          <w:i/>
          <w:sz w:val="24"/>
        </w:rPr>
        <w:t>pitch_score = clamp(1.0 − σ(F0_voiced) / 60.0)</w:t>
      </w:r>
    </w:p>
    <w:p>
      <w:pPr>
        <w:spacing w:after="120" w:before="0" w:line="440" w:lineRule="exact"/>
      </w:pPr>
      <w:r>
        <w:rPr>
          <w:i w:val="0"/>
          <w:sz w:val="22"/>
        </w:rPr>
        <w:t>5.2.4 Silence Ratio</w:t>
      </w:r>
    </w:p>
    <w:p>
      <w:pPr>
        <w:spacing w:after="120" w:before="0" w:line="440" w:lineRule="exact"/>
        <w:ind w:firstLine="425"/>
      </w:pPr>
      <w:r>
        <w:rPr>
          <w:i w:val="0"/>
          <w:sz w:val="22"/>
        </w:rPr>
        <w:t>TTS prosody engines produce unnaturally clean silences between phonemes, lacking the breath noise, room tone, and micro-pause patterns of natural speech.</w:t>
      </w:r>
    </w:p>
    <w:p>
      <w:pPr>
        <w:spacing w:after="160" w:before="160"/>
        <w:jc w:val="center"/>
      </w:pPr>
      <w:r>
        <w:rPr>
          <w:rFonts w:ascii="Cambria Math" w:hAnsi="Cambria Math"/>
          <w:i/>
          <w:sz w:val="24"/>
        </w:rPr>
        <w:t>silence_score = clamp((ratio_silence − 0.30) / 0.40)</w:t>
      </w:r>
    </w:p>
    <w:p>
      <w:pPr>
        <w:spacing w:after="160" w:before="160"/>
        <w:jc w:val="center"/>
      </w:pPr>
      <w:r>
        <w:rPr>
          <w:rFonts w:ascii="Cambria Math" w:hAnsi="Cambria Math"/>
          <w:i/>
          <w:sz w:val="24"/>
        </w:rPr>
        <w:t>score_audio = 0.30·mfcc + 0.25·flat + 0.25·pitch + 0.20·silence</w:t>
      </w:r>
    </w:p>
    <w:p>
      <w:pPr>
        <w:pStyle w:val="Heading2"/>
        <w:jc w:val="left"/>
      </w:pPr>
      <w:r>
        <w:rPr>
          <w:b/>
        </w:rPr>
        <w:t>5.3 Video Deepfake Detection</w:t>
      </w:r>
    </w:p>
    <w:p>
      <w:pPr>
        <w:spacing w:after="120" w:before="0" w:line="440" w:lineRule="exact"/>
        <w:ind w:firstLine="425"/>
      </w:pPr>
      <w:r>
        <w:rPr>
          <w:i w:val="0"/>
          <w:sz w:val="22"/>
        </w:rPr>
        <w:t>Video analysis operates on a uniform subsample of frames (every 8th frame by default) and combines four sub-scores:</w:t>
      </w:r>
    </w:p>
    <w:p>
      <w:pPr>
        <w:pStyle w:val="ListBullet"/>
        <w:spacing w:after="80"/>
        <w:ind w:left="567"/>
      </w:pPr>
      <w:r>
        <w:rPr>
          <w:sz w:val="22"/>
        </w:rPr>
        <w:t>Per-frame image score (mean of ImageDetector scores across sampled frames) — weight 0.40</w:t>
      </w:r>
    </w:p>
    <w:p>
      <w:pPr>
        <w:pStyle w:val="ListBullet"/>
        <w:spacing w:after="80"/>
        <w:ind w:left="567"/>
      </w:pPr>
      <w:r>
        <w:rPr>
          <w:sz w:val="22"/>
        </w:rPr>
        <w:t>Optical-flow temporal consistency (coefficient of variation of inter-frame flow magnitude) — weight 0.30</w:t>
      </w:r>
    </w:p>
    <w:p>
      <w:pPr>
        <w:pStyle w:val="ListBullet"/>
        <w:spacing w:after="80"/>
        <w:ind w:left="567"/>
      </w:pPr>
      <w:r>
        <w:rPr>
          <w:sz w:val="22"/>
        </w:rPr>
        <w:t>Eye-blink naturalness (deviation of eye-detection rate from empirical 80% baseline) — weight 0.15</w:t>
      </w:r>
    </w:p>
    <w:p>
      <w:pPr>
        <w:pStyle w:val="ListBullet"/>
        <w:spacing w:after="80"/>
        <w:ind w:left="567"/>
      </w:pPr>
      <w:r>
        <w:rPr>
          <w:sz w:val="22"/>
        </w:rPr>
        <w:t>Face-presence variance (variance of per-frame binary face-detected indicator) — weight 0.15</w:t>
      </w:r>
    </w:p>
    <w:p>
      <w:pPr>
        <w:spacing w:after="120" w:before="0" w:line="440" w:lineRule="exact"/>
        <w:ind w:firstLine="425"/>
      </w:pPr>
      <w:r>
        <w:rPr>
          <w:i w:val="0"/>
          <w:sz w:val="22"/>
        </w:rPr>
        <w:t>The optical-flow score captures the characteristic 'jitter' at face-swap boundaries:</w:t>
      </w:r>
    </w:p>
    <w:p>
      <w:pPr>
        <w:spacing w:after="160" w:before="160"/>
        <w:jc w:val="center"/>
      </w:pPr>
      <w:r>
        <w:rPr>
          <w:rFonts w:ascii="Cambria Math" w:hAnsi="Cambria Math"/>
          <w:i/>
          <w:sz w:val="24"/>
        </w:rPr>
        <w:t>CV_flow = σ(‖flow‖) / mean(‖flow‖)</w:t>
      </w:r>
    </w:p>
    <w:p>
      <w:pPr>
        <w:spacing w:after="160" w:before="160"/>
        <w:jc w:val="center"/>
      </w:pPr>
      <w:r>
        <w:rPr>
          <w:rFonts w:ascii="Cambria Math" w:hAnsi="Cambria Math"/>
          <w:i/>
          <w:sz w:val="24"/>
        </w:rPr>
        <w:t>temporal_score = clamp(CV_flow / 2.0)</w:t>
      </w:r>
    </w:p>
    <w:p>
      <w:pPr>
        <w:pStyle w:val="Heading2"/>
        <w:jc w:val="left"/>
      </w:pPr>
      <w:r>
        <w:rPr>
          <w:b/>
        </w:rPr>
        <w:t>5.4 Text and Fake-News Detection</w:t>
      </w:r>
    </w:p>
    <w:p>
      <w:pPr>
        <w:spacing w:after="120" w:before="0" w:line="440" w:lineRule="exact"/>
        <w:ind w:firstLine="425"/>
      </w:pPr>
      <w:r>
        <w:rPr>
          <w:i w:val="0"/>
          <w:sz w:val="22"/>
        </w:rPr>
        <w:t>The text detector combines five NLP-based sub-scores without requiring any external language model or pre-trained embeddings, enabling fully offline operation:</w:t>
      </w:r>
    </w:p>
    <w:p>
      <w:pPr>
        <w:jc w:val="center"/>
      </w:pPr>
      <w:r>
        <w:rPr>
          <w:b/>
          <w:sz w:val="20"/>
        </w:rPr>
        <w:t>Table 3. Text detector sub-score components</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fill="1F2740" w:color="FFFFFF" w:val="clear"/>
          </w:tcPr>
          <w:p>
            <w:r>
              <w:rPr>
                <w:b/>
                <w:sz w:val="20"/>
              </w:rPr>
              <w:t>Sub-score</w:t>
            </w:r>
          </w:p>
        </w:tc>
        <w:tc>
          <w:tcPr>
            <w:tcW w:type="dxa" w:w="2161"/>
            <w:shd w:fill="1F2740" w:color="FFFFFF" w:val="clear"/>
          </w:tcPr>
          <w:p>
            <w:r>
              <w:rPr>
                <w:b/>
                <w:sz w:val="20"/>
              </w:rPr>
              <w:t>Features Used</w:t>
            </w:r>
          </w:p>
        </w:tc>
        <w:tc>
          <w:tcPr>
            <w:tcW w:type="dxa" w:w="2161"/>
            <w:shd w:fill="1F2740" w:color="FFFFFF" w:val="clear"/>
          </w:tcPr>
          <w:p>
            <w:r>
              <w:rPr>
                <w:b/>
                <w:sz w:val="20"/>
              </w:rPr>
              <w:t>Weight</w:t>
            </w:r>
          </w:p>
        </w:tc>
        <w:tc>
          <w:tcPr>
            <w:tcW w:type="dxa" w:w="2161"/>
            <w:shd w:fill="1F2740" w:color="FFFFFF" w:val="clear"/>
          </w:tcPr>
          <w:p>
            <w:r>
              <w:rPr>
                <w:b/>
                <w:sz w:val="20"/>
              </w:rPr>
              <w:t>Key Insight</w:t>
            </w:r>
          </w:p>
        </w:tc>
      </w:tr>
      <w:tr>
        <w:tc>
          <w:tcPr>
            <w:tcW w:type="dxa" w:w="2161"/>
          </w:tcPr>
          <w:p>
            <w:r>
              <w:rPr>
                <w:sz w:val="20"/>
              </w:rPr>
              <w:t>Clickbait</w:t>
            </w:r>
          </w:p>
        </w:tc>
        <w:tc>
          <w:tcPr>
            <w:tcW w:type="dxa" w:w="2161"/>
          </w:tcPr>
          <w:p>
            <w:r>
              <w:rPr>
                <w:sz w:val="20"/>
              </w:rPr>
              <w:t>ALL-CAPS ratio, exclamation density, regex phrase matching</w:t>
            </w:r>
          </w:p>
        </w:tc>
        <w:tc>
          <w:tcPr>
            <w:tcW w:type="dxa" w:w="2161"/>
          </w:tcPr>
          <w:p>
            <w:r>
              <w:rPr>
                <w:sz w:val="20"/>
              </w:rPr>
              <w:t>0.30</w:t>
            </w:r>
          </w:p>
        </w:tc>
        <w:tc>
          <w:tcPr>
            <w:tcW w:type="dxa" w:w="2161"/>
          </w:tcPr>
          <w:p>
            <w:r>
              <w:rPr>
                <w:sz w:val="20"/>
              </w:rPr>
              <w:t>Sensationalist language correlates with low credibility</w:t>
            </w:r>
          </w:p>
        </w:tc>
      </w:tr>
      <w:tr>
        <w:tc>
          <w:tcPr>
            <w:tcW w:type="dxa" w:w="2161"/>
          </w:tcPr>
          <w:p>
            <w:r>
              <w:rPr>
                <w:sz w:val="20"/>
              </w:rPr>
              <w:t>Readability Anomaly</w:t>
            </w:r>
          </w:p>
        </w:tc>
        <w:tc>
          <w:tcPr>
            <w:tcW w:type="dxa" w:w="2161"/>
          </w:tcPr>
          <w:p>
            <w:r>
              <w:rPr>
                <w:sz w:val="20"/>
              </w:rPr>
              <w:t>Flesch Reading Ease score</w:t>
            </w:r>
          </w:p>
        </w:tc>
        <w:tc>
          <w:tcPr>
            <w:tcW w:type="dxa" w:w="2161"/>
          </w:tcPr>
          <w:p>
            <w:r>
              <w:rPr>
                <w:sz w:val="20"/>
              </w:rPr>
              <w:t>0.20</w:t>
            </w:r>
          </w:p>
        </w:tc>
        <w:tc>
          <w:tcPr>
            <w:tcW w:type="dxa" w:w="2161"/>
          </w:tcPr>
          <w:p>
            <w:r>
              <w:rPr>
                <w:sz w:val="20"/>
              </w:rPr>
              <w:t>Extremes (&lt; 20 or &gt; 85) indicate AI-generated or deliberately confusing text</w:t>
            </w:r>
          </w:p>
        </w:tc>
      </w:tr>
      <w:tr>
        <w:tc>
          <w:tcPr>
            <w:tcW w:type="dxa" w:w="2161"/>
          </w:tcPr>
          <w:p>
            <w:r>
              <w:rPr>
                <w:sz w:val="20"/>
              </w:rPr>
              <w:t>Factual Density</w:t>
            </w:r>
          </w:p>
        </w:tc>
        <w:tc>
          <w:tcPr>
            <w:tcW w:type="dxa" w:w="2161"/>
          </w:tcPr>
          <w:p>
            <w:r>
              <w:rPr>
                <w:sz w:val="20"/>
              </w:rPr>
              <w:t>Number density, proper-noun count, hedge-word frequency</w:t>
            </w:r>
          </w:p>
        </w:tc>
        <w:tc>
          <w:tcPr>
            <w:tcW w:type="dxa" w:w="2161"/>
          </w:tcPr>
          <w:p>
            <w:r>
              <w:rPr>
                <w:sz w:val="20"/>
              </w:rPr>
              <w:t>0.20</w:t>
            </w:r>
          </w:p>
        </w:tc>
        <w:tc>
          <w:tcPr>
            <w:tcW w:type="dxa" w:w="2161"/>
          </w:tcPr>
          <w:p>
            <w:r>
              <w:rPr>
                <w:sz w:val="20"/>
              </w:rPr>
              <w:t>Fake news is vague; real reporting cites specifics</w:t>
            </w:r>
          </w:p>
        </w:tc>
      </w:tr>
      <w:tr>
        <w:tc>
          <w:tcPr>
            <w:tcW w:type="dxa" w:w="2161"/>
          </w:tcPr>
          <w:p>
            <w:r>
              <w:rPr>
                <w:sz w:val="20"/>
              </w:rPr>
              <w:t>Emotion Intensity</w:t>
            </w:r>
          </w:p>
        </w:tc>
        <w:tc>
          <w:tcPr>
            <w:tcW w:type="dxa" w:w="2161"/>
          </w:tcPr>
          <w:p>
            <w:r>
              <w:rPr>
                <w:sz w:val="20"/>
              </w:rPr>
              <w:t>Emotional trigger-word frequency (150-word lexicon)</w:t>
            </w:r>
          </w:p>
        </w:tc>
        <w:tc>
          <w:tcPr>
            <w:tcW w:type="dxa" w:w="2161"/>
          </w:tcPr>
          <w:p>
            <w:r>
              <w:rPr>
                <w:sz w:val="20"/>
              </w:rPr>
              <w:t>0.20</w:t>
            </w:r>
          </w:p>
        </w:tc>
        <w:tc>
          <w:tcPr>
            <w:tcW w:type="dxa" w:w="2161"/>
          </w:tcPr>
          <w:p>
            <w:r>
              <w:rPr>
                <w:sz w:val="20"/>
              </w:rPr>
              <w:t>Fear/anger manipulation is a hallmark of propaganda</w:t>
            </w:r>
          </w:p>
        </w:tc>
      </w:tr>
      <w:tr>
        <w:tc>
          <w:tcPr>
            <w:tcW w:type="dxa" w:w="2161"/>
          </w:tcPr>
          <w:p>
            <w:r>
              <w:rPr>
                <w:sz w:val="20"/>
              </w:rPr>
              <w:t>Structural Flags</w:t>
            </w:r>
          </w:p>
        </w:tc>
        <w:tc>
          <w:tcPr>
            <w:tcW w:type="dxa" w:w="2161"/>
          </w:tcPr>
          <w:p>
            <w:r>
              <w:rPr>
                <w:sz w:val="20"/>
              </w:rPr>
              <w:t>Attribution absence, date absence, all-caps sentence ratio</w:t>
            </w:r>
          </w:p>
        </w:tc>
        <w:tc>
          <w:tcPr>
            <w:tcW w:type="dxa" w:w="2161"/>
          </w:tcPr>
          <w:p>
            <w:r>
              <w:rPr>
                <w:sz w:val="20"/>
              </w:rPr>
              <w:t>0.10</w:t>
            </w:r>
          </w:p>
        </w:tc>
        <w:tc>
          <w:tcPr>
            <w:tcW w:type="dxa" w:w="2161"/>
          </w:tcPr>
          <w:p>
            <w:r>
              <w:rPr>
                <w:sz w:val="20"/>
              </w:rPr>
              <w:t>Authentic journalism attributes sources and provides context</w:t>
            </w:r>
          </w:p>
        </w:tc>
      </w:tr>
    </w:tbl>
    <w:p/>
    <w:p>
      <w:pPr>
        <w:spacing w:after="160" w:before="160"/>
        <w:jc w:val="center"/>
      </w:pPr>
      <w:r>
        <w:rPr>
          <w:rFonts w:ascii="Cambria Math" w:hAnsi="Cambria Math"/>
          <w:i/>
          <w:sz w:val="24"/>
        </w:rPr>
        <w:t>score_text = 0.30·click + 0.20·read + 0.20·fact + 0.20·emotion + 0.10·struct</w:t>
      </w:r>
    </w:p>
    <w:p>
      <w:r>
        <w:br w:type="page"/>
      </w:r>
    </w:p>
    <w:p>
      <w:pPr>
        <w:pStyle w:val="Heading1"/>
        <w:jc w:val="left"/>
      </w:pPr>
      <w:r>
        <w:rPr>
          <w:b/>
        </w:rPr>
        <w:t>6. Implementation</w:t>
      </w:r>
    </w:p>
    <w:p>
      <w:pPr>
        <w:pBdr>
          <w:bottom w:val="single" w:sz="6" w:space="1" w:color="3B82F6"/>
        </w:pBdr>
      </w:pPr>
    </w:p>
    <w:p>
      <w:pPr>
        <w:pStyle w:val="Heading2"/>
        <w:jc w:val="left"/>
      </w:pPr>
      <w:r>
        <w:rPr>
          <w:b/>
        </w:rPr>
        <w:t>6.1 Technology Stack</w:t>
      </w:r>
    </w:p>
    <w:p>
      <w:pPr>
        <w:jc w:val="center"/>
      </w:pPr>
      <w:r>
        <w:rPr>
          <w:b/>
          <w:sz w:val="20"/>
        </w:rPr>
        <w:t>Table 4. DeepGuard technology stack</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fill="1F2740" w:color="FFFFFF" w:val="clear"/>
          </w:tcPr>
          <w:p>
            <w:r>
              <w:rPr>
                <w:b/>
                <w:sz w:val="20"/>
              </w:rPr>
              <w:t>Layer</w:t>
            </w:r>
          </w:p>
        </w:tc>
        <w:tc>
          <w:tcPr>
            <w:tcW w:type="dxa" w:w="2161"/>
            <w:shd w:fill="1F2740" w:color="FFFFFF" w:val="clear"/>
          </w:tcPr>
          <w:p>
            <w:r>
              <w:rPr>
                <w:b/>
                <w:sz w:val="20"/>
              </w:rPr>
              <w:t>Technology</w:t>
            </w:r>
          </w:p>
        </w:tc>
        <w:tc>
          <w:tcPr>
            <w:tcW w:type="dxa" w:w="2161"/>
            <w:shd w:fill="1F2740" w:color="FFFFFF" w:val="clear"/>
          </w:tcPr>
          <w:p>
            <w:r>
              <w:rPr>
                <w:b/>
                <w:sz w:val="20"/>
              </w:rPr>
              <w:t>Version</w:t>
            </w:r>
          </w:p>
        </w:tc>
        <w:tc>
          <w:tcPr>
            <w:tcW w:type="dxa" w:w="2161"/>
            <w:shd w:fill="1F2740" w:color="FFFFFF" w:val="clear"/>
          </w:tcPr>
          <w:p>
            <w:r>
              <w:rPr>
                <w:b/>
                <w:sz w:val="20"/>
              </w:rPr>
              <w:t>Rationale</w:t>
            </w:r>
          </w:p>
        </w:tc>
      </w:tr>
      <w:tr>
        <w:tc>
          <w:tcPr>
            <w:tcW w:type="dxa" w:w="2161"/>
          </w:tcPr>
          <w:p>
            <w:r>
              <w:rPr>
                <w:sz w:val="20"/>
              </w:rPr>
              <w:t>Runtime</w:t>
            </w:r>
          </w:p>
        </w:tc>
        <w:tc>
          <w:tcPr>
            <w:tcW w:type="dxa" w:w="2161"/>
          </w:tcPr>
          <w:p>
            <w:r>
              <w:rPr>
                <w:sz w:val="20"/>
              </w:rPr>
              <w:t>Python</w:t>
            </w:r>
          </w:p>
        </w:tc>
        <w:tc>
          <w:tcPr>
            <w:tcW w:type="dxa" w:w="2161"/>
          </w:tcPr>
          <w:p>
            <w:r>
              <w:rPr>
                <w:sz w:val="20"/>
              </w:rPr>
              <w:t>3.11</w:t>
            </w:r>
          </w:p>
        </w:tc>
        <w:tc>
          <w:tcPr>
            <w:tcW w:type="dxa" w:w="2161"/>
          </w:tcPr>
          <w:p>
            <w:r>
              <w:rPr>
                <w:sz w:val="20"/>
              </w:rPr>
              <w:t>Rich scientific ecosystem; type-hint support</w:t>
            </w:r>
          </w:p>
        </w:tc>
      </w:tr>
      <w:tr>
        <w:tc>
          <w:tcPr>
            <w:tcW w:type="dxa" w:w="2161"/>
          </w:tcPr>
          <w:p>
            <w:r>
              <w:rPr>
                <w:sz w:val="20"/>
              </w:rPr>
              <w:t>Web Framework</w:t>
            </w:r>
          </w:p>
        </w:tc>
        <w:tc>
          <w:tcPr>
            <w:tcW w:type="dxa" w:w="2161"/>
          </w:tcPr>
          <w:p>
            <w:r>
              <w:rPr>
                <w:sz w:val="20"/>
              </w:rPr>
              <w:t>FastAPI</w:t>
            </w:r>
          </w:p>
        </w:tc>
        <w:tc>
          <w:tcPr>
            <w:tcW w:type="dxa" w:w="2161"/>
          </w:tcPr>
          <w:p>
            <w:r>
              <w:rPr>
                <w:sz w:val="20"/>
              </w:rPr>
              <w:t>0.111</w:t>
            </w:r>
          </w:p>
        </w:tc>
        <w:tc>
          <w:tcPr>
            <w:tcW w:type="dxa" w:w="2161"/>
          </w:tcPr>
          <w:p>
            <w:r>
              <w:rPr>
                <w:sz w:val="20"/>
              </w:rPr>
              <w:t>Async, automatic OpenAPI docs, Pydantic validation</w:t>
            </w:r>
          </w:p>
        </w:tc>
      </w:tr>
      <w:tr>
        <w:tc>
          <w:tcPr>
            <w:tcW w:type="dxa" w:w="2161"/>
          </w:tcPr>
          <w:p>
            <w:r>
              <w:rPr>
                <w:sz w:val="20"/>
              </w:rPr>
              <w:t>ASGI Server</w:t>
            </w:r>
          </w:p>
        </w:tc>
        <w:tc>
          <w:tcPr>
            <w:tcW w:type="dxa" w:w="2161"/>
          </w:tcPr>
          <w:p>
            <w:r>
              <w:rPr>
                <w:sz w:val="20"/>
              </w:rPr>
              <w:t>Uvicorn</w:t>
            </w:r>
          </w:p>
        </w:tc>
        <w:tc>
          <w:tcPr>
            <w:tcW w:type="dxa" w:w="2161"/>
          </w:tcPr>
          <w:p>
            <w:r>
              <w:rPr>
                <w:sz w:val="20"/>
              </w:rPr>
              <w:t>0.29</w:t>
            </w:r>
          </w:p>
        </w:tc>
        <w:tc>
          <w:tcPr>
            <w:tcW w:type="dxa" w:w="2161"/>
          </w:tcPr>
          <w:p>
            <w:r>
              <w:rPr>
                <w:sz w:val="20"/>
              </w:rPr>
              <w:t>High-performance async server</w:t>
            </w:r>
          </w:p>
        </w:tc>
      </w:tr>
      <w:tr>
        <w:tc>
          <w:tcPr>
            <w:tcW w:type="dxa" w:w="2161"/>
          </w:tcPr>
          <w:p>
            <w:r>
              <w:rPr>
                <w:sz w:val="20"/>
              </w:rPr>
              <w:t>Image/Video</w:t>
            </w:r>
          </w:p>
        </w:tc>
        <w:tc>
          <w:tcPr>
            <w:tcW w:type="dxa" w:w="2161"/>
          </w:tcPr>
          <w:p>
            <w:r>
              <w:rPr>
                <w:sz w:val="20"/>
              </w:rPr>
              <w:t>OpenCV (headless)</w:t>
            </w:r>
          </w:p>
        </w:tc>
        <w:tc>
          <w:tcPr>
            <w:tcW w:type="dxa" w:w="2161"/>
          </w:tcPr>
          <w:p>
            <w:r>
              <w:rPr>
                <w:sz w:val="20"/>
              </w:rPr>
              <w:t>4.9</w:t>
            </w:r>
          </w:p>
        </w:tc>
        <w:tc>
          <w:tcPr>
            <w:tcW w:type="dxa" w:w="2161"/>
          </w:tcPr>
          <w:p>
            <w:r>
              <w:rPr>
                <w:sz w:val="20"/>
              </w:rPr>
              <w:t>No GUI dependencies; DCT, optical flow, Haar cascades</w:t>
            </w:r>
          </w:p>
        </w:tc>
      </w:tr>
      <w:tr>
        <w:tc>
          <w:tcPr>
            <w:tcW w:type="dxa" w:w="2161"/>
          </w:tcPr>
          <w:p>
            <w:r>
              <w:rPr>
                <w:sz w:val="20"/>
              </w:rPr>
              <w:t>Image</w:t>
            </w:r>
          </w:p>
        </w:tc>
        <w:tc>
          <w:tcPr>
            <w:tcW w:type="dxa" w:w="2161"/>
          </w:tcPr>
          <w:p>
            <w:r>
              <w:rPr>
                <w:sz w:val="20"/>
              </w:rPr>
              <w:t>Pillow</w:t>
            </w:r>
          </w:p>
        </w:tc>
        <w:tc>
          <w:tcPr>
            <w:tcW w:type="dxa" w:w="2161"/>
          </w:tcPr>
          <w:p>
            <w:r>
              <w:rPr>
                <w:sz w:val="20"/>
              </w:rPr>
              <w:t>10.3</w:t>
            </w:r>
          </w:p>
        </w:tc>
        <w:tc>
          <w:tcPr>
            <w:tcW w:type="dxa" w:w="2161"/>
          </w:tcPr>
          <w:p>
            <w:r>
              <w:rPr>
                <w:sz w:val="20"/>
              </w:rPr>
              <w:t>JPEG re-encoding for ELA</w:t>
            </w:r>
          </w:p>
        </w:tc>
      </w:tr>
      <w:tr>
        <w:tc>
          <w:tcPr>
            <w:tcW w:type="dxa" w:w="2161"/>
          </w:tcPr>
          <w:p>
            <w:r>
              <w:rPr>
                <w:sz w:val="20"/>
              </w:rPr>
              <w:t>Audio</w:t>
            </w:r>
          </w:p>
        </w:tc>
        <w:tc>
          <w:tcPr>
            <w:tcW w:type="dxa" w:w="2161"/>
          </w:tcPr>
          <w:p>
            <w:r>
              <w:rPr>
                <w:sz w:val="20"/>
              </w:rPr>
              <w:t>Librosa</w:t>
            </w:r>
          </w:p>
        </w:tc>
        <w:tc>
          <w:tcPr>
            <w:tcW w:type="dxa" w:w="2161"/>
          </w:tcPr>
          <w:p>
            <w:r>
              <w:rPr>
                <w:sz w:val="20"/>
              </w:rPr>
              <w:t>0.10</w:t>
            </w:r>
          </w:p>
        </w:tc>
        <w:tc>
          <w:tcPr>
            <w:tcW w:type="dxa" w:w="2161"/>
          </w:tcPr>
          <w:p>
            <w:r>
              <w:rPr>
                <w:sz w:val="20"/>
              </w:rPr>
              <w:t>MFCC, pyin pitch, spectral features</w:t>
            </w:r>
          </w:p>
        </w:tc>
      </w:tr>
      <w:tr>
        <w:tc>
          <w:tcPr>
            <w:tcW w:type="dxa" w:w="2161"/>
          </w:tcPr>
          <w:p>
            <w:r>
              <w:rPr>
                <w:sz w:val="20"/>
              </w:rPr>
              <w:t>Numerics</w:t>
            </w:r>
          </w:p>
        </w:tc>
        <w:tc>
          <w:tcPr>
            <w:tcW w:type="dxa" w:w="2161"/>
          </w:tcPr>
          <w:p>
            <w:r>
              <w:rPr>
                <w:sz w:val="20"/>
              </w:rPr>
              <w:t>NumPy / SciPy</w:t>
            </w:r>
          </w:p>
        </w:tc>
        <w:tc>
          <w:tcPr>
            <w:tcW w:type="dxa" w:w="2161"/>
          </w:tcPr>
          <w:p>
            <w:r>
              <w:rPr>
                <w:sz w:val="20"/>
              </w:rPr>
              <w:t>1.26/1.13</w:t>
            </w:r>
          </w:p>
        </w:tc>
        <w:tc>
          <w:tcPr>
            <w:tcW w:type="dxa" w:w="2161"/>
          </w:tcPr>
          <w:p>
            <w:r>
              <w:rPr>
                <w:sz w:val="20"/>
              </w:rPr>
              <w:t>Fast array operations</w:t>
            </w:r>
          </w:p>
        </w:tc>
      </w:tr>
      <w:tr>
        <w:tc>
          <w:tcPr>
            <w:tcW w:type="dxa" w:w="2161"/>
          </w:tcPr>
          <w:p>
            <w:r>
              <w:rPr>
                <w:sz w:val="20"/>
              </w:rPr>
              <w:t>Frontend</w:t>
            </w:r>
          </w:p>
        </w:tc>
        <w:tc>
          <w:tcPr>
            <w:tcW w:type="dxa" w:w="2161"/>
          </w:tcPr>
          <w:p>
            <w:r>
              <w:rPr>
                <w:sz w:val="20"/>
              </w:rPr>
              <w:t>HTML5 / CSS3 / Vanilla JS</w:t>
            </w:r>
          </w:p>
        </w:tc>
        <w:tc>
          <w:tcPr>
            <w:tcW w:type="dxa" w:w="2161"/>
          </w:tcPr>
          <w:p>
            <w:r>
              <w:rPr>
                <w:sz w:val="20"/>
              </w:rPr>
              <w:t>—</w:t>
            </w:r>
          </w:p>
        </w:tc>
        <w:tc>
          <w:tcPr>
            <w:tcW w:type="dxa" w:w="2161"/>
          </w:tcPr>
          <w:p>
            <w:r>
              <w:rPr>
                <w:sz w:val="20"/>
              </w:rPr>
              <w:t>No framework dependency; fast load, PWA-compatible</w:t>
            </w:r>
          </w:p>
        </w:tc>
      </w:tr>
      <w:tr>
        <w:tc>
          <w:tcPr>
            <w:tcW w:type="dxa" w:w="2161"/>
          </w:tcPr>
          <w:p>
            <w:r>
              <w:rPr>
                <w:sz w:val="20"/>
              </w:rPr>
              <w:t>PWA</w:t>
            </w:r>
          </w:p>
        </w:tc>
        <w:tc>
          <w:tcPr>
            <w:tcW w:type="dxa" w:w="2161"/>
          </w:tcPr>
          <w:p>
            <w:r>
              <w:rPr>
                <w:sz w:val="20"/>
              </w:rPr>
              <w:t>Web App Manifest + SW API</w:t>
            </w:r>
          </w:p>
        </w:tc>
        <w:tc>
          <w:tcPr>
            <w:tcW w:type="dxa" w:w="2161"/>
          </w:tcPr>
          <w:p>
            <w:r>
              <w:rPr>
                <w:sz w:val="20"/>
              </w:rPr>
              <w:t>—</w:t>
            </w:r>
          </w:p>
        </w:tc>
        <w:tc>
          <w:tcPr>
            <w:tcW w:type="dxa" w:w="2161"/>
          </w:tcPr>
          <w:p>
            <w:r>
              <w:rPr>
                <w:sz w:val="20"/>
              </w:rPr>
              <w:t>Installability, offline support, push notifications</w:t>
            </w:r>
          </w:p>
        </w:tc>
      </w:tr>
      <w:tr>
        <w:tc>
          <w:tcPr>
            <w:tcW w:type="dxa" w:w="2161"/>
          </w:tcPr>
          <w:p>
            <w:r>
              <w:rPr>
                <w:sz w:val="20"/>
              </w:rPr>
              <w:t>Testing</w:t>
            </w:r>
          </w:p>
        </w:tc>
        <w:tc>
          <w:tcPr>
            <w:tcW w:type="dxa" w:w="2161"/>
          </w:tcPr>
          <w:p>
            <w:r>
              <w:rPr>
                <w:sz w:val="20"/>
              </w:rPr>
              <w:t>pytest + pytest-asyncio</w:t>
            </w:r>
          </w:p>
        </w:tc>
        <w:tc>
          <w:tcPr>
            <w:tcW w:type="dxa" w:w="2161"/>
          </w:tcPr>
          <w:p>
            <w:r>
              <w:rPr>
                <w:sz w:val="20"/>
              </w:rPr>
              <w:t>8.2</w:t>
            </w:r>
          </w:p>
        </w:tc>
        <w:tc>
          <w:tcPr>
            <w:tcW w:type="dxa" w:w="2161"/>
          </w:tcPr>
          <w:p>
            <w:r>
              <w:rPr>
                <w:sz w:val="20"/>
              </w:rPr>
              <w:t>Async test support for FastAPI endpoints</w:t>
            </w:r>
          </w:p>
        </w:tc>
      </w:tr>
    </w:tbl>
    <w:p/>
    <w:p>
      <w:pPr>
        <w:pStyle w:val="Heading2"/>
        <w:jc w:val="left"/>
      </w:pPr>
      <w:r>
        <w:rPr>
          <w:b/>
        </w:rPr>
        <w:t>6.2 Progressive Web Application Architecture</w:t>
      </w:r>
    </w:p>
    <w:p>
      <w:pPr>
        <w:spacing w:after="120" w:before="0" w:line="440" w:lineRule="exact"/>
        <w:ind w:firstLine="425"/>
      </w:pPr>
      <w:r>
        <w:rPr>
          <w:i w:val="0"/>
          <w:sz w:val="22"/>
        </w:rPr>
        <w:t>DeepGuard is delivered as a first-class PWA, meeting all Lighthouse installability criteria. The service worker implements three distinct caching strategies:</w:t>
      </w:r>
    </w:p>
    <w:p>
      <w:pPr>
        <w:pStyle w:val="ListBullet"/>
        <w:spacing w:after="80"/>
        <w:ind w:left="567"/>
      </w:pPr>
      <w:r>
        <w:rPr>
          <w:sz w:val="22"/>
        </w:rPr>
        <w:t>Cache-first for static assets (CSS, JS, icons): maximises performance, version-bumped on each release.</w:t>
      </w:r>
    </w:p>
    <w:p>
      <w:pPr>
        <w:pStyle w:val="ListBullet"/>
        <w:spacing w:after="80"/>
        <w:ind w:left="567"/>
      </w:pPr>
      <w:r>
        <w:rPr>
          <w:sz w:val="22"/>
        </w:rPr>
        <w:t>Network-first for the health-check API endpoint: ensures live status with a cached fallback.</w:t>
      </w:r>
    </w:p>
    <w:p>
      <w:pPr>
        <w:pStyle w:val="ListBullet"/>
        <w:spacing w:after="80"/>
        <w:ind w:left="567"/>
      </w:pPr>
      <w:r>
        <w:rPr>
          <w:sz w:val="22"/>
        </w:rPr>
        <w:t>Stale-while-revalidate for navigation requests: serves the cached shell immediately, updates in background.</w:t>
      </w:r>
    </w:p>
    <w:p>
      <w:pPr>
        <w:spacing w:after="120" w:before="0" w:line="440" w:lineRule="exact"/>
        <w:ind w:firstLine="425"/>
      </w:pPr>
      <w:r>
        <w:rPr>
          <w:i w:val="0"/>
          <w:sz w:val="22"/>
        </w:rPr>
        <w:t>Detection POST endpoints (image, audio, video, text) are explicitly excluded from caching to ensure analyses are always performed with the latest server-side algorithms. Background Sync queues analyses submitted while offline for re-submission when connectivity is restored. Web Push Notifications are supported for async analysis completion events.</w:t>
      </w:r>
    </w:p>
    <w:p>
      <w:pPr>
        <w:pStyle w:val="Heading2"/>
        <w:jc w:val="left"/>
      </w:pPr>
      <w:r>
        <w:rPr>
          <w:b/>
        </w:rPr>
        <w:t>6.3 REST API Design</w:t>
      </w:r>
    </w:p>
    <w:p>
      <w:pPr>
        <w:jc w:val="center"/>
      </w:pPr>
      <w:r>
        <w:rPr>
          <w:b/>
          <w:sz w:val="20"/>
        </w:rPr>
        <w:t>Table 5. REST API endpoint reference</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fill="1F2740" w:color="FFFFFF" w:val="clear"/>
          </w:tcPr>
          <w:p>
            <w:r>
              <w:rPr>
                <w:b/>
                <w:sz w:val="20"/>
              </w:rPr>
              <w:t>Method</w:t>
            </w:r>
          </w:p>
        </w:tc>
        <w:tc>
          <w:tcPr>
            <w:tcW w:type="dxa" w:w="2161"/>
            <w:shd w:fill="1F2740" w:color="FFFFFF" w:val="clear"/>
          </w:tcPr>
          <w:p>
            <w:r>
              <w:rPr>
                <w:b/>
                <w:sz w:val="20"/>
              </w:rPr>
              <w:t>Endpoint</w:t>
            </w:r>
          </w:p>
        </w:tc>
        <w:tc>
          <w:tcPr>
            <w:tcW w:type="dxa" w:w="2161"/>
            <w:shd w:fill="1F2740" w:color="FFFFFF" w:val="clear"/>
          </w:tcPr>
          <w:p>
            <w:r>
              <w:rPr>
                <w:b/>
                <w:sz w:val="20"/>
              </w:rPr>
              <w:t>Content-Type</w:t>
            </w:r>
          </w:p>
        </w:tc>
        <w:tc>
          <w:tcPr>
            <w:tcW w:type="dxa" w:w="2161"/>
            <w:shd w:fill="1F2740" w:color="FFFFFF" w:val="clear"/>
          </w:tcPr>
          <w:p>
            <w:r>
              <w:rPr>
                <w:b/>
                <w:sz w:val="20"/>
              </w:rPr>
              <w:t>Description</w:t>
            </w:r>
          </w:p>
        </w:tc>
      </w:tr>
      <w:tr>
        <w:tc>
          <w:tcPr>
            <w:tcW w:type="dxa" w:w="2161"/>
          </w:tcPr>
          <w:p>
            <w:r>
              <w:rPr>
                <w:sz w:val="20"/>
              </w:rPr>
              <w:t>GET</w:t>
            </w:r>
          </w:p>
        </w:tc>
        <w:tc>
          <w:tcPr>
            <w:tcW w:type="dxa" w:w="2161"/>
          </w:tcPr>
          <w:p>
            <w:r>
              <w:rPr>
                <w:sz w:val="20"/>
              </w:rPr>
              <w:t>/</w:t>
            </w:r>
          </w:p>
        </w:tc>
        <w:tc>
          <w:tcPr>
            <w:tcW w:type="dxa" w:w="2161"/>
          </w:tcPr>
          <w:p>
            <w:r>
              <w:rPr>
                <w:sz w:val="20"/>
              </w:rPr>
              <w:t>text/html</w:t>
            </w:r>
          </w:p>
        </w:tc>
        <w:tc>
          <w:tcPr>
            <w:tcW w:type="dxa" w:w="2161"/>
          </w:tcPr>
          <w:p>
            <w:r>
              <w:rPr>
                <w:sz w:val="20"/>
              </w:rPr>
              <w:t>Serve PWA shell</w:t>
            </w:r>
          </w:p>
        </w:tc>
      </w:tr>
      <w:tr>
        <w:tc>
          <w:tcPr>
            <w:tcW w:type="dxa" w:w="2161"/>
          </w:tcPr>
          <w:p>
            <w:r>
              <w:rPr>
                <w:sz w:val="20"/>
              </w:rPr>
              <w:t>GET</w:t>
            </w:r>
          </w:p>
        </w:tc>
        <w:tc>
          <w:tcPr>
            <w:tcW w:type="dxa" w:w="2161"/>
          </w:tcPr>
          <w:p>
            <w:r>
              <w:rPr>
                <w:sz w:val="20"/>
              </w:rPr>
              <w:t>/api/health</w:t>
            </w:r>
          </w:p>
        </w:tc>
        <w:tc>
          <w:tcPr>
            <w:tcW w:type="dxa" w:w="2161"/>
          </w:tcPr>
          <w:p>
            <w:r>
              <w:rPr>
                <w:sz w:val="20"/>
              </w:rPr>
              <w:t>application/json</w:t>
            </w:r>
          </w:p>
        </w:tc>
        <w:tc>
          <w:tcPr>
            <w:tcW w:type="dxa" w:w="2161"/>
          </w:tcPr>
          <w:p>
            <w:r>
              <w:rPr>
                <w:sz w:val="20"/>
              </w:rPr>
              <w:t>Service health check</w:t>
            </w:r>
          </w:p>
        </w:tc>
      </w:tr>
      <w:tr>
        <w:tc>
          <w:tcPr>
            <w:tcW w:type="dxa" w:w="2161"/>
          </w:tcPr>
          <w:p>
            <w:r>
              <w:rPr>
                <w:sz w:val="20"/>
              </w:rPr>
              <w:t>POST</w:t>
            </w:r>
          </w:p>
        </w:tc>
        <w:tc>
          <w:tcPr>
            <w:tcW w:type="dxa" w:w="2161"/>
          </w:tcPr>
          <w:p>
            <w:r>
              <w:rPr>
                <w:sz w:val="20"/>
              </w:rPr>
              <w:t>/api/detect/image</w:t>
            </w:r>
          </w:p>
        </w:tc>
        <w:tc>
          <w:tcPr>
            <w:tcW w:type="dxa" w:w="2161"/>
          </w:tcPr>
          <w:p>
            <w:r>
              <w:rPr>
                <w:sz w:val="20"/>
              </w:rPr>
              <w:t>multipart/form-data</w:t>
            </w:r>
          </w:p>
        </w:tc>
        <w:tc>
          <w:tcPr>
            <w:tcW w:type="dxa" w:w="2161"/>
          </w:tcPr>
          <w:p>
            <w:r>
              <w:rPr>
                <w:sz w:val="20"/>
              </w:rPr>
              <w:t>Analyse image file</w:t>
            </w:r>
          </w:p>
        </w:tc>
      </w:tr>
      <w:tr>
        <w:tc>
          <w:tcPr>
            <w:tcW w:type="dxa" w:w="2161"/>
          </w:tcPr>
          <w:p>
            <w:r>
              <w:rPr>
                <w:sz w:val="20"/>
              </w:rPr>
              <w:t>POST</w:t>
            </w:r>
          </w:p>
        </w:tc>
        <w:tc>
          <w:tcPr>
            <w:tcW w:type="dxa" w:w="2161"/>
          </w:tcPr>
          <w:p>
            <w:r>
              <w:rPr>
                <w:sz w:val="20"/>
              </w:rPr>
              <w:t>/api/detect/audio</w:t>
            </w:r>
          </w:p>
        </w:tc>
        <w:tc>
          <w:tcPr>
            <w:tcW w:type="dxa" w:w="2161"/>
          </w:tcPr>
          <w:p>
            <w:r>
              <w:rPr>
                <w:sz w:val="20"/>
              </w:rPr>
              <w:t>multipart/form-data</w:t>
            </w:r>
          </w:p>
        </w:tc>
        <w:tc>
          <w:tcPr>
            <w:tcW w:type="dxa" w:w="2161"/>
          </w:tcPr>
          <w:p>
            <w:r>
              <w:rPr>
                <w:sz w:val="20"/>
              </w:rPr>
              <w:t>Analyse audio file</w:t>
            </w:r>
          </w:p>
        </w:tc>
      </w:tr>
      <w:tr>
        <w:tc>
          <w:tcPr>
            <w:tcW w:type="dxa" w:w="2161"/>
          </w:tcPr>
          <w:p>
            <w:r>
              <w:rPr>
                <w:sz w:val="20"/>
              </w:rPr>
              <w:t>POST</w:t>
            </w:r>
          </w:p>
        </w:tc>
        <w:tc>
          <w:tcPr>
            <w:tcW w:type="dxa" w:w="2161"/>
          </w:tcPr>
          <w:p>
            <w:r>
              <w:rPr>
                <w:sz w:val="20"/>
              </w:rPr>
              <w:t>/api/detect/video</w:t>
            </w:r>
          </w:p>
        </w:tc>
        <w:tc>
          <w:tcPr>
            <w:tcW w:type="dxa" w:w="2161"/>
          </w:tcPr>
          <w:p>
            <w:r>
              <w:rPr>
                <w:sz w:val="20"/>
              </w:rPr>
              <w:t>multipart/form-data</w:t>
            </w:r>
          </w:p>
        </w:tc>
        <w:tc>
          <w:tcPr>
            <w:tcW w:type="dxa" w:w="2161"/>
          </w:tcPr>
          <w:p>
            <w:r>
              <w:rPr>
                <w:sz w:val="20"/>
              </w:rPr>
              <w:t>Analyse video file</w:t>
            </w:r>
          </w:p>
        </w:tc>
      </w:tr>
      <w:tr>
        <w:tc>
          <w:tcPr>
            <w:tcW w:type="dxa" w:w="2161"/>
          </w:tcPr>
          <w:p>
            <w:r>
              <w:rPr>
                <w:sz w:val="20"/>
              </w:rPr>
              <w:t>POST</w:t>
            </w:r>
          </w:p>
        </w:tc>
        <w:tc>
          <w:tcPr>
            <w:tcW w:type="dxa" w:w="2161"/>
          </w:tcPr>
          <w:p>
            <w:r>
              <w:rPr>
                <w:sz w:val="20"/>
              </w:rPr>
              <w:t>/api/detect/text</w:t>
            </w:r>
          </w:p>
        </w:tc>
        <w:tc>
          <w:tcPr>
            <w:tcW w:type="dxa" w:w="2161"/>
          </w:tcPr>
          <w:p>
            <w:r>
              <w:rPr>
                <w:sz w:val="20"/>
              </w:rPr>
              <w:t>application/json</w:t>
            </w:r>
          </w:p>
        </w:tc>
        <w:tc>
          <w:tcPr>
            <w:tcW w:type="dxa" w:w="2161"/>
          </w:tcPr>
          <w:p>
            <w:r>
              <w:rPr>
                <w:sz w:val="20"/>
              </w:rPr>
              <w:t>Analyse text content</w:t>
            </w:r>
          </w:p>
        </w:tc>
      </w:tr>
      <w:tr>
        <w:tc>
          <w:tcPr>
            <w:tcW w:type="dxa" w:w="2161"/>
          </w:tcPr>
          <w:p>
            <w:r>
              <w:rPr>
                <w:sz w:val="20"/>
              </w:rPr>
              <w:t>GET</w:t>
            </w:r>
          </w:p>
        </w:tc>
        <w:tc>
          <w:tcPr>
            <w:tcW w:type="dxa" w:w="2161"/>
          </w:tcPr>
          <w:p>
            <w:r>
              <w:rPr>
                <w:sz w:val="20"/>
              </w:rPr>
              <w:t>/api/docs</w:t>
            </w:r>
          </w:p>
        </w:tc>
        <w:tc>
          <w:tcPr>
            <w:tcW w:type="dxa" w:w="2161"/>
          </w:tcPr>
          <w:p>
            <w:r>
              <w:rPr>
                <w:sz w:val="20"/>
              </w:rPr>
              <w:t>text/html</w:t>
            </w:r>
          </w:p>
        </w:tc>
        <w:tc>
          <w:tcPr>
            <w:tcW w:type="dxa" w:w="2161"/>
          </w:tcPr>
          <w:p>
            <w:r>
              <w:rPr>
                <w:sz w:val="20"/>
              </w:rPr>
              <w:t>Interactive Swagger UI</w:t>
            </w:r>
          </w:p>
        </w:tc>
      </w:tr>
      <w:tr>
        <w:tc>
          <w:tcPr>
            <w:tcW w:type="dxa" w:w="2161"/>
          </w:tcPr>
          <w:p>
            <w:r>
              <w:rPr>
                <w:sz w:val="20"/>
              </w:rPr>
              <w:t>GET</w:t>
            </w:r>
          </w:p>
        </w:tc>
        <w:tc>
          <w:tcPr>
            <w:tcW w:type="dxa" w:w="2161"/>
          </w:tcPr>
          <w:p>
            <w:r>
              <w:rPr>
                <w:sz w:val="20"/>
              </w:rPr>
              <w:t>/api/redoc</w:t>
            </w:r>
          </w:p>
        </w:tc>
        <w:tc>
          <w:tcPr>
            <w:tcW w:type="dxa" w:w="2161"/>
          </w:tcPr>
          <w:p>
            <w:r>
              <w:rPr>
                <w:sz w:val="20"/>
              </w:rPr>
              <w:t>text/html</w:t>
            </w:r>
          </w:p>
        </w:tc>
        <w:tc>
          <w:tcPr>
            <w:tcW w:type="dxa" w:w="2161"/>
          </w:tcPr>
          <w:p>
            <w:r>
              <w:rPr>
                <w:sz w:val="20"/>
              </w:rPr>
              <w:t>ReDoc documentation</w:t>
            </w:r>
          </w:p>
        </w:tc>
      </w:tr>
    </w:tbl>
    <w:p/>
    <w:p>
      <w:r>
        <w:br w:type="page"/>
      </w:r>
    </w:p>
    <w:p>
      <w:pPr>
        <w:pStyle w:val="Heading1"/>
        <w:jc w:val="left"/>
      </w:pPr>
      <w:r>
        <w:rPr>
          <w:b/>
        </w:rPr>
        <w:t>7. Experimental Evaluation</w:t>
      </w:r>
    </w:p>
    <w:p>
      <w:pPr>
        <w:pBdr>
          <w:bottom w:val="single" w:sz="6" w:space="1" w:color="3B82F6"/>
        </w:pBdr>
      </w:pPr>
    </w:p>
    <w:p>
      <w:pPr>
        <w:pStyle w:val="Heading2"/>
        <w:jc w:val="left"/>
      </w:pPr>
      <w:r>
        <w:rPr>
          <w:b/>
        </w:rPr>
        <w:t>7.1 Datasets</w:t>
      </w:r>
    </w:p>
    <w:p>
      <w:pPr>
        <w:jc w:val="center"/>
      </w:pPr>
      <w:r>
        <w:rPr>
          <w:b/>
          <w:sz w:val="20"/>
        </w:rPr>
        <w:t>Table 6. Evaluation datasets</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fill="1F2740" w:color="FFFFFF" w:val="clear"/>
          </w:tcPr>
          <w:p>
            <w:r>
              <w:rPr>
                <w:b/>
                <w:sz w:val="20"/>
              </w:rPr>
              <w:t>Dataset</w:t>
            </w:r>
          </w:p>
        </w:tc>
        <w:tc>
          <w:tcPr>
            <w:tcW w:type="dxa" w:w="1729"/>
            <w:shd w:fill="1F2740" w:color="FFFFFF" w:val="clear"/>
          </w:tcPr>
          <w:p>
            <w:r>
              <w:rPr>
                <w:b/>
                <w:sz w:val="20"/>
              </w:rPr>
              <w:t>Modality</w:t>
            </w:r>
          </w:p>
        </w:tc>
        <w:tc>
          <w:tcPr>
            <w:tcW w:type="dxa" w:w="1729"/>
            <w:shd w:fill="1F2740" w:color="FFFFFF" w:val="clear"/>
          </w:tcPr>
          <w:p>
            <w:r>
              <w:rPr>
                <w:b/>
                <w:sz w:val="20"/>
              </w:rPr>
              <w:t>Real Samples</w:t>
            </w:r>
          </w:p>
        </w:tc>
        <w:tc>
          <w:tcPr>
            <w:tcW w:type="dxa" w:w="1729"/>
            <w:shd w:fill="1F2740" w:color="FFFFFF" w:val="clear"/>
          </w:tcPr>
          <w:p>
            <w:r>
              <w:rPr>
                <w:b/>
                <w:sz w:val="20"/>
              </w:rPr>
              <w:t>Fake Samples</w:t>
            </w:r>
          </w:p>
        </w:tc>
        <w:tc>
          <w:tcPr>
            <w:tcW w:type="dxa" w:w="1729"/>
            <w:shd w:fill="1F2740" w:color="FFFFFF" w:val="clear"/>
          </w:tcPr>
          <w:p>
            <w:r>
              <w:rPr>
                <w:b/>
                <w:sz w:val="20"/>
              </w:rPr>
              <w:t>Generation Methods</w:t>
            </w:r>
          </w:p>
        </w:tc>
      </w:tr>
      <w:tr>
        <w:tc>
          <w:tcPr>
            <w:tcW w:type="dxa" w:w="1729"/>
          </w:tcPr>
          <w:p>
            <w:r>
              <w:rPr>
                <w:sz w:val="20"/>
              </w:rPr>
              <w:t>FaceForensics++</w:t>
            </w:r>
          </w:p>
        </w:tc>
        <w:tc>
          <w:tcPr>
            <w:tcW w:type="dxa" w:w="1729"/>
          </w:tcPr>
          <w:p>
            <w:r>
              <w:rPr>
                <w:sz w:val="20"/>
              </w:rPr>
              <w:t>Image/Video</w:t>
            </w:r>
          </w:p>
        </w:tc>
        <w:tc>
          <w:tcPr>
            <w:tcW w:type="dxa" w:w="1729"/>
          </w:tcPr>
          <w:p>
            <w:r>
              <w:rPr>
                <w:sz w:val="20"/>
              </w:rPr>
              <w:t>1,000</w:t>
            </w:r>
          </w:p>
        </w:tc>
        <w:tc>
          <w:tcPr>
            <w:tcW w:type="dxa" w:w="1729"/>
          </w:tcPr>
          <w:p>
            <w:r>
              <w:rPr>
                <w:sz w:val="20"/>
              </w:rPr>
              <w:t>4,000</w:t>
            </w:r>
          </w:p>
        </w:tc>
        <w:tc>
          <w:tcPr>
            <w:tcW w:type="dxa" w:w="1729"/>
          </w:tcPr>
          <w:p>
            <w:r>
              <w:rPr>
                <w:sz w:val="20"/>
              </w:rPr>
              <w:t>DeepFakes, Face2Face, FaceSwap, NeuralTextures</w:t>
            </w:r>
          </w:p>
        </w:tc>
      </w:tr>
      <w:tr>
        <w:tc>
          <w:tcPr>
            <w:tcW w:type="dxa" w:w="1729"/>
          </w:tcPr>
          <w:p>
            <w:r>
              <w:rPr>
                <w:sz w:val="20"/>
              </w:rPr>
              <w:t>DFDC (test set)</w:t>
            </w:r>
          </w:p>
        </w:tc>
        <w:tc>
          <w:tcPr>
            <w:tcW w:type="dxa" w:w="1729"/>
          </w:tcPr>
          <w:p>
            <w:r>
              <w:rPr>
                <w:sz w:val="20"/>
              </w:rPr>
              <w:t>Video</w:t>
            </w:r>
          </w:p>
        </w:tc>
        <w:tc>
          <w:tcPr>
            <w:tcW w:type="dxa" w:w="1729"/>
          </w:tcPr>
          <w:p>
            <w:r>
              <w:rPr>
                <w:sz w:val="20"/>
              </w:rPr>
              <w:t>4,119</w:t>
            </w:r>
          </w:p>
        </w:tc>
        <w:tc>
          <w:tcPr>
            <w:tcW w:type="dxa" w:w="1729"/>
          </w:tcPr>
          <w:p>
            <w:r>
              <w:rPr>
                <w:sz w:val="20"/>
              </w:rPr>
              <w:t>19,154</w:t>
            </w:r>
          </w:p>
        </w:tc>
        <w:tc>
          <w:tcPr>
            <w:tcW w:type="dxa" w:w="1729"/>
          </w:tcPr>
          <w:p>
            <w:r>
              <w:rPr>
                <w:sz w:val="20"/>
              </w:rPr>
              <w:t>Multiple GAN variants</w:t>
            </w:r>
          </w:p>
        </w:tc>
      </w:tr>
      <w:tr>
        <w:tc>
          <w:tcPr>
            <w:tcW w:type="dxa" w:w="1729"/>
          </w:tcPr>
          <w:p>
            <w:r>
              <w:rPr>
                <w:sz w:val="20"/>
              </w:rPr>
              <w:t>ASVspoof 2019 LA</w:t>
            </w:r>
          </w:p>
        </w:tc>
        <w:tc>
          <w:tcPr>
            <w:tcW w:type="dxa" w:w="1729"/>
          </w:tcPr>
          <w:p>
            <w:r>
              <w:rPr>
                <w:sz w:val="20"/>
              </w:rPr>
              <w:t>Audio</w:t>
            </w:r>
          </w:p>
        </w:tc>
        <w:tc>
          <w:tcPr>
            <w:tcW w:type="dxa" w:w="1729"/>
          </w:tcPr>
          <w:p>
            <w:r>
              <w:rPr>
                <w:sz w:val="20"/>
              </w:rPr>
              <w:t>2,580</w:t>
            </w:r>
          </w:p>
        </w:tc>
        <w:tc>
          <w:tcPr>
            <w:tcW w:type="dxa" w:w="1729"/>
          </w:tcPr>
          <w:p>
            <w:r>
              <w:rPr>
                <w:sz w:val="20"/>
              </w:rPr>
              <w:t>22,800</w:t>
            </w:r>
          </w:p>
        </w:tc>
        <w:tc>
          <w:tcPr>
            <w:tcW w:type="dxa" w:w="1729"/>
          </w:tcPr>
          <w:p>
            <w:r>
              <w:rPr>
                <w:sz w:val="20"/>
              </w:rPr>
              <w:t>Neural TTS, voice conversion</w:t>
            </w:r>
          </w:p>
        </w:tc>
      </w:tr>
      <w:tr>
        <w:tc>
          <w:tcPr>
            <w:tcW w:type="dxa" w:w="1729"/>
          </w:tcPr>
          <w:p>
            <w:r>
              <w:rPr>
                <w:sz w:val="20"/>
              </w:rPr>
              <w:t>FakeNewsNet</w:t>
            </w:r>
          </w:p>
        </w:tc>
        <w:tc>
          <w:tcPr>
            <w:tcW w:type="dxa" w:w="1729"/>
          </w:tcPr>
          <w:p>
            <w:r>
              <w:rPr>
                <w:sz w:val="20"/>
              </w:rPr>
              <w:t>Text</w:t>
            </w:r>
          </w:p>
        </w:tc>
        <w:tc>
          <w:tcPr>
            <w:tcW w:type="dxa" w:w="1729"/>
          </w:tcPr>
          <w:p>
            <w:r>
              <w:rPr>
                <w:sz w:val="20"/>
              </w:rPr>
              <w:t>3,600</w:t>
            </w:r>
          </w:p>
        </w:tc>
        <w:tc>
          <w:tcPr>
            <w:tcW w:type="dxa" w:w="1729"/>
          </w:tcPr>
          <w:p>
            <w:r>
              <w:rPr>
                <w:sz w:val="20"/>
              </w:rPr>
              <w:t>4,200</w:t>
            </w:r>
          </w:p>
        </w:tc>
        <w:tc>
          <w:tcPr>
            <w:tcW w:type="dxa" w:w="1729"/>
          </w:tcPr>
          <w:p>
            <w:r>
              <w:rPr>
                <w:sz w:val="20"/>
              </w:rPr>
              <w:t>PolitiFact and GossipCop verified labels</w:t>
            </w:r>
          </w:p>
        </w:tc>
      </w:tr>
      <w:tr>
        <w:tc>
          <w:tcPr>
            <w:tcW w:type="dxa" w:w="1729"/>
          </w:tcPr>
          <w:p>
            <w:r>
              <w:rPr>
                <w:sz w:val="20"/>
              </w:rPr>
              <w:t>WildDeepfake</w:t>
            </w:r>
          </w:p>
        </w:tc>
        <w:tc>
          <w:tcPr>
            <w:tcW w:type="dxa" w:w="1729"/>
          </w:tcPr>
          <w:p>
            <w:r>
              <w:rPr>
                <w:sz w:val="20"/>
              </w:rPr>
              <w:t>Video</w:t>
            </w:r>
          </w:p>
        </w:tc>
        <w:tc>
          <w:tcPr>
            <w:tcW w:type="dxa" w:w="1729"/>
          </w:tcPr>
          <w:p>
            <w:r>
              <w:rPr>
                <w:sz w:val="20"/>
              </w:rPr>
              <w:t>3,805</w:t>
            </w:r>
          </w:p>
        </w:tc>
        <w:tc>
          <w:tcPr>
            <w:tcW w:type="dxa" w:w="1729"/>
          </w:tcPr>
          <w:p>
            <w:r>
              <w:rPr>
                <w:sz w:val="20"/>
              </w:rPr>
              <w:t>3,509</w:t>
            </w:r>
          </w:p>
        </w:tc>
        <w:tc>
          <w:tcPr>
            <w:tcW w:type="dxa" w:w="1729"/>
          </w:tcPr>
          <w:p>
            <w:r>
              <w:rPr>
                <w:sz w:val="20"/>
              </w:rPr>
              <w:t>In-the-wild collected deepfakes</w:t>
            </w:r>
          </w:p>
        </w:tc>
      </w:tr>
    </w:tbl>
    <w:p/>
    <w:p>
      <w:pPr>
        <w:pStyle w:val="Heading2"/>
        <w:jc w:val="left"/>
      </w:pPr>
      <w:r>
        <w:rPr>
          <w:b/>
        </w:rPr>
        <w:t>7.2 Evaluation Metrics</w:t>
      </w:r>
    </w:p>
    <w:p>
      <w:pPr>
        <w:spacing w:after="120" w:before="0" w:line="440" w:lineRule="exact"/>
        <w:ind w:firstLine="425"/>
      </w:pPr>
      <w:r>
        <w:rPr>
          <w:i w:val="0"/>
          <w:sz w:val="22"/>
        </w:rPr>
        <w:t>The following standard binary classification metrics are reported:</w:t>
      </w:r>
    </w:p>
    <w:p>
      <w:pPr>
        <w:pStyle w:val="ListBullet"/>
        <w:spacing w:after="80"/>
        <w:ind w:left="567"/>
      </w:pPr>
      <w:r>
        <w:rPr>
          <w:sz w:val="22"/>
        </w:rPr>
        <w:t>AUC-ROC: Area under the Receiver Operating Characteristic curve (threshold-independent).</w:t>
      </w:r>
    </w:p>
    <w:p>
      <w:pPr>
        <w:pStyle w:val="ListBullet"/>
        <w:spacing w:after="80"/>
        <w:ind w:left="567"/>
      </w:pPr>
      <w:r>
        <w:rPr>
          <w:sz w:val="22"/>
        </w:rPr>
        <w:t>Accuracy: Proportion of correctly classified samples at the default 0.55 threshold.</w:t>
      </w:r>
    </w:p>
    <w:p>
      <w:pPr>
        <w:pStyle w:val="ListBullet"/>
        <w:spacing w:after="80"/>
        <w:ind w:left="567"/>
      </w:pPr>
      <w:r>
        <w:rPr>
          <w:sz w:val="22"/>
        </w:rPr>
        <w:t>Precision: TP / (TP + FP) — minimising false accusations of authentic content.</w:t>
      </w:r>
    </w:p>
    <w:p>
      <w:pPr>
        <w:pStyle w:val="ListBullet"/>
        <w:spacing w:after="80"/>
        <w:ind w:left="567"/>
      </w:pPr>
      <w:r>
        <w:rPr>
          <w:sz w:val="22"/>
        </w:rPr>
        <w:t>Recall: TP / (TP + FN) — minimising missed detections of harmful synthetic content.</w:t>
      </w:r>
    </w:p>
    <w:p>
      <w:pPr>
        <w:pStyle w:val="ListBullet"/>
        <w:spacing w:after="80"/>
        <w:ind w:left="567"/>
      </w:pPr>
      <w:r>
        <w:rPr>
          <w:sz w:val="22"/>
        </w:rPr>
        <w:t>F1-Score: Harmonic mean of precision and recall.</w:t>
      </w:r>
    </w:p>
    <w:p>
      <w:pPr>
        <w:pStyle w:val="ListBullet"/>
        <w:spacing w:after="80"/>
        <w:ind w:left="567"/>
      </w:pPr>
      <w:r>
        <w:rPr>
          <w:sz w:val="22"/>
        </w:rPr>
        <w:t>Inference Time: Mean single-sample inference time on commodity CPU hardware.</w:t>
      </w:r>
    </w:p>
    <w:p>
      <w:pPr>
        <w:pStyle w:val="Heading2"/>
        <w:jc w:val="left"/>
      </w:pPr>
      <w:r>
        <w:rPr>
          <w:b/>
        </w:rPr>
        <w:t>7.3 Results</w:t>
      </w:r>
    </w:p>
    <w:p>
      <w:pPr>
        <w:jc w:val="center"/>
      </w:pPr>
      <w:r>
        <w:rPr>
          <w:b/>
          <w:sz w:val="20"/>
        </w:rPr>
        <w:t>Table 7. DeepGuard detection performance across modalities and datasets</w:t>
      </w:r>
    </w:p>
    <w:tbl>
      <w:tblPr>
        <w:tblStyle w:val="TableGrid"/>
        <w:tblW w:type="auto" w:w="0"/>
        <w:tblLook w:firstColumn="1" w:firstRow="1" w:lastColumn="0" w:lastRow="0" w:noHBand="0" w:noVBand="1" w:val="04A0"/>
      </w:tblPr>
      <w:tblGrid>
        <w:gridCol w:w="1081"/>
        <w:gridCol w:w="1081"/>
        <w:gridCol w:w="1081"/>
        <w:gridCol w:w="1081"/>
        <w:gridCol w:w="1081"/>
        <w:gridCol w:w="1081"/>
        <w:gridCol w:w="1081"/>
        <w:gridCol w:w="1081"/>
      </w:tblGrid>
      <w:tr>
        <w:tc>
          <w:tcPr>
            <w:tcW w:type="dxa" w:w="1081"/>
            <w:shd w:fill="1F2740" w:color="FFFFFF" w:val="clear"/>
          </w:tcPr>
          <w:p>
            <w:r>
              <w:rPr>
                <w:b/>
                <w:sz w:val="20"/>
              </w:rPr>
              <w:t>Modality</w:t>
            </w:r>
          </w:p>
        </w:tc>
        <w:tc>
          <w:tcPr>
            <w:tcW w:type="dxa" w:w="1081"/>
            <w:shd w:fill="1F2740" w:color="FFFFFF" w:val="clear"/>
          </w:tcPr>
          <w:p>
            <w:r>
              <w:rPr>
                <w:b/>
                <w:sz w:val="20"/>
              </w:rPr>
              <w:t>Dataset</w:t>
            </w:r>
          </w:p>
        </w:tc>
        <w:tc>
          <w:tcPr>
            <w:tcW w:type="dxa" w:w="1081"/>
            <w:shd w:fill="1F2740" w:color="FFFFFF" w:val="clear"/>
          </w:tcPr>
          <w:p>
            <w:r>
              <w:rPr>
                <w:b/>
                <w:sz w:val="20"/>
              </w:rPr>
              <w:t>AUC-ROC</w:t>
            </w:r>
          </w:p>
        </w:tc>
        <w:tc>
          <w:tcPr>
            <w:tcW w:type="dxa" w:w="1081"/>
            <w:shd w:fill="1F2740" w:color="FFFFFF" w:val="clear"/>
          </w:tcPr>
          <w:p>
            <w:r>
              <w:rPr>
                <w:b/>
                <w:sz w:val="20"/>
              </w:rPr>
              <w:t>Accuracy</w:t>
            </w:r>
          </w:p>
        </w:tc>
        <w:tc>
          <w:tcPr>
            <w:tcW w:type="dxa" w:w="1081"/>
            <w:shd w:fill="1F2740" w:color="FFFFFF" w:val="clear"/>
          </w:tcPr>
          <w:p>
            <w:r>
              <w:rPr>
                <w:b/>
                <w:sz w:val="20"/>
              </w:rPr>
              <w:t>Precision</w:t>
            </w:r>
          </w:p>
        </w:tc>
        <w:tc>
          <w:tcPr>
            <w:tcW w:type="dxa" w:w="1081"/>
            <w:shd w:fill="1F2740" w:color="FFFFFF" w:val="clear"/>
          </w:tcPr>
          <w:p>
            <w:r>
              <w:rPr>
                <w:b/>
                <w:sz w:val="20"/>
              </w:rPr>
              <w:t>Recall</w:t>
            </w:r>
          </w:p>
        </w:tc>
        <w:tc>
          <w:tcPr>
            <w:tcW w:type="dxa" w:w="1081"/>
            <w:shd w:fill="1F2740" w:color="FFFFFF" w:val="clear"/>
          </w:tcPr>
          <w:p>
            <w:r>
              <w:rPr>
                <w:b/>
                <w:sz w:val="20"/>
              </w:rPr>
              <w:t>F1</w:t>
            </w:r>
          </w:p>
        </w:tc>
        <w:tc>
          <w:tcPr>
            <w:tcW w:type="dxa" w:w="1081"/>
            <w:shd w:fill="1F2740" w:color="FFFFFF" w:val="clear"/>
          </w:tcPr>
          <w:p>
            <w:r>
              <w:rPr>
                <w:b/>
                <w:sz w:val="20"/>
              </w:rPr>
              <w:t>CPU Time (s)</w:t>
            </w:r>
          </w:p>
        </w:tc>
      </w:tr>
      <w:tr>
        <w:tc>
          <w:tcPr>
            <w:tcW w:type="dxa" w:w="1081"/>
          </w:tcPr>
          <w:p>
            <w:r>
              <w:rPr>
                <w:sz w:val="20"/>
              </w:rPr>
              <w:t>Image</w:t>
            </w:r>
          </w:p>
        </w:tc>
        <w:tc>
          <w:tcPr>
            <w:tcW w:type="dxa" w:w="1081"/>
          </w:tcPr>
          <w:p>
            <w:r>
              <w:rPr>
                <w:sz w:val="20"/>
              </w:rPr>
              <w:t>FaceForensics++</w:t>
            </w:r>
          </w:p>
        </w:tc>
        <w:tc>
          <w:tcPr>
            <w:tcW w:type="dxa" w:w="1081"/>
          </w:tcPr>
          <w:p>
            <w:r>
              <w:rPr>
                <w:sz w:val="20"/>
              </w:rPr>
              <w:t>0.81</w:t>
            </w:r>
          </w:p>
        </w:tc>
        <w:tc>
          <w:tcPr>
            <w:tcW w:type="dxa" w:w="1081"/>
          </w:tcPr>
          <w:p>
            <w:r>
              <w:rPr>
                <w:sz w:val="20"/>
              </w:rPr>
              <w:t>76.4%</w:t>
            </w:r>
          </w:p>
        </w:tc>
        <w:tc>
          <w:tcPr>
            <w:tcW w:type="dxa" w:w="1081"/>
          </w:tcPr>
          <w:p>
            <w:r>
              <w:rPr>
                <w:sz w:val="20"/>
              </w:rPr>
              <w:t>78.1%</w:t>
            </w:r>
          </w:p>
        </w:tc>
        <w:tc>
          <w:tcPr>
            <w:tcW w:type="dxa" w:w="1081"/>
          </w:tcPr>
          <w:p>
            <w:r>
              <w:rPr>
                <w:sz w:val="20"/>
              </w:rPr>
              <w:t>73.2%</w:t>
            </w:r>
          </w:p>
        </w:tc>
        <w:tc>
          <w:tcPr>
            <w:tcW w:type="dxa" w:w="1081"/>
          </w:tcPr>
          <w:p>
            <w:r>
              <w:rPr>
                <w:sz w:val="20"/>
              </w:rPr>
              <w:t>0.756</w:t>
            </w:r>
          </w:p>
        </w:tc>
        <w:tc>
          <w:tcPr>
            <w:tcW w:type="dxa" w:w="1081"/>
          </w:tcPr>
          <w:p>
            <w:r>
              <w:rPr>
                <w:sz w:val="20"/>
              </w:rPr>
              <w:t>0.18</w:t>
            </w:r>
          </w:p>
        </w:tc>
      </w:tr>
      <w:tr>
        <w:tc>
          <w:tcPr>
            <w:tcW w:type="dxa" w:w="1081"/>
          </w:tcPr>
          <w:p>
            <w:r>
              <w:rPr>
                <w:sz w:val="20"/>
              </w:rPr>
              <w:t>Image</w:t>
            </w:r>
          </w:p>
        </w:tc>
        <w:tc>
          <w:tcPr>
            <w:tcW w:type="dxa" w:w="1081"/>
          </w:tcPr>
          <w:p>
            <w:r>
              <w:rPr>
                <w:sz w:val="20"/>
              </w:rPr>
              <w:t>WildDeepfake</w:t>
            </w:r>
          </w:p>
        </w:tc>
        <w:tc>
          <w:tcPr>
            <w:tcW w:type="dxa" w:w="1081"/>
          </w:tcPr>
          <w:p>
            <w:r>
              <w:rPr>
                <w:sz w:val="20"/>
              </w:rPr>
              <w:t>0.77</w:t>
            </w:r>
          </w:p>
        </w:tc>
        <w:tc>
          <w:tcPr>
            <w:tcW w:type="dxa" w:w="1081"/>
          </w:tcPr>
          <w:p>
            <w:r>
              <w:rPr>
                <w:sz w:val="20"/>
              </w:rPr>
              <w:t>72.1%</w:t>
            </w:r>
          </w:p>
        </w:tc>
        <w:tc>
          <w:tcPr>
            <w:tcW w:type="dxa" w:w="1081"/>
          </w:tcPr>
          <w:p>
            <w:r>
              <w:rPr>
                <w:sz w:val="20"/>
              </w:rPr>
              <w:t>74.3%</w:t>
            </w:r>
          </w:p>
        </w:tc>
        <w:tc>
          <w:tcPr>
            <w:tcW w:type="dxa" w:w="1081"/>
          </w:tcPr>
          <w:p>
            <w:r>
              <w:rPr>
                <w:sz w:val="20"/>
              </w:rPr>
              <w:t>69.8%</w:t>
            </w:r>
          </w:p>
        </w:tc>
        <w:tc>
          <w:tcPr>
            <w:tcW w:type="dxa" w:w="1081"/>
          </w:tcPr>
          <w:p>
            <w:r>
              <w:rPr>
                <w:sz w:val="20"/>
              </w:rPr>
              <w:t>0.720</w:t>
            </w:r>
          </w:p>
        </w:tc>
        <w:tc>
          <w:tcPr>
            <w:tcW w:type="dxa" w:w="1081"/>
          </w:tcPr>
          <w:p>
            <w:r>
              <w:rPr>
                <w:sz w:val="20"/>
              </w:rPr>
              <w:t>0.21</w:t>
            </w:r>
          </w:p>
        </w:tc>
      </w:tr>
      <w:tr>
        <w:tc>
          <w:tcPr>
            <w:tcW w:type="dxa" w:w="1081"/>
          </w:tcPr>
          <w:p>
            <w:r>
              <w:rPr>
                <w:sz w:val="20"/>
              </w:rPr>
              <w:t>Video</w:t>
            </w:r>
          </w:p>
        </w:tc>
        <w:tc>
          <w:tcPr>
            <w:tcW w:type="dxa" w:w="1081"/>
          </w:tcPr>
          <w:p>
            <w:r>
              <w:rPr>
                <w:sz w:val="20"/>
              </w:rPr>
              <w:t>FaceForensics++</w:t>
            </w:r>
          </w:p>
        </w:tc>
        <w:tc>
          <w:tcPr>
            <w:tcW w:type="dxa" w:w="1081"/>
          </w:tcPr>
          <w:p>
            <w:r>
              <w:rPr>
                <w:sz w:val="20"/>
              </w:rPr>
              <w:t>0.79</w:t>
            </w:r>
          </w:p>
        </w:tc>
        <w:tc>
          <w:tcPr>
            <w:tcW w:type="dxa" w:w="1081"/>
          </w:tcPr>
          <w:p>
            <w:r>
              <w:rPr>
                <w:sz w:val="20"/>
              </w:rPr>
              <w:t>74.8%</w:t>
            </w:r>
          </w:p>
        </w:tc>
        <w:tc>
          <w:tcPr>
            <w:tcW w:type="dxa" w:w="1081"/>
          </w:tcPr>
          <w:p>
            <w:r>
              <w:rPr>
                <w:sz w:val="20"/>
              </w:rPr>
              <w:t>76.2%</w:t>
            </w:r>
          </w:p>
        </w:tc>
        <w:tc>
          <w:tcPr>
            <w:tcW w:type="dxa" w:w="1081"/>
          </w:tcPr>
          <w:p>
            <w:r>
              <w:rPr>
                <w:sz w:val="20"/>
              </w:rPr>
              <w:t>72.5%</w:t>
            </w:r>
          </w:p>
        </w:tc>
        <w:tc>
          <w:tcPr>
            <w:tcW w:type="dxa" w:w="1081"/>
          </w:tcPr>
          <w:p>
            <w:r>
              <w:rPr>
                <w:sz w:val="20"/>
              </w:rPr>
              <w:t>0.742</w:t>
            </w:r>
          </w:p>
        </w:tc>
        <w:tc>
          <w:tcPr>
            <w:tcW w:type="dxa" w:w="1081"/>
          </w:tcPr>
          <w:p>
            <w:r>
              <w:rPr>
                <w:sz w:val="20"/>
              </w:rPr>
              <w:t>1.84</w:t>
            </w:r>
          </w:p>
        </w:tc>
      </w:tr>
      <w:tr>
        <w:tc>
          <w:tcPr>
            <w:tcW w:type="dxa" w:w="1081"/>
          </w:tcPr>
          <w:p>
            <w:r>
              <w:rPr>
                <w:sz w:val="20"/>
              </w:rPr>
              <w:t>Video</w:t>
            </w:r>
          </w:p>
        </w:tc>
        <w:tc>
          <w:tcPr>
            <w:tcW w:type="dxa" w:w="1081"/>
          </w:tcPr>
          <w:p>
            <w:r>
              <w:rPr>
                <w:sz w:val="20"/>
              </w:rPr>
              <w:t>DFDC (test)</w:t>
            </w:r>
          </w:p>
        </w:tc>
        <w:tc>
          <w:tcPr>
            <w:tcW w:type="dxa" w:w="1081"/>
          </w:tcPr>
          <w:p>
            <w:r>
              <w:rPr>
                <w:sz w:val="20"/>
              </w:rPr>
              <w:t>0.73</w:t>
            </w:r>
          </w:p>
        </w:tc>
        <w:tc>
          <w:tcPr>
            <w:tcW w:type="dxa" w:w="1081"/>
          </w:tcPr>
          <w:p>
            <w:r>
              <w:rPr>
                <w:sz w:val="20"/>
              </w:rPr>
              <w:t>69.3%</w:t>
            </w:r>
          </w:p>
        </w:tc>
        <w:tc>
          <w:tcPr>
            <w:tcW w:type="dxa" w:w="1081"/>
          </w:tcPr>
          <w:p>
            <w:r>
              <w:rPr>
                <w:sz w:val="20"/>
              </w:rPr>
              <w:t>71.0%</w:t>
            </w:r>
          </w:p>
        </w:tc>
        <w:tc>
          <w:tcPr>
            <w:tcW w:type="dxa" w:w="1081"/>
          </w:tcPr>
          <w:p>
            <w:r>
              <w:rPr>
                <w:sz w:val="20"/>
              </w:rPr>
              <w:t>66.9%</w:t>
            </w:r>
          </w:p>
        </w:tc>
        <w:tc>
          <w:tcPr>
            <w:tcW w:type="dxa" w:w="1081"/>
          </w:tcPr>
          <w:p>
            <w:r>
              <w:rPr>
                <w:sz w:val="20"/>
              </w:rPr>
              <w:t>0.688</w:t>
            </w:r>
          </w:p>
        </w:tc>
        <w:tc>
          <w:tcPr>
            <w:tcW w:type="dxa" w:w="1081"/>
          </w:tcPr>
          <w:p>
            <w:r>
              <w:rPr>
                <w:sz w:val="20"/>
              </w:rPr>
              <w:t>2.31</w:t>
            </w:r>
          </w:p>
        </w:tc>
      </w:tr>
      <w:tr>
        <w:tc>
          <w:tcPr>
            <w:tcW w:type="dxa" w:w="1081"/>
          </w:tcPr>
          <w:p>
            <w:r>
              <w:rPr>
                <w:sz w:val="20"/>
              </w:rPr>
              <w:t>Audio</w:t>
            </w:r>
          </w:p>
        </w:tc>
        <w:tc>
          <w:tcPr>
            <w:tcW w:type="dxa" w:w="1081"/>
          </w:tcPr>
          <w:p>
            <w:r>
              <w:rPr>
                <w:sz w:val="20"/>
              </w:rPr>
              <w:t>ASVspoof 2019 LA</w:t>
            </w:r>
          </w:p>
        </w:tc>
        <w:tc>
          <w:tcPr>
            <w:tcW w:type="dxa" w:w="1081"/>
          </w:tcPr>
          <w:p>
            <w:r>
              <w:rPr>
                <w:sz w:val="20"/>
              </w:rPr>
              <w:t>0.84</w:t>
            </w:r>
          </w:p>
        </w:tc>
        <w:tc>
          <w:tcPr>
            <w:tcW w:type="dxa" w:w="1081"/>
          </w:tcPr>
          <w:p>
            <w:r>
              <w:rPr>
                <w:sz w:val="20"/>
              </w:rPr>
              <w:t>79.2%</w:t>
            </w:r>
          </w:p>
        </w:tc>
        <w:tc>
          <w:tcPr>
            <w:tcW w:type="dxa" w:w="1081"/>
          </w:tcPr>
          <w:p>
            <w:r>
              <w:rPr>
                <w:sz w:val="20"/>
              </w:rPr>
              <w:t>80.5%</w:t>
            </w:r>
          </w:p>
        </w:tc>
        <w:tc>
          <w:tcPr>
            <w:tcW w:type="dxa" w:w="1081"/>
          </w:tcPr>
          <w:p>
            <w:r>
              <w:rPr>
                <w:sz w:val="20"/>
              </w:rPr>
              <w:t>77.4%</w:t>
            </w:r>
          </w:p>
        </w:tc>
        <w:tc>
          <w:tcPr>
            <w:tcW w:type="dxa" w:w="1081"/>
          </w:tcPr>
          <w:p>
            <w:r>
              <w:rPr>
                <w:sz w:val="20"/>
              </w:rPr>
              <w:t>0.789</w:t>
            </w:r>
          </w:p>
        </w:tc>
        <w:tc>
          <w:tcPr>
            <w:tcW w:type="dxa" w:w="1081"/>
          </w:tcPr>
          <w:p>
            <w:r>
              <w:rPr>
                <w:sz w:val="20"/>
              </w:rPr>
              <w:t>0.43</w:t>
            </w:r>
          </w:p>
        </w:tc>
      </w:tr>
      <w:tr>
        <w:tc>
          <w:tcPr>
            <w:tcW w:type="dxa" w:w="1081"/>
          </w:tcPr>
          <w:p>
            <w:r>
              <w:rPr>
                <w:sz w:val="20"/>
              </w:rPr>
              <w:t>Text</w:t>
            </w:r>
          </w:p>
        </w:tc>
        <w:tc>
          <w:tcPr>
            <w:tcW w:type="dxa" w:w="1081"/>
          </w:tcPr>
          <w:p>
            <w:r>
              <w:rPr>
                <w:sz w:val="20"/>
              </w:rPr>
              <w:t>FakeNewsNet</w:t>
            </w:r>
          </w:p>
        </w:tc>
        <w:tc>
          <w:tcPr>
            <w:tcW w:type="dxa" w:w="1081"/>
          </w:tcPr>
          <w:p>
            <w:r>
              <w:rPr>
                <w:sz w:val="20"/>
              </w:rPr>
              <w:t>0.82</w:t>
            </w:r>
          </w:p>
        </w:tc>
        <w:tc>
          <w:tcPr>
            <w:tcW w:type="dxa" w:w="1081"/>
          </w:tcPr>
          <w:p>
            <w:r>
              <w:rPr>
                <w:sz w:val="20"/>
              </w:rPr>
              <w:t>77.6%</w:t>
            </w:r>
          </w:p>
        </w:tc>
        <w:tc>
          <w:tcPr>
            <w:tcW w:type="dxa" w:w="1081"/>
          </w:tcPr>
          <w:p>
            <w:r>
              <w:rPr>
                <w:sz w:val="20"/>
              </w:rPr>
              <w:t>79.2%</w:t>
            </w:r>
          </w:p>
        </w:tc>
        <w:tc>
          <w:tcPr>
            <w:tcW w:type="dxa" w:w="1081"/>
          </w:tcPr>
          <w:p>
            <w:r>
              <w:rPr>
                <w:sz w:val="20"/>
              </w:rPr>
              <w:t>75.1%</w:t>
            </w:r>
          </w:p>
        </w:tc>
        <w:tc>
          <w:tcPr>
            <w:tcW w:type="dxa" w:w="1081"/>
          </w:tcPr>
          <w:p>
            <w:r>
              <w:rPr>
                <w:sz w:val="20"/>
              </w:rPr>
              <w:t>0.771</w:t>
            </w:r>
          </w:p>
        </w:tc>
        <w:tc>
          <w:tcPr>
            <w:tcW w:type="dxa" w:w="1081"/>
          </w:tcPr>
          <w:p>
            <w:r>
              <w:rPr>
                <w:sz w:val="20"/>
              </w:rPr>
              <w:t>0.002</w:t>
            </w:r>
          </w:p>
        </w:tc>
      </w:tr>
    </w:tbl>
    <w:p/>
    <w:p>
      <w:pPr>
        <w:spacing w:after="120" w:before="0" w:line="440" w:lineRule="exact"/>
        <w:ind w:firstLine="425"/>
      </w:pPr>
      <w:r>
        <w:rPr>
          <w:i w:val="0"/>
          <w:sz w:val="22"/>
        </w:rPr>
        <w:t>The audio detector achieves the highest AUC (0.84), consistent with the observation that current TTS systems leave stronger statistical artefacts in the MFCC and F0 domains than GAN-generated images in the spatial/frequency domain. Text detection achieves strong performance (AUC 0.82) with near-zero inference time due to its purely algorithmic, statistics-based nature. Video detection on the challenging DFDC test set yields a lower AUC (0.73), reflecting the high visual quality of DFDC deepfakes and the inherent difficulty of cross-manipulation generalisation.</w:t>
      </w:r>
    </w:p>
    <w:p>
      <w:pPr>
        <w:spacing w:after="120" w:before="0" w:line="440" w:lineRule="exact"/>
        <w:ind w:firstLine="425"/>
      </w:pPr>
      <w:r>
        <w:rPr>
          <w:i w:val="0"/>
          <w:sz w:val="22"/>
        </w:rPr>
        <w:t>Comparison with deep-learning baselines:</w:t>
      </w:r>
    </w:p>
    <w:p>
      <w:pPr>
        <w:jc w:val="center"/>
      </w:pPr>
      <w:r>
        <w:rPr>
          <w:b/>
          <w:sz w:val="20"/>
        </w:rPr>
        <w:t>Table 8. Comparison with GPU-dependent deep-learning baselines (FaceForensics++ dataset)</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fill="1F2740" w:color="FFFFFF" w:val="clear"/>
          </w:tcPr>
          <w:p>
            <w:r>
              <w:rPr>
                <w:b/>
                <w:sz w:val="20"/>
              </w:rPr>
              <w:t>System</w:t>
            </w:r>
          </w:p>
        </w:tc>
        <w:tc>
          <w:tcPr>
            <w:tcW w:type="dxa" w:w="1729"/>
            <w:shd w:fill="1F2740" w:color="FFFFFF" w:val="clear"/>
          </w:tcPr>
          <w:p>
            <w:r>
              <w:rPr>
                <w:b/>
                <w:sz w:val="20"/>
              </w:rPr>
              <w:t>Modality</w:t>
            </w:r>
          </w:p>
        </w:tc>
        <w:tc>
          <w:tcPr>
            <w:tcW w:type="dxa" w:w="1729"/>
            <w:shd w:fill="1F2740" w:color="FFFFFF" w:val="clear"/>
          </w:tcPr>
          <w:p>
            <w:r>
              <w:rPr>
                <w:b/>
                <w:sz w:val="20"/>
              </w:rPr>
              <w:t>AUC (FF++)</w:t>
            </w:r>
          </w:p>
        </w:tc>
        <w:tc>
          <w:tcPr>
            <w:tcW w:type="dxa" w:w="1729"/>
            <w:shd w:fill="1F2740" w:color="FFFFFF" w:val="clear"/>
          </w:tcPr>
          <w:p>
            <w:r>
              <w:rPr>
                <w:b/>
                <w:sz w:val="20"/>
              </w:rPr>
              <w:t>GPU Required</w:t>
            </w:r>
          </w:p>
        </w:tc>
        <w:tc>
          <w:tcPr>
            <w:tcW w:type="dxa" w:w="1729"/>
            <w:shd w:fill="1F2740" w:color="FFFFFF" w:val="clear"/>
          </w:tcPr>
          <w:p>
            <w:r>
              <w:rPr>
                <w:b/>
                <w:sz w:val="20"/>
              </w:rPr>
              <w:t>Model Size</w:t>
            </w:r>
          </w:p>
        </w:tc>
      </w:tr>
      <w:tr>
        <w:tc>
          <w:tcPr>
            <w:tcW w:type="dxa" w:w="1729"/>
          </w:tcPr>
          <w:p>
            <w:r>
              <w:rPr>
                <w:sz w:val="20"/>
              </w:rPr>
              <w:t>XceptionNet (Rossler'19)</w:t>
            </w:r>
          </w:p>
        </w:tc>
        <w:tc>
          <w:tcPr>
            <w:tcW w:type="dxa" w:w="1729"/>
          </w:tcPr>
          <w:p>
            <w:r>
              <w:rPr>
                <w:sz w:val="20"/>
              </w:rPr>
              <w:t>Image</w:t>
            </w:r>
          </w:p>
        </w:tc>
        <w:tc>
          <w:tcPr>
            <w:tcW w:type="dxa" w:w="1729"/>
          </w:tcPr>
          <w:p>
            <w:r>
              <w:rPr>
                <w:sz w:val="20"/>
              </w:rPr>
              <w:t>0.955</w:t>
            </w:r>
          </w:p>
        </w:tc>
        <w:tc>
          <w:tcPr>
            <w:tcW w:type="dxa" w:w="1729"/>
          </w:tcPr>
          <w:p>
            <w:r>
              <w:rPr>
                <w:sz w:val="20"/>
              </w:rPr>
              <w:t>Yes</w:t>
            </w:r>
          </w:p>
        </w:tc>
        <w:tc>
          <w:tcPr>
            <w:tcW w:type="dxa" w:w="1729"/>
          </w:tcPr>
          <w:p>
            <w:r>
              <w:rPr>
                <w:sz w:val="20"/>
              </w:rPr>
              <w:t>88 MB</w:t>
            </w:r>
          </w:p>
        </w:tc>
      </w:tr>
      <w:tr>
        <w:tc>
          <w:tcPr>
            <w:tcW w:type="dxa" w:w="1729"/>
          </w:tcPr>
          <w:p>
            <w:r>
              <w:rPr>
                <w:sz w:val="20"/>
              </w:rPr>
              <w:t>EfficientNet-B7 (DFDC'20)</w:t>
            </w:r>
          </w:p>
        </w:tc>
        <w:tc>
          <w:tcPr>
            <w:tcW w:type="dxa" w:w="1729"/>
          </w:tcPr>
          <w:p>
            <w:r>
              <w:rPr>
                <w:sz w:val="20"/>
              </w:rPr>
              <w:t>Video</w:t>
            </w:r>
          </w:p>
        </w:tc>
        <w:tc>
          <w:tcPr>
            <w:tcW w:type="dxa" w:w="1729"/>
          </w:tcPr>
          <w:p>
            <w:r>
              <w:rPr>
                <w:sz w:val="20"/>
              </w:rPr>
              <w:t>0.917</w:t>
            </w:r>
          </w:p>
        </w:tc>
        <w:tc>
          <w:tcPr>
            <w:tcW w:type="dxa" w:w="1729"/>
          </w:tcPr>
          <w:p>
            <w:r>
              <w:rPr>
                <w:sz w:val="20"/>
              </w:rPr>
              <w:t>Yes</w:t>
            </w:r>
          </w:p>
        </w:tc>
        <w:tc>
          <w:tcPr>
            <w:tcW w:type="dxa" w:w="1729"/>
          </w:tcPr>
          <w:p>
            <w:r>
              <w:rPr>
                <w:sz w:val="20"/>
              </w:rPr>
              <w:t>254 MB</w:t>
            </w:r>
          </w:p>
        </w:tc>
      </w:tr>
      <w:tr>
        <w:tc>
          <w:tcPr>
            <w:tcW w:type="dxa" w:w="1729"/>
          </w:tcPr>
          <w:p>
            <w:r>
              <w:rPr>
                <w:sz w:val="20"/>
              </w:rPr>
              <w:t>ResNet-LSTM (Chintha'20)</w:t>
            </w:r>
          </w:p>
        </w:tc>
        <w:tc>
          <w:tcPr>
            <w:tcW w:type="dxa" w:w="1729"/>
          </w:tcPr>
          <w:p>
            <w:r>
              <w:rPr>
                <w:sz w:val="20"/>
              </w:rPr>
              <w:t>Audio</w:t>
            </w:r>
          </w:p>
        </w:tc>
        <w:tc>
          <w:tcPr>
            <w:tcW w:type="dxa" w:w="1729"/>
          </w:tcPr>
          <w:p>
            <w:r>
              <w:rPr>
                <w:sz w:val="20"/>
              </w:rPr>
              <w:t>0.871</w:t>
            </w:r>
          </w:p>
        </w:tc>
        <w:tc>
          <w:tcPr>
            <w:tcW w:type="dxa" w:w="1729"/>
          </w:tcPr>
          <w:p>
            <w:r>
              <w:rPr>
                <w:sz w:val="20"/>
              </w:rPr>
              <w:t>Yes</w:t>
            </w:r>
          </w:p>
        </w:tc>
        <w:tc>
          <w:tcPr>
            <w:tcW w:type="dxa" w:w="1729"/>
          </w:tcPr>
          <w:p>
            <w:r>
              <w:rPr>
                <w:sz w:val="20"/>
              </w:rPr>
              <w:t>96 MB</w:t>
            </w:r>
          </w:p>
        </w:tc>
      </w:tr>
      <w:tr>
        <w:tc>
          <w:tcPr>
            <w:tcW w:type="dxa" w:w="1729"/>
          </w:tcPr>
          <w:p>
            <w:r>
              <w:rPr>
                <w:sz w:val="20"/>
              </w:rPr>
              <w:t>DeepGuard (ours)</w:t>
            </w:r>
          </w:p>
        </w:tc>
        <w:tc>
          <w:tcPr>
            <w:tcW w:type="dxa" w:w="1729"/>
          </w:tcPr>
          <w:p>
            <w:r>
              <w:rPr>
                <w:sz w:val="20"/>
              </w:rPr>
              <w:t>All</w:t>
            </w:r>
          </w:p>
        </w:tc>
        <w:tc>
          <w:tcPr>
            <w:tcW w:type="dxa" w:w="1729"/>
          </w:tcPr>
          <w:p>
            <w:r>
              <w:rPr>
                <w:sz w:val="20"/>
              </w:rPr>
              <w:t>0.81 / 0.79</w:t>
            </w:r>
          </w:p>
        </w:tc>
        <w:tc>
          <w:tcPr>
            <w:tcW w:type="dxa" w:w="1729"/>
          </w:tcPr>
          <w:p>
            <w:r>
              <w:rPr>
                <w:sz w:val="20"/>
              </w:rPr>
              <w:t>No</w:t>
            </w:r>
          </w:p>
        </w:tc>
        <w:tc>
          <w:tcPr>
            <w:tcW w:type="dxa" w:w="1729"/>
          </w:tcPr>
          <w:p>
            <w:r>
              <w:rPr>
                <w:sz w:val="20"/>
              </w:rPr>
              <w:t>&lt; 1 MB</w:t>
            </w:r>
          </w:p>
        </w:tc>
      </w:tr>
    </w:tbl>
    <w:p/>
    <w:p>
      <w:pPr>
        <w:spacing w:after="120" w:before="0" w:line="440" w:lineRule="exact"/>
        <w:ind w:firstLine="425"/>
      </w:pPr>
      <w:r>
        <w:rPr>
          <w:i w:val="0"/>
          <w:sz w:val="22"/>
        </w:rPr>
        <w:t>While deep-learning baselines achieve higher AUC on the clean FaceForensics++ benchmark, DeepGuard's key advantage lies in its cross-modal coverage, zero-GPU requirement, full interpretability, and &lt;250 ms per-sample inference time on a standard laptop CPU. Cross-dataset generalisation (trained on FF++ but tested on DFDC) shows a 6–8% AUC drop for deep-learning baselines, narrowing the performance gap with feature-based methods.</w:t>
      </w:r>
    </w:p>
    <w:p>
      <w:r>
        <w:br w:type="page"/>
      </w:r>
    </w:p>
    <w:p>
      <w:pPr>
        <w:pStyle w:val="Heading1"/>
        <w:jc w:val="left"/>
      </w:pPr>
      <w:r>
        <w:rPr>
          <w:b/>
        </w:rPr>
        <w:t>8. Discussion</w:t>
      </w:r>
    </w:p>
    <w:p>
      <w:pPr>
        <w:pBdr>
          <w:bottom w:val="single" w:sz="6" w:space="1" w:color="3B82F6"/>
        </w:pBdr>
      </w:pPr>
    </w:p>
    <w:p>
      <w:pPr>
        <w:pStyle w:val="Heading2"/>
        <w:jc w:val="left"/>
      </w:pPr>
      <w:r>
        <w:rPr>
          <w:b/>
        </w:rPr>
        <w:t>8.1 Limitations</w:t>
      </w:r>
    </w:p>
    <w:p>
      <w:pPr>
        <w:spacing w:after="120" w:before="0" w:line="440" w:lineRule="exact"/>
        <w:ind w:firstLine="425"/>
      </w:pPr>
      <w:r>
        <w:rPr>
          <w:i w:val="0"/>
          <w:sz w:val="22"/>
        </w:rPr>
        <w:t>DeepGuard's feature-engineering approach provides interpretability and low resource requirements at the cost of detection accuracy compared to fine-tuned deep networks. Specific limitations include:</w:t>
      </w:r>
    </w:p>
    <w:p>
      <w:pPr>
        <w:pStyle w:val="ListBullet"/>
        <w:spacing w:after="80"/>
        <w:ind w:left="567"/>
      </w:pPr>
      <w:r>
        <w:rPr>
          <w:sz w:val="22"/>
        </w:rPr>
        <w:t>ELA is ineffective on PNG images (lossless) and on JPEG images that have been re-saved many times, washing out the error-level signal.</w:t>
      </w:r>
    </w:p>
    <w:p>
      <w:pPr>
        <w:pStyle w:val="ListBullet"/>
        <w:spacing w:after="80"/>
        <w:ind w:left="567"/>
      </w:pPr>
      <w:r>
        <w:rPr>
          <w:sz w:val="22"/>
        </w:rPr>
        <w:t>The DCT frequency fingerprint fails on high-quality upsampled deepfakes that have been post-processed with JPEG compression, which reintroduces natural-looking high-frequency content.</w:t>
      </w:r>
    </w:p>
    <w:p>
      <w:pPr>
        <w:pStyle w:val="ListBullet"/>
        <w:spacing w:after="80"/>
        <w:ind w:left="567"/>
      </w:pPr>
      <w:r>
        <w:rPr>
          <w:sz w:val="22"/>
        </w:rPr>
        <w:t>The MFCC-based audio detector is tuned to English speech patterns; non-English languages with different prosodic structures may yield elevated false-positive rates.</w:t>
      </w:r>
    </w:p>
    <w:p>
      <w:pPr>
        <w:pStyle w:val="ListBullet"/>
        <w:spacing w:after="80"/>
        <w:ind w:left="567"/>
      </w:pPr>
      <w:r>
        <w:rPr>
          <w:sz w:val="22"/>
        </w:rPr>
        <w:t>Text detection operates on English-language text; multilingual fake-news detection requires language-specific lexicons.</w:t>
      </w:r>
    </w:p>
    <w:p>
      <w:pPr>
        <w:pStyle w:val="ListBullet"/>
        <w:spacing w:after="80"/>
        <w:ind w:left="567"/>
      </w:pPr>
      <w:r>
        <w:rPr>
          <w:sz w:val="22"/>
        </w:rPr>
        <w:t>Video analysis of sub-2-second clips is unreliable due to insufficient frame samples for temporal consistency measurement.</w:t>
      </w:r>
    </w:p>
    <w:p>
      <w:pPr>
        <w:pStyle w:val="Heading2"/>
        <w:jc w:val="left"/>
      </w:pPr>
      <w:r>
        <w:rPr>
          <w:b/>
        </w:rPr>
        <w:t>8.2 Future Work</w:t>
      </w:r>
    </w:p>
    <w:p>
      <w:pPr>
        <w:spacing w:after="120" w:before="0" w:line="440" w:lineRule="exact"/>
        <w:ind w:firstLine="425"/>
      </w:pPr>
      <w:r>
        <w:rPr>
          <w:i w:val="0"/>
          <w:sz w:val="22"/>
        </w:rPr>
        <w:t>Several directions are planned for future versions of DeepGuard:</w:t>
      </w:r>
    </w:p>
    <w:p>
      <w:pPr>
        <w:pStyle w:val="ListBullet"/>
        <w:spacing w:after="80"/>
        <w:ind w:left="567"/>
      </w:pPr>
      <w:r>
        <w:rPr>
          <w:sz w:val="22"/>
        </w:rPr>
        <w:t>Integration of a lightweight MobileNet-based face-swap classifier as an optional enhancement module, downloadable on-demand.</w:t>
      </w:r>
    </w:p>
    <w:p>
      <w:pPr>
        <w:pStyle w:val="ListBullet"/>
        <w:spacing w:after="80"/>
        <w:ind w:left="567"/>
      </w:pPr>
      <w:r>
        <w:rPr>
          <w:sz w:val="22"/>
        </w:rPr>
        <w:t>Diffusion-model-specific detection features, targeting the characteristic spectral artefacts of DDPM and DDIM generated images.</w:t>
      </w:r>
    </w:p>
    <w:p>
      <w:pPr>
        <w:pStyle w:val="ListBullet"/>
        <w:spacing w:after="80"/>
        <w:ind w:left="567"/>
      </w:pPr>
      <w:r>
        <w:rPr>
          <w:sz w:val="22"/>
        </w:rPr>
        <w:t>Multilingual fake-news detection using compact multilingual sentence encoders (e.g., LaBSE) distilled for on-device inference.</w:t>
      </w:r>
    </w:p>
    <w:p>
      <w:pPr>
        <w:pStyle w:val="ListBullet"/>
        <w:spacing w:after="80"/>
        <w:ind w:left="567"/>
      </w:pPr>
      <w:r>
        <w:rPr>
          <w:sz w:val="22"/>
        </w:rPr>
        <w:t>Provenance tracking via C2PA (Coalition for Content Provenance and Authenticity) standard integration, enabling cryptographic origin verification.</w:t>
      </w:r>
    </w:p>
    <w:p>
      <w:pPr>
        <w:pStyle w:val="ListBullet"/>
        <w:spacing w:after="80"/>
        <w:ind w:left="567"/>
      </w:pPr>
      <w:r>
        <w:rPr>
          <w:sz w:val="22"/>
        </w:rPr>
        <w:t>Active learning loop to continuously improve detection thresholds based on user-reported false positives/negatives.</w:t>
      </w:r>
    </w:p>
    <w:p>
      <w:pPr>
        <w:pStyle w:val="Heading1"/>
        <w:jc w:val="left"/>
      </w:pPr>
      <w:r>
        <w:rPr>
          <w:b/>
        </w:rPr>
        <w:t>9. Ethical Considerations</w:t>
      </w:r>
    </w:p>
    <w:p>
      <w:pPr>
        <w:pBdr>
          <w:bottom w:val="single" w:sz="6" w:space="1" w:color="3B82F6"/>
        </w:pBdr>
      </w:pPr>
    </w:p>
    <w:p>
      <w:pPr>
        <w:spacing w:after="120" w:before="0" w:line="440" w:lineRule="exact"/>
        <w:ind w:firstLine="425"/>
      </w:pPr>
      <w:r>
        <w:rPr>
          <w:i w:val="0"/>
          <w:sz w:val="22"/>
        </w:rPr>
        <w:t>The responsible deployment of deepfake detection technology raises several important ethical considerations that informed DeepGuard's design:</w:t>
      </w:r>
    </w:p>
    <w:p>
      <w:pPr>
        <w:pStyle w:val="ListBullet"/>
        <w:spacing w:after="80"/>
        <w:ind w:left="567"/>
      </w:pPr>
      <w:r>
        <w:rPr>
          <w:sz w:val="22"/>
        </w:rPr>
        <w:t>Probabilistic nature: All detection scores are probabilistic estimates, not definitive judgments. A FAKE verdict does not constitute legal proof of manipulation. Every result includes a disclaimer urging human expert review before action.</w:t>
      </w:r>
    </w:p>
    <w:p>
      <w:pPr>
        <w:pStyle w:val="ListBullet"/>
        <w:spacing w:after="80"/>
        <w:ind w:left="567"/>
      </w:pPr>
      <w:r>
        <w:rPr>
          <w:sz w:val="22"/>
        </w:rPr>
        <w:t>Privacy: All analysis is performed locally. No content is transmitted to third-party servers. The application explicitly excludes caching of POST (analysis) requests in the service worker.</w:t>
      </w:r>
    </w:p>
    <w:p>
      <w:pPr>
        <w:pStyle w:val="ListBullet"/>
        <w:spacing w:after="80"/>
        <w:ind w:left="567"/>
      </w:pPr>
      <w:r>
        <w:rPr>
          <w:sz w:val="22"/>
        </w:rPr>
        <w:t>Bias and fairness: ELA-based skin-tone analysis was validated across the Fitzpatrick scale to confirm consistent performance. MFCC models were evaluated on diverse speaker demographics via the VCTK and CommonVoice corpora.</w:t>
      </w:r>
    </w:p>
    <w:p>
      <w:pPr>
        <w:pStyle w:val="ListBullet"/>
        <w:spacing w:after="80"/>
        <w:ind w:left="567"/>
      </w:pPr>
      <w:r>
        <w:rPr>
          <w:sz w:val="22"/>
        </w:rPr>
        <w:t>Dual-use risk: Detection tools can inform adversarial deepfake generators about their artefacts. DeepGuard mitigates this by not exposing raw feature values in the public API by default.</w:t>
      </w:r>
    </w:p>
    <w:p>
      <w:pPr>
        <w:pStyle w:val="ListBullet"/>
        <w:spacing w:after="80"/>
        <w:ind w:left="567"/>
      </w:pPr>
      <w:r>
        <w:rPr>
          <w:sz w:val="22"/>
        </w:rPr>
        <w:t>Accessibility: The PWA design ensures the tool is accessible to users without the technical resources to run GPU-based systems, including journalists and civil society organisations in low-resource contexts.</w:t>
      </w:r>
    </w:p>
    <w:p>
      <w:r>
        <w:br w:type="page"/>
      </w:r>
    </w:p>
    <w:p>
      <w:pPr>
        <w:pStyle w:val="Heading1"/>
        <w:jc w:val="left"/>
      </w:pPr>
      <w:r>
        <w:rPr>
          <w:b/>
        </w:rPr>
        <w:t>10. Conclusion</w:t>
      </w:r>
    </w:p>
    <w:p>
      <w:pPr>
        <w:pBdr>
          <w:bottom w:val="single" w:sz="6" w:space="1" w:color="3B82F6"/>
        </w:pBdr>
      </w:pPr>
    </w:p>
    <w:p>
      <w:pPr>
        <w:spacing w:after="120" w:before="0" w:line="440" w:lineRule="exact"/>
        <w:ind w:firstLine="425"/>
      </w:pPr>
      <w:r>
        <w:rPr>
          <w:i w:val="0"/>
          <w:sz w:val="22"/>
        </w:rPr>
        <w:t>This paper presented DeepGuard, a unified, open-source, multimodal deepfake and fake-news detection platform. By combining Error Level Analysis, DCT frequency fingerprinting, MFCC voice analysis, temporal optical-flow consistency, and NLP-based credibility scoring into a single lightweight pipeline, DeepGuard provides comprehensive forensic coverage across images, audio, video, and text — without requiring GPU hardware or pre-trained deep-learning models.</w:t>
      </w:r>
    </w:p>
    <w:p>
      <w:pPr>
        <w:spacing w:after="120" w:before="0" w:line="440" w:lineRule="exact"/>
        <w:ind w:firstLine="425"/>
      </w:pPr>
      <w:r>
        <w:rPr>
          <w:i w:val="0"/>
          <w:sz w:val="22"/>
        </w:rPr>
        <w:t>The Progressive Web Application architecture ensures the tool is accessible to any user with a modern browser, while the service-worker-enabled offline mode and Background Sync support make it practical in field deployments with intermittent connectivity. The fully documented REST API facilitates integration with fact-checking pipelines, content-moderation workflows, and investigative journalism tools.</w:t>
      </w:r>
    </w:p>
    <w:p>
      <w:pPr>
        <w:spacing w:after="120" w:before="0" w:line="440" w:lineRule="exact"/>
        <w:ind w:firstLine="425"/>
      </w:pPr>
      <w:r>
        <w:rPr>
          <w:i w:val="0"/>
          <w:sz w:val="22"/>
        </w:rPr>
        <w:t>Evaluation on four public benchmarks demonstrates competitive detection performance — AUC 0.73–0.84 across modalities — with inference times under 2.5 seconds on commodity CPU hardware. While deep-learning baselines achieve higher accuracy on clean controlled benchmarks, DeepGuard's cross-modal coverage, interpretability, privacy preservation, and zero-GPU requirement position it as the most deployable option for the broadest range of anti-disinformation applications.</w:t>
      </w:r>
    </w:p>
    <w:p>
      <w:pPr>
        <w:spacing w:after="120" w:before="0" w:line="440" w:lineRule="exact"/>
        <w:ind w:firstLine="425"/>
      </w:pPr>
      <w:r>
        <w:rPr>
          <w:i w:val="0"/>
          <w:sz w:val="22"/>
        </w:rPr>
        <w:t>As synthetic media generation continues to improve, detection must evolve in parallel. DeepGuard's modular architecture is designed for incremental enhancement, and its open-source release is intended to catalyse community contributions to the critical challenge of protecting truth in the age of generative AI.</w:t>
      </w:r>
    </w:p>
    <w:p>
      <w:r>
        <w:br w:type="page"/>
      </w:r>
    </w:p>
    <w:p>
      <w:pPr>
        <w:pStyle w:val="Heading1"/>
        <w:jc w:val="left"/>
      </w:pPr>
      <w:r>
        <w:rPr>
          <w:b/>
        </w:rPr>
        <w:t>References</w:t>
      </w:r>
    </w:p>
    <w:p>
      <w:pPr>
        <w:pBdr>
          <w:bottom w:val="single" w:sz="6" w:space="1" w:color="3B82F6"/>
        </w:pBdr>
      </w:pPr>
    </w:p>
    <w:p>
      <w:pPr>
        <w:spacing w:after="100"/>
        <w:ind w:left="425" w:hanging="425"/>
      </w:pPr>
      <w:r>
        <w:rPr>
          <w:sz w:val="20"/>
        </w:rPr>
        <w:t>[1] Goodfellow, I., Pouget-Abadie, J., Mirza, M., Xu, B., Warde-Farley, D., Ozair, S., Courville, A., &amp; Bengio, Y. (2014). Generative adversarial nets. Advances in Neural Information Processing Systems, 27.</w:t>
      </w:r>
    </w:p>
    <w:p>
      <w:pPr>
        <w:spacing w:after="100"/>
        <w:ind w:left="425" w:hanging="425"/>
      </w:pPr>
      <w:r>
        <w:rPr>
          <w:sz w:val="20"/>
        </w:rPr>
        <w:t>[2] Rossler, A., Cozzolino, D., Verdoliva, L., Riess, C., Thies, J., &amp; Nießner, M. (2019). FaceForensics++: Learning to detect manipulated facial images. Proceedings of ICCV 2019.</w:t>
      </w:r>
    </w:p>
    <w:p>
      <w:pPr>
        <w:spacing w:after="100"/>
        <w:ind w:left="425" w:hanging="425"/>
      </w:pPr>
      <w:r>
        <w:rPr>
          <w:sz w:val="20"/>
        </w:rPr>
        <w:t>[3] Dolhansky, B., Bitton, J., Pflaum, B., Lu, J., Howes, R., Wang, M., &amp; Ferrer, C. C. (2020). The DeepFake Detection Challenge (DFDC) dataset. arXiv:2006.07397.</w:t>
      </w:r>
    </w:p>
    <w:p>
      <w:pPr>
        <w:spacing w:after="100"/>
        <w:ind w:left="425" w:hanging="425"/>
      </w:pPr>
      <w:r>
        <w:rPr>
          <w:sz w:val="20"/>
        </w:rPr>
        <w:t>[4] Karras, T., Laine, S., Aila, T. (2019). A style-based generator architecture for generative adversarial networks. Proceedings of CVPR 2019.</w:t>
      </w:r>
    </w:p>
    <w:p>
      <w:pPr>
        <w:spacing w:after="100"/>
        <w:ind w:left="425" w:hanging="425"/>
      </w:pPr>
      <w:r>
        <w:rPr>
          <w:sz w:val="20"/>
        </w:rPr>
        <w:t>[5] Oord, A., Dieleman, S., Zen, H., Simonyan, K., Vinyals, O., Graves, A., ... &amp; Kavukcuoglu, K. (2016). WaveNet: A generative model for raw audio. arXiv:1609.03499.</w:t>
      </w:r>
    </w:p>
    <w:p>
      <w:pPr>
        <w:spacing w:after="100"/>
        <w:ind w:left="425" w:hanging="425"/>
      </w:pPr>
      <w:r>
        <w:rPr>
          <w:sz w:val="20"/>
        </w:rPr>
        <w:t>[6] Wang, Y., Skerry-Ryan, R., Stanton, D., Wu, Y., Weiss, R., Jaitly, N., ... &amp; Saurous, R. (2017). Tacotron 2: Natural TTS synthesis by conditioning WaveNet on Mel spectrogram predictions. ICASSP 2018.</w:t>
      </w:r>
    </w:p>
    <w:p>
      <w:pPr>
        <w:spacing w:after="100"/>
        <w:ind w:left="425" w:hanging="425"/>
      </w:pPr>
      <w:r>
        <w:rPr>
          <w:sz w:val="20"/>
        </w:rPr>
        <w:t>[7] Li, Y., Chang, M. C., &amp; Lyu, S. (2018). In Ictu Oculi: Exposing AI generated fake face videos by detecting eye blinking. IEEE International Workshop on Information Forensics and Security.</w:t>
      </w:r>
    </w:p>
    <w:p>
      <w:pPr>
        <w:spacing w:after="100"/>
        <w:ind w:left="425" w:hanging="425"/>
      </w:pPr>
      <w:r>
        <w:rPr>
          <w:sz w:val="20"/>
        </w:rPr>
        <w:t>[8] Ciftci, U. A., Demir, I., &amp; Yin, L. (2020). FakeCatcher: Detection of synthetic portrait videos using biological signals. IEEE Transactions on Pattern Analysis and Machine Intelligence.</w:t>
      </w:r>
    </w:p>
    <w:p>
      <w:pPr>
        <w:spacing w:after="100"/>
        <w:ind w:left="425" w:hanging="425"/>
      </w:pPr>
      <w:r>
        <w:rPr>
          <w:sz w:val="20"/>
        </w:rPr>
        <w:t>[9] Zhao, H., Zhou, W., Chen, D., Wei, T., Zhang, W., &amp; Yu, N. (2021). Multi-attentional deepfake detection. Proceedings of CVPR 2021.</w:t>
      </w:r>
    </w:p>
    <w:p>
      <w:pPr>
        <w:spacing w:after="100"/>
        <w:ind w:left="425" w:hanging="425"/>
      </w:pPr>
      <w:r>
        <w:rPr>
          <w:sz w:val="20"/>
        </w:rPr>
        <w:t>[10] Feng, H., Zhou, Y., &amp; Liu, S. (2023). Self-supervised audio-visual deepfake detection. ICASSP 2023.</w:t>
      </w:r>
    </w:p>
    <w:p>
      <w:pPr>
        <w:spacing w:after="100"/>
        <w:ind w:left="425" w:hanging="425"/>
      </w:pPr>
      <w:r>
        <w:rPr>
          <w:sz w:val="20"/>
        </w:rPr>
        <w:t>[11] Slaney, M. (1998). Auditory toolbox (version 2). Interval Research Corporation Technical Report.</w:t>
      </w:r>
    </w:p>
    <w:p>
      <w:pPr>
        <w:spacing w:after="100"/>
        <w:ind w:left="425" w:hanging="425"/>
      </w:pPr>
      <w:r>
        <w:rPr>
          <w:sz w:val="20"/>
        </w:rPr>
        <w:t>[12] McFee, B., Raffel, C., Liang, D., Ellis, D., McVicar, M., Battenberg, E., &amp; Nieto, O. (2015). Librosa: Audio and music signal analysis in Python. Proceedings of the 14th Python in Science Conference.</w:t>
      </w:r>
    </w:p>
    <w:p>
      <w:pPr>
        <w:spacing w:after="100"/>
        <w:ind w:left="425" w:hanging="425"/>
      </w:pPr>
      <w:r>
        <w:rPr>
          <w:sz w:val="20"/>
        </w:rPr>
        <w:t>[13] Shu, K., Sliva, A., Wang, S., Tang, J., &amp; Liu, H. (2017). Fake news detection on social media: A data mining perspective. ACM SIGKDD Explorations Newsletter.</w:t>
      </w:r>
    </w:p>
    <w:p>
      <w:pPr>
        <w:spacing w:after="100"/>
        <w:ind w:left="425" w:hanging="425"/>
      </w:pPr>
      <w:r>
        <w:rPr>
          <w:sz w:val="20"/>
        </w:rPr>
        <w:t>[14] Nakashima, R. (2018). AP Exclusive: Google tracks your movements, like it or not. Associated Press. (Referenced for location-data authentication parallels.)</w:t>
      </w:r>
    </w:p>
    <w:p>
      <w:pPr>
        <w:spacing w:after="100"/>
        <w:ind w:left="425" w:hanging="425"/>
      </w:pPr>
      <w:r>
        <w:rPr>
          <w:sz w:val="20"/>
        </w:rPr>
        <w:t>[15] Kong, J., Kim, J., &amp; Bae, J. (2020). HiFi-GAN: Generative adversarial networks for efficient and high fidelity speech synthesis. Advances in Neural Information Processing Systems, 33.</w:t>
      </w:r>
    </w:p>
    <w:p>
      <w:pPr>
        <w:spacing w:after="100"/>
        <w:ind w:left="425" w:hanging="425"/>
      </w:pPr>
      <w:r>
        <w:rPr>
          <w:sz w:val="20"/>
        </w:rPr>
        <w:t>[16] Frank, J., Eisenhofer, T., Schönherr, L., Fischer, A., Kolossa, D., &amp; Holz, T. (2020). Leveraging frequency analysis for deep fake image recognition. ICML 2020.</w:t>
      </w:r>
    </w:p>
    <w:p>
      <w:pPr>
        <w:spacing w:after="100"/>
        <w:ind w:left="425" w:hanging="425"/>
      </w:pPr>
      <w:r>
        <w:rPr>
          <w:sz w:val="20"/>
        </w:rPr>
        <w:t>[17] Krawetz, N. (2007). A picture's worth: Digital image analysis and forensics. Black Hat Briefings USA.</w:t>
      </w:r>
    </w:p>
    <w:p>
      <w:pPr>
        <w:spacing w:after="100"/>
        <w:ind w:left="425" w:hanging="425"/>
      </w:pPr>
      <w:r>
        <w:rPr>
          <w:sz w:val="20"/>
        </w:rPr>
        <w:t>[18] Agarwal, S., Farid, H., El-Gaaly, T., &amp; Lim, S. N. (2020). Detecting deep-fake videos from appearance and behavior. IEEE International Workshop on Information Forensics and Security.</w:t>
      </w:r>
    </w:p>
    <w:p>
      <w:pPr>
        <w:spacing w:after="100"/>
        <w:ind w:left="425" w:hanging="425"/>
      </w:pPr>
      <w:r>
        <w:rPr>
          <w:sz w:val="20"/>
        </w:rPr>
        <w:t>[19] Reuters Institute. (2024). Digital News Report 2024. University of Oxford.</w:t>
      </w:r>
    </w:p>
    <w:p>
      <w:pPr>
        <w:spacing w:after="100"/>
        <w:ind w:left="425" w:hanging="425"/>
      </w:pPr>
      <w:r>
        <w:rPr>
          <w:sz w:val="20"/>
        </w:rPr>
        <w:t>[20] Internet Watch Foundation. (2024). Annual Report 2024: AI-generated CSAM.</w:t>
      </w:r>
    </w:p>
    <w:p>
      <w:pPr>
        <w:spacing w:after="100"/>
        <w:ind w:left="425" w:hanging="425"/>
      </w:pPr>
      <w:r>
        <w:rPr>
          <w:sz w:val="20"/>
        </w:rPr>
        <w:t>[21] Siarohin, A., Lathuilière, S., Tulyakov, S., Ricci, E., &amp; Sebe, N. (2019). First order motion model for image animation. Advances in Neural Information Processing Systems, 32.</w:t>
      </w:r>
    </w:p>
    <w:p>
      <w:pPr>
        <w:spacing w:after="100"/>
        <w:ind w:left="425" w:hanging="425"/>
      </w:pPr>
      <w:r>
        <w:rPr>
          <w:sz w:val="20"/>
        </w:rPr>
        <w:t>[22] European Parliament. (2024). Regulation (EU) 2024/1689 laying down harmonised rules on artificial intelligence (AI Act).</w:t>
      </w:r>
    </w:p>
    <w:p>
      <w:pPr>
        <w:spacing w:after="100"/>
        <w:ind w:left="425" w:hanging="425"/>
      </w:pPr>
      <w:r>
        <w:rPr>
          <w:sz w:val="20"/>
        </w:rPr>
        <w:t>[23] Internet Archive / Sensity AI. (2023). State of deepfakes: Annual landscape report 2023.</w:t>
      </w:r>
    </w:p>
    <w:p>
      <w:pPr>
        <w:spacing w:after="100"/>
        <w:ind w:left="425" w:hanging="425"/>
      </w:pPr>
      <w:r>
        <w:rPr>
          <w:sz w:val="20"/>
        </w:rPr>
        <w:t>[24] Coalition for Content Provenance and Authenticity (C2PA). (2022). C2PA Technical Specification Version 1.3.</w:t>
      </w:r>
    </w:p>
    <w:p>
      <w:r>
        <w:br w:type="page"/>
      </w:r>
    </w:p>
    <w:p>
      <w:pPr>
        <w:pStyle w:val="Heading1"/>
        <w:jc w:val="left"/>
      </w:pPr>
      <w:r>
        <w:rPr>
          <w:b/>
        </w:rPr>
        <w:t>Appendix A – API Endpoint Reference</w:t>
      </w:r>
    </w:p>
    <w:p>
      <w:pPr>
        <w:pBdr>
          <w:bottom w:val="single" w:sz="6" w:space="1" w:color="3B82F6"/>
        </w:pBdr>
      </w:pPr>
    </w:p>
    <w:p>
      <w:pPr>
        <w:spacing w:after="120" w:before="0" w:line="440" w:lineRule="exact"/>
        <w:ind w:firstLine="425"/>
      </w:pPr>
      <w:r>
        <w:rPr>
          <w:i w:val="0"/>
          <w:sz w:val="22"/>
        </w:rPr>
        <w:t>Full API documentation is available interactively at /api/docs (Swagger UI) and /api/redoc (ReDoc). All endpoints return JSON with the following common schema:</w:t>
      </w:r>
    </w:p>
    <w:p>
      <w:pPr>
        <w:jc w:val="center"/>
      </w:pPr>
      <w:r>
        <w:rPr>
          <w:b/>
          <w:sz w:val="20"/>
        </w:rPr>
        <w:t>Table A1. Standard API response schema</w:t>
      </w:r>
    </w:p>
    <w:tbl>
      <w:tblPr>
        <w:tblStyle w:val="TableGrid"/>
        <w:tblW w:type="auto" w:w="0"/>
        <w:tblLook w:firstColumn="1" w:firstRow="1" w:lastColumn="0" w:lastRow="0" w:noHBand="0" w:noVBand="1" w:val="04A0"/>
      </w:tblPr>
      <w:tblGrid>
        <w:gridCol w:w="2882"/>
        <w:gridCol w:w="2882"/>
        <w:gridCol w:w="2882"/>
      </w:tblGrid>
      <w:tr>
        <w:tc>
          <w:tcPr>
            <w:tcW w:type="dxa" w:w="2882"/>
            <w:shd w:fill="1F2740" w:color="FFFFFF" w:val="clear"/>
          </w:tcPr>
          <w:p>
            <w:r>
              <w:rPr>
                <w:b/>
                <w:sz w:val="20"/>
              </w:rPr>
              <w:t>Field</w:t>
            </w:r>
          </w:p>
        </w:tc>
        <w:tc>
          <w:tcPr>
            <w:tcW w:type="dxa" w:w="2882"/>
            <w:shd w:fill="1F2740" w:color="FFFFFF" w:val="clear"/>
          </w:tcPr>
          <w:p>
            <w:r>
              <w:rPr>
                <w:b/>
                <w:sz w:val="20"/>
              </w:rPr>
              <w:t>Type</w:t>
            </w:r>
          </w:p>
        </w:tc>
        <w:tc>
          <w:tcPr>
            <w:tcW w:type="dxa" w:w="2882"/>
            <w:shd w:fill="1F2740" w:color="FFFFFF" w:val="clear"/>
          </w:tcPr>
          <w:p>
            <w:r>
              <w:rPr>
                <w:b/>
                <w:sz w:val="20"/>
              </w:rPr>
              <w:t>Description</w:t>
            </w:r>
          </w:p>
        </w:tc>
      </w:tr>
      <w:tr>
        <w:tc>
          <w:tcPr>
            <w:tcW w:type="dxa" w:w="2882"/>
          </w:tcPr>
          <w:p>
            <w:r>
              <w:rPr>
                <w:sz w:val="20"/>
              </w:rPr>
              <w:t>label</w:t>
            </w:r>
          </w:p>
        </w:tc>
        <w:tc>
          <w:tcPr>
            <w:tcW w:type="dxa" w:w="2882"/>
          </w:tcPr>
          <w:p>
            <w:r>
              <w:rPr>
                <w:sz w:val="20"/>
              </w:rPr>
              <w:t>string</w:t>
            </w:r>
          </w:p>
        </w:tc>
        <w:tc>
          <w:tcPr>
            <w:tcW w:type="dxa" w:w="2882"/>
          </w:tcPr>
          <w:p>
            <w:r>
              <w:rPr>
                <w:sz w:val="20"/>
              </w:rPr>
              <w:t>FAKE | SUSPICIOUS | REAL | ERROR | INSUFFICIENT_DATA</w:t>
            </w:r>
          </w:p>
        </w:tc>
      </w:tr>
      <w:tr>
        <w:tc>
          <w:tcPr>
            <w:tcW w:type="dxa" w:w="2882"/>
          </w:tcPr>
          <w:p>
            <w:r>
              <w:rPr>
                <w:sz w:val="20"/>
              </w:rPr>
              <w:t>confidence</w:t>
            </w:r>
          </w:p>
        </w:tc>
        <w:tc>
          <w:tcPr>
            <w:tcW w:type="dxa" w:w="2882"/>
          </w:tcPr>
          <w:p>
            <w:r>
              <w:rPr>
                <w:sz w:val="20"/>
              </w:rPr>
              <w:t>float</w:t>
            </w:r>
          </w:p>
        </w:tc>
        <w:tc>
          <w:tcPr>
            <w:tcW w:type="dxa" w:w="2882"/>
          </w:tcPr>
          <w:p>
            <w:r>
              <w:rPr>
                <w:sz w:val="20"/>
              </w:rPr>
              <w:t>Confidence percentage (0–100); probability of the label being correct</w:t>
            </w:r>
          </w:p>
        </w:tc>
      </w:tr>
      <w:tr>
        <w:tc>
          <w:tcPr>
            <w:tcW w:type="dxa" w:w="2882"/>
          </w:tcPr>
          <w:p>
            <w:r>
              <w:rPr>
                <w:sz w:val="20"/>
              </w:rPr>
              <w:t>score</w:t>
            </w:r>
          </w:p>
        </w:tc>
        <w:tc>
          <w:tcPr>
            <w:tcW w:type="dxa" w:w="2882"/>
          </w:tcPr>
          <w:p>
            <w:r>
              <w:rPr>
                <w:sz w:val="20"/>
              </w:rPr>
              <w:t>float</w:t>
            </w:r>
          </w:p>
        </w:tc>
        <w:tc>
          <w:tcPr>
            <w:tcW w:type="dxa" w:w="2882"/>
          </w:tcPr>
          <w:p>
            <w:r>
              <w:rPr>
                <w:sz w:val="20"/>
              </w:rPr>
              <w:t>Raw composite fakeness score in [0.0, 1.0]</w:t>
            </w:r>
          </w:p>
        </w:tc>
      </w:tr>
      <w:tr>
        <w:tc>
          <w:tcPr>
            <w:tcW w:type="dxa" w:w="2882"/>
          </w:tcPr>
          <w:p>
            <w:r>
              <w:rPr>
                <w:sz w:val="20"/>
              </w:rPr>
              <w:t>details</w:t>
            </w:r>
          </w:p>
        </w:tc>
        <w:tc>
          <w:tcPr>
            <w:tcW w:type="dxa" w:w="2882"/>
          </w:tcPr>
          <w:p>
            <w:r>
              <w:rPr>
                <w:sz w:val="20"/>
              </w:rPr>
              <w:t>object</w:t>
            </w:r>
          </w:p>
        </w:tc>
        <w:tc>
          <w:tcPr>
            <w:tcW w:type="dxa" w:w="2882"/>
          </w:tcPr>
          <w:p>
            <w:r>
              <w:rPr>
                <w:sz w:val="20"/>
              </w:rPr>
              <w:t>Per-feature sub-scores as key-value pairs</w:t>
            </w:r>
          </w:p>
        </w:tc>
      </w:tr>
      <w:tr>
        <w:tc>
          <w:tcPr>
            <w:tcW w:type="dxa" w:w="2882"/>
          </w:tcPr>
          <w:p>
            <w:r>
              <w:rPr>
                <w:sz w:val="20"/>
              </w:rPr>
              <w:t>flags</w:t>
            </w:r>
          </w:p>
        </w:tc>
        <w:tc>
          <w:tcPr>
            <w:tcW w:type="dxa" w:w="2882"/>
          </w:tcPr>
          <w:p>
            <w:r>
              <w:rPr>
                <w:sz w:val="20"/>
              </w:rPr>
              <w:t>array</w:t>
            </w:r>
          </w:p>
        </w:tc>
        <w:tc>
          <w:tcPr>
            <w:tcW w:type="dxa" w:w="2882"/>
          </w:tcPr>
          <w:p>
            <w:r>
              <w:rPr>
                <w:sz w:val="20"/>
              </w:rPr>
              <w:t>Human-readable diagnostic messages explaining the verdict</w:t>
            </w:r>
          </w:p>
        </w:tc>
      </w:tr>
    </w:tbl>
    <w:p/>
    <w:p>
      <w:pPr>
        <w:pStyle w:val="Heading1"/>
        <w:jc w:val="left"/>
      </w:pPr>
      <w:r>
        <w:rPr>
          <w:b/>
        </w:rPr>
        <w:t>Appendix B – Feature Engineering Summary</w:t>
      </w:r>
    </w:p>
    <w:p>
      <w:pPr>
        <w:pBdr>
          <w:bottom w:val="single" w:sz="6" w:space="1" w:color="3B82F6"/>
        </w:pBdr>
      </w:pPr>
    </w:p>
    <w:p>
      <w:pPr>
        <w:jc w:val="center"/>
      </w:pPr>
      <w:r>
        <w:rPr>
          <w:b/>
          <w:sz w:val="20"/>
        </w:rPr>
        <w:t>Table B1. Complete feature engineering reference</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fill="1F2740" w:color="FFFFFF" w:val="clear"/>
          </w:tcPr>
          <w:p>
            <w:r>
              <w:rPr>
                <w:b/>
                <w:sz w:val="20"/>
              </w:rPr>
              <w:t>Feature</w:t>
            </w:r>
          </w:p>
        </w:tc>
        <w:tc>
          <w:tcPr>
            <w:tcW w:type="dxa" w:w="1729"/>
            <w:shd w:fill="1F2740" w:color="FFFFFF" w:val="clear"/>
          </w:tcPr>
          <w:p>
            <w:r>
              <w:rPr>
                <w:b/>
                <w:sz w:val="20"/>
              </w:rPr>
              <w:t>Modality</w:t>
            </w:r>
          </w:p>
        </w:tc>
        <w:tc>
          <w:tcPr>
            <w:tcW w:type="dxa" w:w="1729"/>
            <w:shd w:fill="1F2740" w:color="FFFFFF" w:val="clear"/>
          </w:tcPr>
          <w:p>
            <w:r>
              <w:rPr>
                <w:b/>
                <w:sz w:val="20"/>
              </w:rPr>
              <w:t>Technique</w:t>
            </w:r>
          </w:p>
        </w:tc>
        <w:tc>
          <w:tcPr>
            <w:tcW w:type="dxa" w:w="1729"/>
            <w:shd w:fill="1F2740" w:color="FFFFFF" w:val="clear"/>
          </w:tcPr>
          <w:p>
            <w:r>
              <w:rPr>
                <w:b/>
                <w:sz w:val="20"/>
              </w:rPr>
              <w:t>Normalisation</w:t>
            </w:r>
          </w:p>
        </w:tc>
        <w:tc>
          <w:tcPr>
            <w:tcW w:type="dxa" w:w="1729"/>
            <w:shd w:fill="1F2740" w:color="FFFFFF" w:val="clear"/>
          </w:tcPr>
          <w:p>
            <w:r>
              <w:rPr>
                <w:b/>
                <w:sz w:val="20"/>
              </w:rPr>
              <w:t>Weight</w:t>
            </w:r>
          </w:p>
        </w:tc>
      </w:tr>
      <w:tr>
        <w:tc>
          <w:tcPr>
            <w:tcW w:type="dxa" w:w="1729"/>
          </w:tcPr>
          <w:p>
            <w:r>
              <w:rPr>
                <w:sz w:val="20"/>
              </w:rPr>
              <w:t>ELA mean</w:t>
            </w:r>
          </w:p>
        </w:tc>
        <w:tc>
          <w:tcPr>
            <w:tcW w:type="dxa" w:w="1729"/>
          </w:tcPr>
          <w:p>
            <w:r>
              <w:rPr>
                <w:sz w:val="20"/>
              </w:rPr>
              <w:t>Image</w:t>
            </w:r>
          </w:p>
        </w:tc>
        <w:tc>
          <w:tcPr>
            <w:tcW w:type="dxa" w:w="1729"/>
          </w:tcPr>
          <w:p>
            <w:r>
              <w:rPr>
                <w:sz w:val="20"/>
              </w:rPr>
              <w:t>JPEG re-compression</w:t>
            </w:r>
          </w:p>
        </w:tc>
        <w:tc>
          <w:tcPr>
            <w:tcW w:type="dxa" w:w="1729"/>
          </w:tcPr>
          <w:p>
            <w:r>
              <w:rPr>
                <w:sz w:val="20"/>
              </w:rPr>
              <w:t>÷ 40.0</w:t>
            </w:r>
          </w:p>
        </w:tc>
        <w:tc>
          <w:tcPr>
            <w:tcW w:type="dxa" w:w="1729"/>
          </w:tcPr>
          <w:p>
            <w:r>
              <w:rPr>
                <w:sz w:val="20"/>
              </w:rPr>
              <w:t>0.35</w:t>
            </w:r>
          </w:p>
        </w:tc>
      </w:tr>
      <w:tr>
        <w:tc>
          <w:tcPr>
            <w:tcW w:type="dxa" w:w="1729"/>
          </w:tcPr>
          <w:p>
            <w:r>
              <w:rPr>
                <w:sz w:val="20"/>
              </w:rPr>
              <w:t>HF energy ratio</w:t>
            </w:r>
          </w:p>
        </w:tc>
        <w:tc>
          <w:tcPr>
            <w:tcW w:type="dxa" w:w="1729"/>
          </w:tcPr>
          <w:p>
            <w:r>
              <w:rPr>
                <w:sz w:val="20"/>
              </w:rPr>
              <w:t>Image</w:t>
            </w:r>
          </w:p>
        </w:tc>
        <w:tc>
          <w:tcPr>
            <w:tcW w:type="dxa" w:w="1729"/>
          </w:tcPr>
          <w:p>
            <w:r>
              <w:rPr>
                <w:sz w:val="20"/>
              </w:rPr>
              <w:t>2D DCT</w:t>
            </w:r>
          </w:p>
        </w:tc>
        <w:tc>
          <w:tcPr>
            <w:tcW w:type="dxa" w:w="1729"/>
          </w:tcPr>
          <w:p>
            <w:r>
              <w:rPr>
                <w:sz w:val="20"/>
              </w:rPr>
              <w:t>1 − ratio/0.12</w:t>
            </w:r>
          </w:p>
        </w:tc>
        <w:tc>
          <w:tcPr>
            <w:tcW w:type="dxa" w:w="1729"/>
          </w:tcPr>
          <w:p>
            <w:r>
              <w:rPr>
                <w:sz w:val="20"/>
              </w:rPr>
              <w:t>0.30</w:t>
            </w:r>
          </w:p>
        </w:tc>
      </w:tr>
      <w:tr>
        <w:tc>
          <w:tcPr>
            <w:tcW w:type="dxa" w:w="1729"/>
          </w:tcPr>
          <w:p>
            <w:r>
              <w:rPr>
                <w:sz w:val="20"/>
              </w:rPr>
              <w:t>Noise residual std</w:t>
            </w:r>
          </w:p>
        </w:tc>
        <w:tc>
          <w:tcPr>
            <w:tcW w:type="dxa" w:w="1729"/>
          </w:tcPr>
          <w:p>
            <w:r>
              <w:rPr>
                <w:sz w:val="20"/>
              </w:rPr>
              <w:t>Image</w:t>
            </w:r>
          </w:p>
        </w:tc>
        <w:tc>
          <w:tcPr>
            <w:tcW w:type="dxa" w:w="1729"/>
          </w:tcPr>
          <w:p>
            <w:r>
              <w:rPr>
                <w:sz w:val="20"/>
              </w:rPr>
              <w:t>Median filter</w:t>
            </w:r>
          </w:p>
        </w:tc>
        <w:tc>
          <w:tcPr>
            <w:tcW w:type="dxa" w:w="1729"/>
          </w:tcPr>
          <w:p>
            <w:r>
              <w:rPr>
                <w:sz w:val="20"/>
              </w:rPr>
              <w:t>÷ 25.0</w:t>
            </w:r>
          </w:p>
        </w:tc>
        <w:tc>
          <w:tcPr>
            <w:tcW w:type="dxa" w:w="1729"/>
          </w:tcPr>
          <w:p>
            <w:r>
              <w:rPr>
                <w:sz w:val="20"/>
              </w:rPr>
              <w:t>0.20</w:t>
            </w:r>
          </w:p>
        </w:tc>
      </w:tr>
      <w:tr>
        <w:tc>
          <w:tcPr>
            <w:tcW w:type="dxa" w:w="1729"/>
          </w:tcPr>
          <w:p>
            <w:r>
              <w:rPr>
                <w:sz w:val="20"/>
              </w:rPr>
              <w:t>Face luminance delta</w:t>
            </w:r>
          </w:p>
        </w:tc>
        <w:tc>
          <w:tcPr>
            <w:tcW w:type="dxa" w:w="1729"/>
          </w:tcPr>
          <w:p>
            <w:r>
              <w:rPr>
                <w:sz w:val="20"/>
              </w:rPr>
              <w:t>Image</w:t>
            </w:r>
          </w:p>
        </w:tc>
        <w:tc>
          <w:tcPr>
            <w:tcW w:type="dxa" w:w="1729"/>
          </w:tcPr>
          <w:p>
            <w:r>
              <w:rPr>
                <w:sz w:val="20"/>
              </w:rPr>
              <w:t>Haar cascade</w:t>
            </w:r>
          </w:p>
        </w:tc>
        <w:tc>
          <w:tcPr>
            <w:tcW w:type="dxa" w:w="1729"/>
          </w:tcPr>
          <w:p>
            <w:r>
              <w:rPr>
                <w:sz w:val="20"/>
              </w:rPr>
              <w:t>÷ 80.0</w:t>
            </w:r>
          </w:p>
        </w:tc>
        <w:tc>
          <w:tcPr>
            <w:tcW w:type="dxa" w:w="1729"/>
          </w:tcPr>
          <w:p>
            <w:r>
              <w:rPr>
                <w:sz w:val="20"/>
              </w:rPr>
              <w:t>0.15</w:t>
            </w:r>
          </w:p>
        </w:tc>
      </w:tr>
      <w:tr>
        <w:tc>
          <w:tcPr>
            <w:tcW w:type="dxa" w:w="1729"/>
          </w:tcPr>
          <w:p>
            <w:r>
              <w:rPr>
                <w:sz w:val="20"/>
              </w:rPr>
              <w:t>MFCC delta variance</w:t>
            </w:r>
          </w:p>
        </w:tc>
        <w:tc>
          <w:tcPr>
            <w:tcW w:type="dxa" w:w="1729"/>
          </w:tcPr>
          <w:p>
            <w:r>
              <w:rPr>
                <w:sz w:val="20"/>
              </w:rPr>
              <w:t>Audio</w:t>
            </w:r>
          </w:p>
        </w:tc>
        <w:tc>
          <w:tcPr>
            <w:tcW w:type="dxa" w:w="1729"/>
          </w:tcPr>
          <w:p>
            <w:r>
              <w:rPr>
                <w:sz w:val="20"/>
              </w:rPr>
              <w:t>13-coeff MFCC</w:t>
            </w:r>
          </w:p>
        </w:tc>
        <w:tc>
          <w:tcPr>
            <w:tcW w:type="dxa" w:w="1729"/>
          </w:tcPr>
          <w:p>
            <w:r>
              <w:rPr>
                <w:sz w:val="20"/>
              </w:rPr>
              <w:t>1 − var/80.0</w:t>
            </w:r>
          </w:p>
        </w:tc>
        <w:tc>
          <w:tcPr>
            <w:tcW w:type="dxa" w:w="1729"/>
          </w:tcPr>
          <w:p>
            <w:r>
              <w:rPr>
                <w:sz w:val="20"/>
              </w:rPr>
              <w:t>0.30</w:t>
            </w:r>
          </w:p>
        </w:tc>
      </w:tr>
      <w:tr>
        <w:tc>
          <w:tcPr>
            <w:tcW w:type="dxa" w:w="1729"/>
          </w:tcPr>
          <w:p>
            <w:r>
              <w:rPr>
                <w:sz w:val="20"/>
              </w:rPr>
              <w:t>Spectral flatness</w:t>
            </w:r>
          </w:p>
        </w:tc>
        <w:tc>
          <w:tcPr>
            <w:tcW w:type="dxa" w:w="1729"/>
          </w:tcPr>
          <w:p>
            <w:r>
              <w:rPr>
                <w:sz w:val="20"/>
              </w:rPr>
              <w:t>Audio</w:t>
            </w:r>
          </w:p>
        </w:tc>
        <w:tc>
          <w:tcPr>
            <w:tcW w:type="dxa" w:w="1729"/>
          </w:tcPr>
          <w:p>
            <w:r>
              <w:rPr>
                <w:sz w:val="20"/>
              </w:rPr>
              <w:t>Wiener entropy</w:t>
            </w:r>
          </w:p>
        </w:tc>
        <w:tc>
          <w:tcPr>
            <w:tcW w:type="dxa" w:w="1729"/>
          </w:tcPr>
          <w:p>
            <w:r>
              <w:rPr>
                <w:sz w:val="20"/>
              </w:rPr>
              <w:t>÷ 0.15</w:t>
            </w:r>
          </w:p>
        </w:tc>
        <w:tc>
          <w:tcPr>
            <w:tcW w:type="dxa" w:w="1729"/>
          </w:tcPr>
          <w:p>
            <w:r>
              <w:rPr>
                <w:sz w:val="20"/>
              </w:rPr>
              <w:t>0.25</w:t>
            </w:r>
          </w:p>
        </w:tc>
      </w:tr>
      <w:tr>
        <w:tc>
          <w:tcPr>
            <w:tcW w:type="dxa" w:w="1729"/>
          </w:tcPr>
          <w:p>
            <w:r>
              <w:rPr>
                <w:sz w:val="20"/>
              </w:rPr>
              <w:t>F0 std deviation</w:t>
            </w:r>
          </w:p>
        </w:tc>
        <w:tc>
          <w:tcPr>
            <w:tcW w:type="dxa" w:w="1729"/>
          </w:tcPr>
          <w:p>
            <w:r>
              <w:rPr>
                <w:sz w:val="20"/>
              </w:rPr>
              <w:t>Audio</w:t>
            </w:r>
          </w:p>
        </w:tc>
        <w:tc>
          <w:tcPr>
            <w:tcW w:type="dxa" w:w="1729"/>
          </w:tcPr>
          <w:p>
            <w:r>
              <w:rPr>
                <w:sz w:val="20"/>
              </w:rPr>
              <w:t>pyin autocorrelation</w:t>
            </w:r>
          </w:p>
        </w:tc>
        <w:tc>
          <w:tcPr>
            <w:tcW w:type="dxa" w:w="1729"/>
          </w:tcPr>
          <w:p>
            <w:r>
              <w:rPr>
                <w:sz w:val="20"/>
              </w:rPr>
              <w:t>1 − σ/60.0</w:t>
            </w:r>
          </w:p>
        </w:tc>
        <w:tc>
          <w:tcPr>
            <w:tcW w:type="dxa" w:w="1729"/>
          </w:tcPr>
          <w:p>
            <w:r>
              <w:rPr>
                <w:sz w:val="20"/>
              </w:rPr>
              <w:t>0.25</w:t>
            </w:r>
          </w:p>
        </w:tc>
      </w:tr>
      <w:tr>
        <w:tc>
          <w:tcPr>
            <w:tcW w:type="dxa" w:w="1729"/>
          </w:tcPr>
          <w:p>
            <w:r>
              <w:rPr>
                <w:sz w:val="20"/>
              </w:rPr>
              <w:t>Silence ratio</w:t>
            </w:r>
          </w:p>
        </w:tc>
        <w:tc>
          <w:tcPr>
            <w:tcW w:type="dxa" w:w="1729"/>
          </w:tcPr>
          <w:p>
            <w:r>
              <w:rPr>
                <w:sz w:val="20"/>
              </w:rPr>
              <w:t>Audio</w:t>
            </w:r>
          </w:p>
        </w:tc>
        <w:tc>
          <w:tcPr>
            <w:tcW w:type="dxa" w:w="1729"/>
          </w:tcPr>
          <w:p>
            <w:r>
              <w:rPr>
                <w:sz w:val="20"/>
              </w:rPr>
              <w:t>RMS energy</w:t>
            </w:r>
          </w:p>
        </w:tc>
        <w:tc>
          <w:tcPr>
            <w:tcW w:type="dxa" w:w="1729"/>
          </w:tcPr>
          <w:p>
            <w:r>
              <w:rPr>
                <w:sz w:val="20"/>
              </w:rPr>
              <w:t>(r−0.30)/0.40</w:t>
            </w:r>
          </w:p>
        </w:tc>
        <w:tc>
          <w:tcPr>
            <w:tcW w:type="dxa" w:w="1729"/>
          </w:tcPr>
          <w:p>
            <w:r>
              <w:rPr>
                <w:sz w:val="20"/>
              </w:rPr>
              <w:t>0.20</w:t>
            </w:r>
          </w:p>
        </w:tc>
      </w:tr>
      <w:tr>
        <w:tc>
          <w:tcPr>
            <w:tcW w:type="dxa" w:w="1729"/>
          </w:tcPr>
          <w:p>
            <w:r>
              <w:rPr>
                <w:sz w:val="20"/>
              </w:rPr>
              <w:t>Frame score mean</w:t>
            </w:r>
          </w:p>
        </w:tc>
        <w:tc>
          <w:tcPr>
            <w:tcW w:type="dxa" w:w="1729"/>
          </w:tcPr>
          <w:p>
            <w:r>
              <w:rPr>
                <w:sz w:val="20"/>
              </w:rPr>
              <w:t>Video</w:t>
            </w:r>
          </w:p>
        </w:tc>
        <w:tc>
          <w:tcPr>
            <w:tcW w:type="dxa" w:w="1729"/>
          </w:tcPr>
          <w:p>
            <w:r>
              <w:rPr>
                <w:sz w:val="20"/>
              </w:rPr>
              <w:t>Image detector</w:t>
            </w:r>
          </w:p>
        </w:tc>
        <w:tc>
          <w:tcPr>
            <w:tcW w:type="dxa" w:w="1729"/>
          </w:tcPr>
          <w:p>
            <w:r>
              <w:rPr>
                <w:sz w:val="20"/>
              </w:rPr>
              <w:t>direct</w:t>
            </w:r>
          </w:p>
        </w:tc>
        <w:tc>
          <w:tcPr>
            <w:tcW w:type="dxa" w:w="1729"/>
          </w:tcPr>
          <w:p>
            <w:r>
              <w:rPr>
                <w:sz w:val="20"/>
              </w:rPr>
              <w:t>0.40</w:t>
            </w:r>
          </w:p>
        </w:tc>
      </w:tr>
      <w:tr>
        <w:tc>
          <w:tcPr>
            <w:tcW w:type="dxa" w:w="1729"/>
          </w:tcPr>
          <w:p>
            <w:r>
              <w:rPr>
                <w:sz w:val="20"/>
              </w:rPr>
              <w:t>Flow CV</w:t>
            </w:r>
          </w:p>
        </w:tc>
        <w:tc>
          <w:tcPr>
            <w:tcW w:type="dxa" w:w="1729"/>
          </w:tcPr>
          <w:p>
            <w:r>
              <w:rPr>
                <w:sz w:val="20"/>
              </w:rPr>
              <w:t>Video</w:t>
            </w:r>
          </w:p>
        </w:tc>
        <w:tc>
          <w:tcPr>
            <w:tcW w:type="dxa" w:w="1729"/>
          </w:tcPr>
          <w:p>
            <w:r>
              <w:rPr>
                <w:sz w:val="20"/>
              </w:rPr>
              <w:t>Farnebäck flow</w:t>
            </w:r>
          </w:p>
        </w:tc>
        <w:tc>
          <w:tcPr>
            <w:tcW w:type="dxa" w:w="1729"/>
          </w:tcPr>
          <w:p>
            <w:r>
              <w:rPr>
                <w:sz w:val="20"/>
              </w:rPr>
              <w:t>÷ 2.0</w:t>
            </w:r>
          </w:p>
        </w:tc>
        <w:tc>
          <w:tcPr>
            <w:tcW w:type="dxa" w:w="1729"/>
          </w:tcPr>
          <w:p>
            <w:r>
              <w:rPr>
                <w:sz w:val="20"/>
              </w:rPr>
              <w:t>0.30</w:t>
            </w:r>
          </w:p>
        </w:tc>
      </w:tr>
      <w:tr>
        <w:tc>
          <w:tcPr>
            <w:tcW w:type="dxa" w:w="1729"/>
          </w:tcPr>
          <w:p>
            <w:r>
              <w:rPr>
                <w:sz w:val="20"/>
              </w:rPr>
              <w:t>Blink deviation</w:t>
            </w:r>
          </w:p>
        </w:tc>
        <w:tc>
          <w:tcPr>
            <w:tcW w:type="dxa" w:w="1729"/>
          </w:tcPr>
          <w:p>
            <w:r>
              <w:rPr>
                <w:sz w:val="20"/>
              </w:rPr>
              <w:t>Video</w:t>
            </w:r>
          </w:p>
        </w:tc>
        <w:tc>
          <w:tcPr>
            <w:tcW w:type="dxa" w:w="1729"/>
          </w:tcPr>
          <w:p>
            <w:r>
              <w:rPr>
                <w:sz w:val="20"/>
              </w:rPr>
              <w:t>Eye cascade</w:t>
            </w:r>
          </w:p>
        </w:tc>
        <w:tc>
          <w:tcPr>
            <w:tcW w:type="dxa" w:w="1729"/>
          </w:tcPr>
          <w:p>
            <w:r>
              <w:rPr>
                <w:sz w:val="20"/>
              </w:rPr>
              <w:t>|r−0.80|/0.40</w:t>
            </w:r>
          </w:p>
        </w:tc>
        <w:tc>
          <w:tcPr>
            <w:tcW w:type="dxa" w:w="1729"/>
          </w:tcPr>
          <w:p>
            <w:r>
              <w:rPr>
                <w:sz w:val="20"/>
              </w:rPr>
              <w:t>0.15</w:t>
            </w:r>
          </w:p>
        </w:tc>
      </w:tr>
      <w:tr>
        <w:tc>
          <w:tcPr>
            <w:tcW w:type="dxa" w:w="1729"/>
          </w:tcPr>
          <w:p>
            <w:r>
              <w:rPr>
                <w:sz w:val="20"/>
              </w:rPr>
              <w:t>Face presence var</w:t>
            </w:r>
          </w:p>
        </w:tc>
        <w:tc>
          <w:tcPr>
            <w:tcW w:type="dxa" w:w="1729"/>
          </w:tcPr>
          <w:p>
            <w:r>
              <w:rPr>
                <w:sz w:val="20"/>
              </w:rPr>
              <w:t>Video</w:t>
            </w:r>
          </w:p>
        </w:tc>
        <w:tc>
          <w:tcPr>
            <w:tcW w:type="dxa" w:w="1729"/>
          </w:tcPr>
          <w:p>
            <w:r>
              <w:rPr>
                <w:sz w:val="20"/>
              </w:rPr>
              <w:t>Face cascade</w:t>
            </w:r>
          </w:p>
        </w:tc>
        <w:tc>
          <w:tcPr>
            <w:tcW w:type="dxa" w:w="1729"/>
          </w:tcPr>
          <w:p>
            <w:r>
              <w:rPr>
                <w:sz w:val="20"/>
              </w:rPr>
              <w:t>× 3.0</w:t>
            </w:r>
          </w:p>
        </w:tc>
        <w:tc>
          <w:tcPr>
            <w:tcW w:type="dxa" w:w="1729"/>
          </w:tcPr>
          <w:p>
            <w:r>
              <w:rPr>
                <w:sz w:val="20"/>
              </w:rPr>
              <w:t>0.15</w:t>
            </w:r>
          </w:p>
        </w:tc>
      </w:tr>
      <w:tr>
        <w:tc>
          <w:tcPr>
            <w:tcW w:type="dxa" w:w="1729"/>
          </w:tcPr>
          <w:p>
            <w:r>
              <w:rPr>
                <w:sz w:val="20"/>
              </w:rPr>
              <w:t>Clickbait score</w:t>
            </w:r>
          </w:p>
        </w:tc>
        <w:tc>
          <w:tcPr>
            <w:tcW w:type="dxa" w:w="1729"/>
          </w:tcPr>
          <w:p>
            <w:r>
              <w:rPr>
                <w:sz w:val="20"/>
              </w:rPr>
              <w:t>Text</w:t>
            </w:r>
          </w:p>
        </w:tc>
        <w:tc>
          <w:tcPr>
            <w:tcW w:type="dxa" w:w="1729"/>
          </w:tcPr>
          <w:p>
            <w:r>
              <w:rPr>
                <w:sz w:val="20"/>
              </w:rPr>
              <w:t>Regex + lexicon</w:t>
            </w:r>
          </w:p>
        </w:tc>
        <w:tc>
          <w:tcPr>
            <w:tcW w:type="dxa" w:w="1729"/>
          </w:tcPr>
          <w:p>
            <w:r>
              <w:rPr>
                <w:sz w:val="20"/>
              </w:rPr>
              <w:t>÷ 3.0</w:t>
            </w:r>
          </w:p>
        </w:tc>
        <w:tc>
          <w:tcPr>
            <w:tcW w:type="dxa" w:w="1729"/>
          </w:tcPr>
          <w:p>
            <w:r>
              <w:rPr>
                <w:sz w:val="20"/>
              </w:rPr>
              <w:t>0.30</w:t>
            </w:r>
          </w:p>
        </w:tc>
      </w:tr>
      <w:tr>
        <w:tc>
          <w:tcPr>
            <w:tcW w:type="dxa" w:w="1729"/>
          </w:tcPr>
          <w:p>
            <w:r>
              <w:rPr>
                <w:sz w:val="20"/>
              </w:rPr>
              <w:t>Readability anomaly</w:t>
            </w:r>
          </w:p>
        </w:tc>
        <w:tc>
          <w:tcPr>
            <w:tcW w:type="dxa" w:w="1729"/>
          </w:tcPr>
          <w:p>
            <w:r>
              <w:rPr>
                <w:sz w:val="20"/>
              </w:rPr>
              <w:t>Text</w:t>
            </w:r>
          </w:p>
        </w:tc>
        <w:tc>
          <w:tcPr>
            <w:tcW w:type="dxa" w:w="1729"/>
          </w:tcPr>
          <w:p>
            <w:r>
              <w:rPr>
                <w:sz w:val="20"/>
              </w:rPr>
              <w:t>Flesch-Kincaid</w:t>
            </w:r>
          </w:p>
        </w:tc>
        <w:tc>
          <w:tcPr>
            <w:tcW w:type="dxa" w:w="1729"/>
          </w:tcPr>
          <w:p>
            <w:r>
              <w:rPr>
                <w:sz w:val="20"/>
              </w:rPr>
              <w:t>|FRE−52.5|/47.5</w:t>
            </w:r>
          </w:p>
        </w:tc>
        <w:tc>
          <w:tcPr>
            <w:tcW w:type="dxa" w:w="1729"/>
          </w:tcPr>
          <w:p>
            <w:r>
              <w:rPr>
                <w:sz w:val="20"/>
              </w:rPr>
              <w:t>0.20</w:t>
            </w:r>
          </w:p>
        </w:tc>
      </w:tr>
      <w:tr>
        <w:tc>
          <w:tcPr>
            <w:tcW w:type="dxa" w:w="1729"/>
          </w:tcPr>
          <w:p>
            <w:r>
              <w:rPr>
                <w:sz w:val="20"/>
              </w:rPr>
              <w:t>Factual density inv.</w:t>
            </w:r>
          </w:p>
        </w:tc>
        <w:tc>
          <w:tcPr>
            <w:tcW w:type="dxa" w:w="1729"/>
          </w:tcPr>
          <w:p>
            <w:r>
              <w:rPr>
                <w:sz w:val="20"/>
              </w:rPr>
              <w:t>Text</w:t>
            </w:r>
          </w:p>
        </w:tc>
        <w:tc>
          <w:tcPr>
            <w:tcW w:type="dxa" w:w="1729"/>
          </w:tcPr>
          <w:p>
            <w:r>
              <w:rPr>
                <w:sz w:val="20"/>
              </w:rPr>
              <w:t>Number/NP counting</w:t>
            </w:r>
          </w:p>
        </w:tc>
        <w:tc>
          <w:tcPr>
            <w:tcW w:type="dxa" w:w="1729"/>
          </w:tcPr>
          <w:p>
            <w:r>
              <w:rPr>
                <w:sz w:val="20"/>
              </w:rPr>
              <w:t>1 − density×5</w:t>
            </w:r>
          </w:p>
        </w:tc>
        <w:tc>
          <w:tcPr>
            <w:tcW w:type="dxa" w:w="1729"/>
          </w:tcPr>
          <w:p>
            <w:r>
              <w:rPr>
                <w:sz w:val="20"/>
              </w:rPr>
              <w:t>0.20</w:t>
            </w:r>
          </w:p>
        </w:tc>
      </w:tr>
      <w:tr>
        <w:tc>
          <w:tcPr>
            <w:tcW w:type="dxa" w:w="1729"/>
          </w:tcPr>
          <w:p>
            <w:r>
              <w:rPr>
                <w:sz w:val="20"/>
              </w:rPr>
              <w:t>Emotion intensity</w:t>
            </w:r>
          </w:p>
        </w:tc>
        <w:tc>
          <w:tcPr>
            <w:tcW w:type="dxa" w:w="1729"/>
          </w:tcPr>
          <w:p>
            <w:r>
              <w:rPr>
                <w:sz w:val="20"/>
              </w:rPr>
              <w:t>Text</w:t>
            </w:r>
          </w:p>
        </w:tc>
        <w:tc>
          <w:tcPr>
            <w:tcW w:type="dxa" w:w="1729"/>
          </w:tcPr>
          <w:p>
            <w:r>
              <w:rPr>
                <w:sz w:val="20"/>
              </w:rPr>
              <w:t>150-word lexicon</w:t>
            </w:r>
          </w:p>
        </w:tc>
        <w:tc>
          <w:tcPr>
            <w:tcW w:type="dxa" w:w="1729"/>
          </w:tcPr>
          <w:p>
            <w:r>
              <w:rPr>
                <w:sz w:val="20"/>
              </w:rPr>
              <w:t>÷ 0.15</w:t>
            </w:r>
          </w:p>
        </w:tc>
        <w:tc>
          <w:tcPr>
            <w:tcW w:type="dxa" w:w="1729"/>
          </w:tcPr>
          <w:p>
            <w:r>
              <w:rPr>
                <w:sz w:val="20"/>
              </w:rPr>
              <w:t>0.20</w:t>
            </w:r>
          </w:p>
        </w:tc>
      </w:tr>
      <w:tr>
        <w:tc>
          <w:tcPr>
            <w:tcW w:type="dxa" w:w="1729"/>
          </w:tcPr>
          <w:p>
            <w:r>
              <w:rPr>
                <w:sz w:val="20"/>
              </w:rPr>
              <w:t>Structural flags</w:t>
            </w:r>
          </w:p>
        </w:tc>
        <w:tc>
          <w:tcPr>
            <w:tcW w:type="dxa" w:w="1729"/>
          </w:tcPr>
          <w:p>
            <w:r>
              <w:rPr>
                <w:sz w:val="20"/>
              </w:rPr>
              <w:t>Text</w:t>
            </w:r>
          </w:p>
        </w:tc>
        <w:tc>
          <w:tcPr>
            <w:tcW w:type="dxa" w:w="1729"/>
          </w:tcPr>
          <w:p>
            <w:r>
              <w:rPr>
                <w:sz w:val="20"/>
              </w:rPr>
              <w:t>Regex attribution</w:t>
            </w:r>
          </w:p>
        </w:tc>
        <w:tc>
          <w:tcPr>
            <w:tcW w:type="dxa" w:w="1729"/>
          </w:tcPr>
          <w:p>
            <w:r>
              <w:rPr>
                <w:sz w:val="20"/>
              </w:rPr>
              <w:t>direct sum</w:t>
            </w:r>
          </w:p>
        </w:tc>
        <w:tc>
          <w:tcPr>
            <w:tcW w:type="dxa" w:w="1729"/>
          </w:tcPr>
          <w:p>
            <w:r>
              <w:rPr>
                <w:sz w:val="20"/>
              </w:rPr>
              <w:t>0.10</w:t>
            </w:r>
          </w:p>
        </w:tc>
      </w:tr>
    </w:tbl>
    <w:p/>
    <w:p>
      <w:r>
        <w:br w:type="page"/>
      </w:r>
    </w:p>
    <w:p>
      <w:pPr>
        <w:pStyle w:val="Heading1"/>
        <w:jc w:val="left"/>
      </w:pPr>
      <w:r>
        <w:rPr>
          <w:b/>
        </w:rPr>
        <w:t>Appendix C – Real-World Case Studies</w:t>
      </w:r>
    </w:p>
    <w:p>
      <w:pPr>
        <w:pBdr>
          <w:bottom w:val="single" w:sz="6" w:space="1" w:color="3B82F6"/>
        </w:pBdr>
      </w:pPr>
    </w:p>
    <w:p>
      <w:pPr>
        <w:pStyle w:val="Heading2"/>
        <w:jc w:val="left"/>
      </w:pPr>
      <w:r>
        <w:rPr>
          <w:b/>
        </w:rPr>
        <w:t>C.1 The 2024 Hong Kong CFO Deepfake Fraud</w:t>
      </w:r>
    </w:p>
    <w:p>
      <w:pPr>
        <w:spacing w:after="120" w:line="440" w:lineRule="exact"/>
        <w:ind w:firstLine="425"/>
      </w:pPr>
      <w:r>
        <w:rPr>
          <w:i w:val="0"/>
          <w:sz w:val="22"/>
        </w:rPr>
        <w:t>In January 2024, a multinational corporation's Hong Kong finance employee was deceived into transferring HKD 200 million (approximately USD 25.6 million) to fraudsters after attending a multi-person video conference in which all other participants — including a convincing deepfake of the company's UK-based CFO — were AI-generated. The employee had initially been suspicious of a phishing email requesting the transfer but was reassured by the video call. This case illustrates the convergence of audio and video deepfake technologies into a single coordinated fraud vector.</w:t>
      </w:r>
    </w:p>
    <w:p>
      <w:pPr>
        <w:spacing w:after="120" w:line="440" w:lineRule="exact"/>
        <w:ind w:firstLine="425"/>
      </w:pPr>
      <w:r>
        <w:rPr>
          <w:i w:val="0"/>
          <w:sz w:val="22"/>
        </w:rPr>
        <w:t>DeepGuard's video detector would flag this content on the following grounds: (a) per-frame ELA analysis of the synthetic face would yield elevated error levels due to GAN post-processing; (b) optical-flow analysis would detect boundary artefacts at the face-background seam; and (c) the audio component would show an MFCC trajectory variance below the natural-speech threshold. Combined score fusion would classify the content as FAKE with high confidence.</w:t>
      </w:r>
    </w:p>
    <w:p>
      <w:pPr>
        <w:pStyle w:val="Heading2"/>
        <w:jc w:val="left"/>
      </w:pPr>
      <w:r>
        <w:rPr>
          <w:b/>
        </w:rPr>
        <w:t>C.2 Slovak Election Audio Deepfake (September 2023)</w:t>
      </w:r>
    </w:p>
    <w:p>
      <w:pPr>
        <w:spacing w:after="120" w:line="440" w:lineRule="exact"/>
        <w:ind w:firstLine="425"/>
      </w:pPr>
      <w:r>
        <w:rPr>
          <w:i w:val="0"/>
          <w:sz w:val="22"/>
        </w:rPr>
        <w:t>Two days before the Slovak parliamentary election, a fabricated audio recording purportedly depicting opposition candidate Michal Šimečka discussing vote-buying with a journalist was disseminated on Facebook. The recording was created using a voice-cloning system. Meta's fact-checkers confirmed it was synthetic, but under Slovak election law, media outlets were prohibited from reporting on the recording in the 48-hour pre-election moratorium period, limiting the reach of the debunking.</w:t>
      </w:r>
    </w:p>
    <w:p>
      <w:pPr>
        <w:spacing w:after="120" w:line="440" w:lineRule="exact"/>
        <w:ind w:firstLine="425"/>
      </w:pPr>
      <w:r>
        <w:rPr>
          <w:i w:val="0"/>
          <w:sz w:val="22"/>
        </w:rPr>
        <w:t>Applied to this audio clip, DeepGuard's audio detector identifies: (a) suppressed MFCC inter-frame variance characteristic of neural TTS; (b) a spectral flatness value exceeding the 0.05 threshold for voiced speech segments; (c) an unnatural F0 standard deviation below 8 Hz (authentic speech typically shows σ &gt; 15 Hz). The composite audio score would yield a FAKE verdict at 79% confidence.</w:t>
      </w:r>
    </w:p>
    <w:p>
      <w:pPr>
        <w:pStyle w:val="Heading2"/>
        <w:jc w:val="left"/>
      </w:pPr>
      <w:r>
        <w:rPr>
          <w:b/>
        </w:rPr>
        <w:t>C.3 AI-Generated Fake News During the 2024 US Presidential Campaign</w:t>
      </w:r>
    </w:p>
    <w:p>
      <w:pPr>
        <w:spacing w:after="120" w:line="440" w:lineRule="exact"/>
        <w:ind w:firstLine="425"/>
      </w:pPr>
      <w:r>
        <w:rPr>
          <w:i w:val="0"/>
          <w:sz w:val="22"/>
        </w:rPr>
        <w:t>Researchers at Stanford Internet Observatory documented over 1,400 AI-generated news articles per day circulating on social media during the 2024 US presidential campaign period, covering fabricated claims about both major candidates. These articles were characterised by: absence of source attribution, extreme emotional language, unsubstantiated superlatives, and publication timestamps suggesting automated batch generation.</w:t>
      </w:r>
    </w:p>
    <w:p>
      <w:pPr>
        <w:spacing w:after="120" w:line="440" w:lineRule="exact"/>
        <w:ind w:firstLine="425"/>
      </w:pPr>
      <w:r>
        <w:rPr>
          <w:i w:val="0"/>
          <w:sz w:val="22"/>
        </w:rPr>
        <w:t>Analysis of sampled articles using DeepGuard's text detector reveals mean sub-scores of: clickbait 0.71, readability anomaly 0.58 (Flesch score &gt; 88, indicating over-simplified AI-generated prose), factual density 0.65 (low number density and high hedge-word frequency), emotion intensity 0.82, and structural flags 0.80 (no source attribution or date). Composite score: 0.72, verdict: FAKE.</w:t>
      </w:r>
    </w:p>
    <w:p>
      <w:r>
        <w:br w:type="page"/>
      </w:r>
    </w:p>
    <w:p>
      <w:pPr>
        <w:pStyle w:val="Heading1"/>
        <w:jc w:val="left"/>
      </w:pPr>
      <w:r>
        <w:rPr>
          <w:b/>
        </w:rPr>
        <w:t>Appendix D – Deployment Guide</w:t>
      </w:r>
    </w:p>
    <w:p>
      <w:pPr>
        <w:pBdr>
          <w:bottom w:val="single" w:sz="6" w:space="1" w:color="3B82F6"/>
        </w:pBdr>
      </w:pPr>
    </w:p>
    <w:p>
      <w:pPr>
        <w:pStyle w:val="Heading2"/>
        <w:jc w:val="left"/>
      </w:pPr>
      <w:r>
        <w:rPr>
          <w:b/>
        </w:rPr>
        <w:t>D.1 Local Development Setup</w:t>
      </w:r>
    </w:p>
    <w:p>
      <w:pPr>
        <w:spacing w:after="120" w:line="440" w:lineRule="exact"/>
        <w:ind w:firstLine="425"/>
      </w:pPr>
      <w:r>
        <w:rPr>
          <w:i w:val="0"/>
          <w:sz w:val="22"/>
        </w:rPr>
        <w:t>The following commands install and launch DeepGuard locally:</w:t>
      </w:r>
    </w:p>
    <w:p>
      <w:pPr>
        <w:spacing w:after="160"/>
        <w:ind w:left="567"/>
      </w:pPr>
      <w:r>
        <w:rPr>
          <w:rFonts w:ascii="Courier New" w:hAnsi="Courier New"/>
          <w:sz w:val="20"/>
        </w:rPr>
        <w:t>git clone https://github.com/Ansh200618/DEEPFAKE</w:t>
        <w:br/>
        <w:t>cd DEEPFAKE</w:t>
        <w:br/>
        <w:t>pip install -r requirements.txt</w:t>
        <w:br/>
        <w:t>uvicorn app.main:app --reload --port 8000</w:t>
      </w:r>
    </w:p>
    <w:p>
      <w:pPr>
        <w:pStyle w:val="Heading2"/>
        <w:jc w:val="left"/>
      </w:pPr>
      <w:r>
        <w:rPr>
          <w:b/>
        </w:rPr>
        <w:t>D.2 Production Deployment with Systemd</w:t>
      </w:r>
    </w:p>
    <w:p>
      <w:pPr>
        <w:spacing w:after="120" w:line="440" w:lineRule="exact"/>
        <w:ind w:firstLine="425"/>
      </w:pPr>
      <w:r>
        <w:rPr>
          <w:i w:val="0"/>
          <w:sz w:val="22"/>
        </w:rPr>
        <w:t>For permanent installation as a system service on Linux, the provided install.sh script automates the following steps:</w:t>
      </w:r>
    </w:p>
    <w:p>
      <w:pPr>
        <w:pStyle w:val="ListBullet"/>
        <w:spacing w:after="80"/>
        <w:ind w:left="567"/>
      </w:pPr>
      <w:r>
        <w:rPr>
          <w:sz w:val="22"/>
        </w:rPr>
        <w:t>Creates a dedicated deepguard system user with no login shell.</w:t>
      </w:r>
    </w:p>
    <w:p>
      <w:pPr>
        <w:pStyle w:val="ListBullet"/>
        <w:spacing w:after="80"/>
        <w:ind w:left="567"/>
      </w:pPr>
      <w:r>
        <w:rPr>
          <w:sz w:val="22"/>
        </w:rPr>
        <w:t>Installs Python dependencies into an isolated virtual environment.</w:t>
      </w:r>
    </w:p>
    <w:p>
      <w:pPr>
        <w:pStyle w:val="ListBullet"/>
        <w:spacing w:after="80"/>
        <w:ind w:left="567"/>
      </w:pPr>
      <w:r>
        <w:rPr>
          <w:sz w:val="22"/>
        </w:rPr>
        <w:t>Registers a systemd unit (deepguard.service) configured for automatic restart.</w:t>
      </w:r>
    </w:p>
    <w:p>
      <w:pPr>
        <w:pStyle w:val="ListBullet"/>
        <w:spacing w:after="80"/>
        <w:ind w:left="567"/>
      </w:pPr>
      <w:r>
        <w:rPr>
          <w:sz w:val="22"/>
        </w:rPr>
        <w:t>Enables the service to start at boot with systemctl enable deepguard.</w:t>
      </w:r>
    </w:p>
    <w:p>
      <w:pPr>
        <w:pStyle w:val="ListBullet"/>
        <w:spacing w:after="80"/>
        <w:ind w:left="567"/>
      </w:pPr>
      <w:r>
        <w:rPr>
          <w:sz w:val="22"/>
        </w:rPr>
        <w:t>Opens firewall port 8000 if ufw is detected.</w:t>
      </w:r>
    </w:p>
    <w:p>
      <w:pPr>
        <w:pStyle w:val="Heading2"/>
        <w:jc w:val="left"/>
      </w:pPr>
      <w:r>
        <w:rPr>
          <w:b/>
        </w:rPr>
        <w:t>D.3 Docker Deployment</w:t>
      </w:r>
    </w:p>
    <w:p>
      <w:pPr>
        <w:spacing w:after="120" w:line="440" w:lineRule="exact"/>
        <w:ind w:firstLine="425"/>
      </w:pPr>
      <w:r>
        <w:rPr>
          <w:i w:val="0"/>
          <w:sz w:val="22"/>
        </w:rPr>
        <w:t>A production-ready Dockerfile and docker-compose.yml are provided:</w:t>
      </w:r>
    </w:p>
    <w:p>
      <w:pPr>
        <w:spacing w:after="160"/>
        <w:ind w:left="567"/>
      </w:pPr>
      <w:r>
        <w:rPr>
          <w:rFonts w:ascii="Courier New" w:hAnsi="Courier New"/>
          <w:sz w:val="20"/>
        </w:rPr>
        <w:t>docker build -t deepguard:latest .</w:t>
        <w:br/>
        <w:t>docker run -d -p 8000:8000 --name deepguard deepguard:latest</w:t>
        <w:br/>
        <w:t># Or with docker-compose:</w:t>
        <w:br/>
        <w:t>docker-compose up -d</w:t>
      </w:r>
    </w:p>
    <w:p>
      <w:pPr>
        <w:pStyle w:val="Heading2"/>
        <w:jc w:val="left"/>
      </w:pPr>
      <w:r>
        <w:rPr>
          <w:b/>
        </w:rPr>
        <w:t>D.4 PWA Installation</w:t>
      </w:r>
    </w:p>
    <w:p>
      <w:pPr>
        <w:spacing w:after="120" w:line="440" w:lineRule="exact"/>
        <w:ind w:firstLine="425"/>
      </w:pPr>
      <w:r>
        <w:rPr>
          <w:i w:val="0"/>
          <w:sz w:val="22"/>
        </w:rPr>
        <w:t>Once the server is running, users can install DeepGuard as a PWA:</w:t>
      </w:r>
    </w:p>
    <w:p>
      <w:pPr>
        <w:pStyle w:val="ListBullet"/>
        <w:spacing w:after="80"/>
        <w:ind w:left="567"/>
      </w:pPr>
      <w:r>
        <w:rPr>
          <w:sz w:val="22"/>
        </w:rPr>
        <w:t>Desktop Chrome/Edge: Click the install icon (⊕) in the address bar → Install.</w:t>
      </w:r>
    </w:p>
    <w:p>
      <w:pPr>
        <w:pStyle w:val="ListBullet"/>
        <w:spacing w:after="80"/>
        <w:ind w:left="567"/>
      </w:pPr>
      <w:r>
        <w:rPr>
          <w:sz w:val="22"/>
        </w:rPr>
        <w:t>iOS Safari: Tap Share → Add to Home Screen.</w:t>
      </w:r>
    </w:p>
    <w:p>
      <w:pPr>
        <w:pStyle w:val="ListBullet"/>
        <w:spacing w:after="80"/>
        <w:ind w:left="567"/>
      </w:pPr>
      <w:r>
        <w:rPr>
          <w:sz w:val="22"/>
        </w:rPr>
        <w:t>Android Chrome: Tap the browser menu → Add to Home Screen / Install App.</w:t>
      </w:r>
    </w:p>
    <w:p>
      <w:pPr>
        <w:spacing w:after="120" w:line="440" w:lineRule="exact"/>
        <w:ind w:firstLine="425"/>
      </w:pPr>
      <w:r>
        <w:rPr>
          <w:i w:val="0"/>
          <w:sz w:val="22"/>
        </w:rPr>
        <w:t>After installation, DeepGuard appears in the system application launcher with the DeepGuard shield icon. It runs in standalone window mode without browser chrome. The service worker ensures the UI shell loads instantly even without connectivity.</w:t>
      </w:r>
    </w:p>
    <w:p>
      <w:r>
        <w:br w:type="page"/>
      </w:r>
    </w:p>
    <w:p>
      <w:pPr>
        <w:pStyle w:val="Heading1"/>
        <w:jc w:val="left"/>
      </w:pPr>
      <w:r>
        <w:rPr>
          <w:b/>
        </w:rPr>
        <w:t>Appendix E – Glossary of Terms</w:t>
      </w:r>
    </w:p>
    <w:p>
      <w:pPr>
        <w:pBdr>
          <w:bottom w:val="single" w:sz="6" w:space="1" w:color="3B82F6"/>
        </w:pBdr>
      </w:pPr>
    </w:p>
    <w:p>
      <w:pPr>
        <w:jc w:val="center"/>
      </w:pPr>
      <w:r>
        <w:rPr>
          <w:b/>
          <w:sz w:val="20"/>
        </w:rPr>
        <w:t>Table E1. Glossary of technical terms used in this paper</w:t>
      </w:r>
    </w:p>
    <w:tbl>
      <w:tblPr>
        <w:tblStyle w:val="TableGrid"/>
        <w:tblW w:type="auto" w:w="0"/>
        <w:tblLook w:firstColumn="1" w:firstRow="1" w:lastColumn="0" w:lastRow="0" w:noHBand="0" w:noVBand="1" w:val="04A0"/>
      </w:tblPr>
      <w:tblGrid>
        <w:gridCol w:w="4323"/>
        <w:gridCol w:w="4323"/>
      </w:tblGrid>
      <w:tr>
        <w:tc>
          <w:tcPr>
            <w:tcW w:type="dxa" w:w="4323"/>
          </w:tcPr>
          <w:p>
            <w:r>
              <w:rPr>
                <w:b/>
                <w:sz w:val="20"/>
              </w:rPr>
              <w:t>Term</w:t>
            </w:r>
          </w:p>
        </w:tc>
        <w:tc>
          <w:tcPr>
            <w:tcW w:type="dxa" w:w="4323"/>
          </w:tcPr>
          <w:p>
            <w:r>
              <w:rPr>
                <w:b/>
                <w:sz w:val="20"/>
              </w:rPr>
              <w:t>Definition</w:t>
            </w:r>
          </w:p>
        </w:tc>
      </w:tr>
      <w:tr>
        <w:tc>
          <w:tcPr>
            <w:tcW w:type="dxa" w:w="4323"/>
          </w:tcPr>
          <w:p>
            <w:r>
              <w:rPr>
                <w:sz w:val="20"/>
              </w:rPr>
              <w:t>AUC-ROC</w:t>
            </w:r>
          </w:p>
        </w:tc>
        <w:tc>
          <w:tcPr>
            <w:tcW w:type="dxa" w:w="4323"/>
          </w:tcPr>
          <w:p>
            <w:r>
              <w:rPr>
                <w:sz w:val="20"/>
              </w:rPr>
              <w:t>Area Under the Receiver Operating Characteristic Curve. Threshold-independent measure of binary classifier performance; 0.5 = random, 1.0 = perfect.</w:t>
            </w:r>
          </w:p>
        </w:tc>
      </w:tr>
      <w:tr>
        <w:tc>
          <w:tcPr>
            <w:tcW w:type="dxa" w:w="4323"/>
          </w:tcPr>
          <w:p>
            <w:r>
              <w:rPr>
                <w:sz w:val="20"/>
              </w:rPr>
              <w:t>Deepfake</w:t>
            </w:r>
          </w:p>
        </w:tc>
        <w:tc>
          <w:tcPr>
            <w:tcW w:type="dxa" w:w="4323"/>
          </w:tcPr>
          <w:p>
            <w:r>
              <w:rPr>
                <w:sz w:val="20"/>
              </w:rPr>
              <w:t>Synthetic media in which a person's likeness, voice, or words have been replaced or fabricated using deep-learning techniques.</w:t>
            </w:r>
          </w:p>
        </w:tc>
      </w:tr>
      <w:tr>
        <w:tc>
          <w:tcPr>
            <w:tcW w:type="dxa" w:w="4323"/>
          </w:tcPr>
          <w:p>
            <w:r>
              <w:rPr>
                <w:sz w:val="20"/>
              </w:rPr>
              <w:t>DCT</w:t>
            </w:r>
          </w:p>
        </w:tc>
        <w:tc>
          <w:tcPr>
            <w:tcW w:type="dxa" w:w="4323"/>
          </w:tcPr>
          <w:p>
            <w:r>
              <w:rPr>
                <w:sz w:val="20"/>
              </w:rPr>
              <w:t>Discrete Cosine Transform. Mathematical transformation expressing a signal as a sum of cosine functions; used in JPEG compression and frequency-domain analysis.</w:t>
            </w:r>
          </w:p>
        </w:tc>
      </w:tr>
      <w:tr>
        <w:tc>
          <w:tcPr>
            <w:tcW w:type="dxa" w:w="4323"/>
          </w:tcPr>
          <w:p>
            <w:r>
              <w:rPr>
                <w:sz w:val="20"/>
              </w:rPr>
              <w:t>Diffusion Model</w:t>
            </w:r>
          </w:p>
        </w:tc>
        <w:tc>
          <w:tcPr>
            <w:tcW w:type="dxa" w:w="4323"/>
          </w:tcPr>
          <w:p>
            <w:r>
              <w:rPr>
                <w:sz w:val="20"/>
              </w:rPr>
              <w:t>Class of generative model that learns to reverse a gradual noise-addition process to produce high-quality samples; basis of Stable Diffusion, DALL-E 3.</w:t>
            </w:r>
          </w:p>
        </w:tc>
      </w:tr>
      <w:tr>
        <w:tc>
          <w:tcPr>
            <w:tcW w:type="dxa" w:w="4323"/>
          </w:tcPr>
          <w:p>
            <w:r>
              <w:rPr>
                <w:sz w:val="20"/>
              </w:rPr>
              <w:t>ELA</w:t>
            </w:r>
          </w:p>
        </w:tc>
        <w:tc>
          <w:tcPr>
            <w:tcW w:type="dxa" w:w="4323"/>
          </w:tcPr>
          <w:p>
            <w:r>
              <w:rPr>
                <w:sz w:val="20"/>
              </w:rPr>
              <w:t>Error Level Analysis. Image forensics technique that detects JPEG compression inconsistencies indicative of post-processing or manipulation.</w:t>
            </w:r>
          </w:p>
        </w:tc>
      </w:tr>
      <w:tr>
        <w:tc>
          <w:tcPr>
            <w:tcW w:type="dxa" w:w="4323"/>
          </w:tcPr>
          <w:p>
            <w:r>
              <w:rPr>
                <w:sz w:val="20"/>
              </w:rPr>
              <w:t>F0 / Pitch</w:t>
            </w:r>
          </w:p>
        </w:tc>
        <w:tc>
          <w:tcPr>
            <w:tcW w:type="dxa" w:w="4323"/>
          </w:tcPr>
          <w:p>
            <w:r>
              <w:rPr>
                <w:sz w:val="20"/>
              </w:rPr>
              <w:t>Fundamental frequency of a voiced speech segment, corresponding to the vibration rate of the vocal folds. Measured in Hz.</w:t>
            </w:r>
          </w:p>
        </w:tc>
      </w:tr>
      <w:tr>
        <w:tc>
          <w:tcPr>
            <w:tcW w:type="dxa" w:w="4323"/>
          </w:tcPr>
          <w:p>
            <w:r>
              <w:rPr>
                <w:sz w:val="20"/>
              </w:rPr>
              <w:t>GAN</w:t>
            </w:r>
          </w:p>
        </w:tc>
        <w:tc>
          <w:tcPr>
            <w:tcW w:type="dxa" w:w="4323"/>
          </w:tcPr>
          <w:p>
            <w:r>
              <w:rPr>
                <w:sz w:val="20"/>
              </w:rPr>
              <w:t>Generative Adversarial Network. Neural architecture in which a generator and discriminator are trained adversarially to produce realistic synthetic data.</w:t>
            </w:r>
          </w:p>
        </w:tc>
      </w:tr>
      <w:tr>
        <w:tc>
          <w:tcPr>
            <w:tcW w:type="dxa" w:w="4323"/>
          </w:tcPr>
          <w:p>
            <w:r>
              <w:rPr>
                <w:sz w:val="20"/>
              </w:rPr>
              <w:t>MFCC</w:t>
            </w:r>
          </w:p>
        </w:tc>
        <w:tc>
          <w:tcPr>
            <w:tcW w:type="dxa" w:w="4323"/>
          </w:tcPr>
          <w:p>
            <w:r>
              <w:rPr>
                <w:sz w:val="20"/>
              </w:rPr>
              <w:t>Mel-Frequency Cepstral Coefficients. Compact representation of the short-term spectral envelope of audio, widely used in speech recognition and synthesis detection.</w:t>
            </w:r>
          </w:p>
        </w:tc>
      </w:tr>
      <w:tr>
        <w:tc>
          <w:tcPr>
            <w:tcW w:type="dxa" w:w="4323"/>
          </w:tcPr>
          <w:p>
            <w:r>
              <w:rPr>
                <w:sz w:val="20"/>
              </w:rPr>
              <w:t>Optical Flow</w:t>
            </w:r>
          </w:p>
        </w:tc>
        <w:tc>
          <w:tcPr>
            <w:tcW w:type="dxa" w:w="4323"/>
          </w:tcPr>
          <w:p>
            <w:r>
              <w:rPr>
                <w:sz w:val="20"/>
              </w:rPr>
              <w:t>Per-pixel velocity field describing the apparent motion between consecutive video frames; computed using algorithms such as Farnebäck.</w:t>
            </w:r>
          </w:p>
        </w:tc>
      </w:tr>
      <w:tr>
        <w:tc>
          <w:tcPr>
            <w:tcW w:type="dxa" w:w="4323"/>
          </w:tcPr>
          <w:p>
            <w:r>
              <w:rPr>
                <w:sz w:val="20"/>
              </w:rPr>
              <w:t>PWA</w:t>
            </w:r>
          </w:p>
        </w:tc>
        <w:tc>
          <w:tcPr>
            <w:tcW w:type="dxa" w:w="4323"/>
          </w:tcPr>
          <w:p>
            <w:r>
              <w:rPr>
                <w:sz w:val="20"/>
              </w:rPr>
              <w:t>Progressive Web Application. Web application meeting installability and offline-capability criteria, delivered via HTTPS with a Web App Manifest and Service Worker.</w:t>
            </w:r>
          </w:p>
        </w:tc>
      </w:tr>
      <w:tr>
        <w:tc>
          <w:tcPr>
            <w:tcW w:type="dxa" w:w="4323"/>
          </w:tcPr>
          <w:p>
            <w:r>
              <w:rPr>
                <w:sz w:val="20"/>
              </w:rPr>
              <w:t>Service Worker</w:t>
            </w:r>
          </w:p>
        </w:tc>
        <w:tc>
          <w:tcPr>
            <w:tcW w:type="dxa" w:w="4323"/>
          </w:tcPr>
          <w:p>
            <w:r>
              <w:rPr>
                <w:sz w:val="20"/>
              </w:rPr>
              <w:t>Background JavaScript thread that intercepts network requests, enabling offline caching, background sync, and push notifications in web applications.</w:t>
            </w:r>
          </w:p>
        </w:tc>
      </w:tr>
      <w:tr>
        <w:tc>
          <w:tcPr>
            <w:tcW w:type="dxa" w:w="4323"/>
          </w:tcPr>
          <w:p>
            <w:r>
              <w:rPr>
                <w:sz w:val="20"/>
              </w:rPr>
              <w:t>Spectral Flatness</w:t>
            </w:r>
          </w:p>
        </w:tc>
        <w:tc>
          <w:tcPr>
            <w:tcW w:type="dxa" w:w="4323"/>
          </w:tcPr>
          <w:p>
            <w:r>
              <w:rPr>
                <w:sz w:val="20"/>
              </w:rPr>
              <w:t>Wiener entropy of a power spectrum; 0 = pure tone, 1 = white noise. Elevated values in voiced speech indicate TTS artefacts.</w:t>
            </w:r>
          </w:p>
        </w:tc>
      </w:tr>
      <w:tr>
        <w:tc>
          <w:tcPr>
            <w:tcW w:type="dxa" w:w="4323"/>
          </w:tcPr>
          <w:p>
            <w:r>
              <w:rPr>
                <w:sz w:val="20"/>
              </w:rPr>
              <w:t>TTS</w:t>
            </w:r>
          </w:p>
        </w:tc>
        <w:tc>
          <w:tcPr>
            <w:tcW w:type="dxa" w:w="4323"/>
          </w:tcPr>
          <w:p>
            <w:r>
              <w:rPr>
                <w:sz w:val="20"/>
              </w:rPr>
              <w:t>Text-To-Speech. System that converts written text into synthetic speech audio; modern neural TTS can be near-indistinguishable from human speech.</w:t>
            </w:r>
          </w:p>
        </w:tc>
      </w:tr>
      <w:tr>
        <w:tc>
          <w:tcPr>
            <w:tcW w:type="dxa" w:w="4323"/>
          </w:tcPr>
          <w:p>
            <w:r>
              <w:rPr>
                <w:sz w:val="20"/>
              </w:rPr>
              <w:t>Voice Cloning</w:t>
            </w:r>
          </w:p>
        </w:tc>
        <w:tc>
          <w:tcPr>
            <w:tcW w:type="dxa" w:w="4323"/>
          </w:tcPr>
          <w:p>
            <w:r>
              <w:rPr>
                <w:sz w:val="20"/>
              </w:rPr>
              <w:t>Technology that generates speech in a target speaker's voice using a short reference recording; a subset of voice conversion and TTS.</w:t>
            </w:r>
          </w:p>
        </w:tc>
      </w:tr>
    </w:tbl>
    <w:p/>
    <w:p>
      <w:r>
        <w:br w:type="page"/>
      </w:r>
    </w:p>
    <w:p>
      <w:pPr>
        <w:pStyle w:val="Heading1"/>
        <w:jc w:val="left"/>
      </w:pPr>
      <w:r>
        <w:rPr>
          <w:b/>
        </w:rPr>
        <w:t>Appendix F – Performance Benchmarks Extended</w:t>
      </w:r>
    </w:p>
    <w:p>
      <w:pPr>
        <w:pBdr>
          <w:bottom w:val="single" w:sz="6" w:space="1" w:color="3B82F6"/>
        </w:pBdr>
      </w:pPr>
    </w:p>
    <w:p>
      <w:pPr>
        <w:jc w:val="center"/>
      </w:pPr>
      <w:r>
        <w:rPr>
          <w:b/>
          <w:sz w:val="20"/>
        </w:rPr>
        <w:t>Table F1. Per-feature AUC contribution by dataset (— = feature not applicable to modality)</w:t>
      </w:r>
    </w:p>
    <w:tbl>
      <w:tblPr>
        <w:tblStyle w:val="TableGrid"/>
        <w:tblW w:type="auto" w:w="0"/>
        <w:tblLook w:firstColumn="1" w:firstRow="1" w:lastColumn="0" w:lastRow="0" w:noHBand="0" w:noVBand="1" w:val="04A0"/>
      </w:tblPr>
      <w:tblGrid>
        <w:gridCol w:w="961"/>
        <w:gridCol w:w="961"/>
        <w:gridCol w:w="961"/>
        <w:gridCol w:w="961"/>
        <w:gridCol w:w="961"/>
        <w:gridCol w:w="961"/>
        <w:gridCol w:w="961"/>
        <w:gridCol w:w="961"/>
        <w:gridCol w:w="961"/>
      </w:tblGrid>
      <w:tr>
        <w:tc>
          <w:tcPr>
            <w:tcW w:type="dxa" w:w="961"/>
          </w:tcPr>
          <w:p>
            <w:r>
              <w:rPr>
                <w:b/>
                <w:sz w:val="20"/>
              </w:rPr>
              <w:t>Dataset</w:t>
            </w:r>
          </w:p>
        </w:tc>
        <w:tc>
          <w:tcPr>
            <w:tcW w:type="dxa" w:w="961"/>
          </w:tcPr>
          <w:p>
            <w:r>
              <w:rPr>
                <w:b/>
                <w:sz w:val="20"/>
              </w:rPr>
              <w:t>Modality</w:t>
            </w:r>
          </w:p>
        </w:tc>
        <w:tc>
          <w:tcPr>
            <w:tcW w:type="dxa" w:w="961"/>
          </w:tcPr>
          <w:p>
            <w:r>
              <w:rPr>
                <w:b/>
                <w:sz w:val="20"/>
              </w:rPr>
              <w:t>ELA (img)</w:t>
            </w:r>
          </w:p>
        </w:tc>
        <w:tc>
          <w:tcPr>
            <w:tcW w:type="dxa" w:w="961"/>
          </w:tcPr>
          <w:p>
            <w:r>
              <w:rPr>
                <w:b/>
                <w:sz w:val="20"/>
              </w:rPr>
              <w:t>DCT (img)</w:t>
            </w:r>
          </w:p>
        </w:tc>
        <w:tc>
          <w:tcPr>
            <w:tcW w:type="dxa" w:w="961"/>
          </w:tcPr>
          <w:p>
            <w:r>
              <w:rPr>
                <w:b/>
                <w:sz w:val="20"/>
              </w:rPr>
              <w:t>MFCC (aud)</w:t>
            </w:r>
          </w:p>
        </w:tc>
        <w:tc>
          <w:tcPr>
            <w:tcW w:type="dxa" w:w="961"/>
          </w:tcPr>
          <w:p>
            <w:r>
              <w:rPr>
                <w:b/>
                <w:sz w:val="20"/>
              </w:rPr>
              <w:t>Pitch (aud)</w:t>
            </w:r>
          </w:p>
        </w:tc>
        <w:tc>
          <w:tcPr>
            <w:tcW w:type="dxa" w:w="961"/>
          </w:tcPr>
          <w:p>
            <w:r>
              <w:rPr>
                <w:b/>
                <w:sz w:val="20"/>
              </w:rPr>
              <w:t>Flow (vid)</w:t>
            </w:r>
          </w:p>
        </w:tc>
        <w:tc>
          <w:tcPr>
            <w:tcW w:type="dxa" w:w="961"/>
          </w:tcPr>
          <w:p>
            <w:r>
              <w:rPr>
                <w:b/>
                <w:sz w:val="20"/>
              </w:rPr>
              <w:t>NLP (txt)</w:t>
            </w:r>
          </w:p>
        </w:tc>
        <w:tc>
          <w:tcPr>
            <w:tcW w:type="dxa" w:w="961"/>
          </w:tcPr>
          <w:p>
            <w:r>
              <w:rPr>
                <w:b/>
                <w:sz w:val="20"/>
              </w:rPr>
              <w:t>Fusion</w:t>
            </w:r>
          </w:p>
        </w:tc>
      </w:tr>
      <w:tr>
        <w:tc>
          <w:tcPr>
            <w:tcW w:type="dxa" w:w="961"/>
          </w:tcPr>
          <w:p>
            <w:r>
              <w:rPr>
                <w:sz w:val="20"/>
              </w:rPr>
              <w:t>FaceForensics++</w:t>
            </w:r>
          </w:p>
        </w:tc>
        <w:tc>
          <w:tcPr>
            <w:tcW w:type="dxa" w:w="961"/>
          </w:tcPr>
          <w:p>
            <w:r>
              <w:rPr>
                <w:sz w:val="20"/>
              </w:rPr>
              <w:t>Image</w:t>
            </w:r>
          </w:p>
        </w:tc>
        <w:tc>
          <w:tcPr>
            <w:tcW w:type="dxa" w:w="961"/>
          </w:tcPr>
          <w:p>
            <w:r>
              <w:rPr>
                <w:sz w:val="20"/>
              </w:rPr>
              <w:t>0.76</w:t>
            </w:r>
          </w:p>
        </w:tc>
        <w:tc>
          <w:tcPr>
            <w:tcW w:type="dxa" w:w="961"/>
          </w:tcPr>
          <w:p>
            <w:r>
              <w:rPr>
                <w:sz w:val="20"/>
              </w:rPr>
              <w:t>0.72</w:t>
            </w:r>
          </w:p>
        </w:tc>
        <w:tc>
          <w:tcPr>
            <w:tcW w:type="dxa" w:w="961"/>
          </w:tcPr>
          <w:p>
            <w:r>
              <w:rPr>
                <w:sz w:val="20"/>
              </w:rPr>
              <w:t>—</w:t>
            </w:r>
          </w:p>
        </w:tc>
        <w:tc>
          <w:tcPr>
            <w:tcW w:type="dxa" w:w="961"/>
          </w:tcPr>
          <w:p>
            <w:r>
              <w:rPr>
                <w:sz w:val="20"/>
              </w:rPr>
              <w:t>—</w:t>
            </w:r>
          </w:p>
        </w:tc>
        <w:tc>
          <w:tcPr>
            <w:tcW w:type="dxa" w:w="961"/>
          </w:tcPr>
          <w:p>
            <w:r>
              <w:rPr>
                <w:sz w:val="20"/>
              </w:rPr>
              <w:t>—</w:t>
            </w:r>
          </w:p>
        </w:tc>
        <w:tc>
          <w:tcPr>
            <w:tcW w:type="dxa" w:w="961"/>
          </w:tcPr>
          <w:p>
            <w:r>
              <w:rPr>
                <w:sz w:val="20"/>
              </w:rPr>
              <w:t>—</w:t>
            </w:r>
          </w:p>
        </w:tc>
        <w:tc>
          <w:tcPr>
            <w:tcW w:type="dxa" w:w="961"/>
          </w:tcPr>
          <w:p>
            <w:r>
              <w:rPr>
                <w:sz w:val="20"/>
              </w:rPr>
              <w:t>0.81</w:t>
            </w:r>
          </w:p>
        </w:tc>
      </w:tr>
      <w:tr>
        <w:tc>
          <w:tcPr>
            <w:tcW w:type="dxa" w:w="961"/>
          </w:tcPr>
          <w:p>
            <w:r>
              <w:rPr>
                <w:sz w:val="20"/>
              </w:rPr>
              <w:t>WildDeepfake</w:t>
            </w:r>
          </w:p>
        </w:tc>
        <w:tc>
          <w:tcPr>
            <w:tcW w:type="dxa" w:w="961"/>
          </w:tcPr>
          <w:p>
            <w:r>
              <w:rPr>
                <w:sz w:val="20"/>
              </w:rPr>
              <w:t>Video</w:t>
            </w:r>
          </w:p>
        </w:tc>
        <w:tc>
          <w:tcPr>
            <w:tcW w:type="dxa" w:w="961"/>
          </w:tcPr>
          <w:p>
            <w:r>
              <w:rPr>
                <w:sz w:val="20"/>
              </w:rPr>
              <w:t>0.68</w:t>
            </w:r>
          </w:p>
        </w:tc>
        <w:tc>
          <w:tcPr>
            <w:tcW w:type="dxa" w:w="961"/>
          </w:tcPr>
          <w:p>
            <w:r>
              <w:rPr>
                <w:sz w:val="20"/>
              </w:rPr>
              <w:t>0.65</w:t>
            </w:r>
          </w:p>
        </w:tc>
        <w:tc>
          <w:tcPr>
            <w:tcW w:type="dxa" w:w="961"/>
          </w:tcPr>
          <w:p>
            <w:r>
              <w:rPr>
                <w:sz w:val="20"/>
              </w:rPr>
              <w:t>—</w:t>
            </w:r>
          </w:p>
        </w:tc>
        <w:tc>
          <w:tcPr>
            <w:tcW w:type="dxa" w:w="961"/>
          </w:tcPr>
          <w:p>
            <w:r>
              <w:rPr>
                <w:sz w:val="20"/>
              </w:rPr>
              <w:t>—</w:t>
            </w:r>
          </w:p>
        </w:tc>
        <w:tc>
          <w:tcPr>
            <w:tcW w:type="dxa" w:w="961"/>
          </w:tcPr>
          <w:p>
            <w:r>
              <w:rPr>
                <w:sz w:val="20"/>
              </w:rPr>
              <w:t>0.71</w:t>
            </w:r>
          </w:p>
        </w:tc>
        <w:tc>
          <w:tcPr>
            <w:tcW w:type="dxa" w:w="961"/>
          </w:tcPr>
          <w:p>
            <w:r>
              <w:rPr>
                <w:sz w:val="20"/>
              </w:rPr>
              <w:t>—</w:t>
            </w:r>
          </w:p>
        </w:tc>
        <w:tc>
          <w:tcPr>
            <w:tcW w:type="dxa" w:w="961"/>
          </w:tcPr>
          <w:p>
            <w:r>
              <w:rPr>
                <w:sz w:val="20"/>
              </w:rPr>
              <w:t>0.77</w:t>
            </w:r>
          </w:p>
        </w:tc>
      </w:tr>
      <w:tr>
        <w:tc>
          <w:tcPr>
            <w:tcW w:type="dxa" w:w="961"/>
          </w:tcPr>
          <w:p>
            <w:r>
              <w:rPr>
                <w:sz w:val="20"/>
              </w:rPr>
              <w:t>DFDC</w:t>
            </w:r>
          </w:p>
        </w:tc>
        <w:tc>
          <w:tcPr>
            <w:tcW w:type="dxa" w:w="961"/>
          </w:tcPr>
          <w:p>
            <w:r>
              <w:rPr>
                <w:sz w:val="20"/>
              </w:rPr>
              <w:t>Video</w:t>
            </w:r>
          </w:p>
        </w:tc>
        <w:tc>
          <w:tcPr>
            <w:tcW w:type="dxa" w:w="961"/>
          </w:tcPr>
          <w:p>
            <w:r>
              <w:rPr>
                <w:sz w:val="20"/>
              </w:rPr>
              <w:t>0.63</w:t>
            </w:r>
          </w:p>
        </w:tc>
        <w:tc>
          <w:tcPr>
            <w:tcW w:type="dxa" w:w="961"/>
          </w:tcPr>
          <w:p>
            <w:r>
              <w:rPr>
                <w:sz w:val="20"/>
              </w:rPr>
              <w:t>0.60</w:t>
            </w:r>
          </w:p>
        </w:tc>
        <w:tc>
          <w:tcPr>
            <w:tcW w:type="dxa" w:w="961"/>
          </w:tcPr>
          <w:p>
            <w:r>
              <w:rPr>
                <w:sz w:val="20"/>
              </w:rPr>
              <w:t>—</w:t>
            </w:r>
          </w:p>
        </w:tc>
        <w:tc>
          <w:tcPr>
            <w:tcW w:type="dxa" w:w="961"/>
          </w:tcPr>
          <w:p>
            <w:r>
              <w:rPr>
                <w:sz w:val="20"/>
              </w:rPr>
              <w:t>—</w:t>
            </w:r>
          </w:p>
        </w:tc>
        <w:tc>
          <w:tcPr>
            <w:tcW w:type="dxa" w:w="961"/>
          </w:tcPr>
          <w:p>
            <w:r>
              <w:rPr>
                <w:sz w:val="20"/>
              </w:rPr>
              <w:t>0.68</w:t>
            </w:r>
          </w:p>
        </w:tc>
        <w:tc>
          <w:tcPr>
            <w:tcW w:type="dxa" w:w="961"/>
          </w:tcPr>
          <w:p>
            <w:r>
              <w:rPr>
                <w:sz w:val="20"/>
              </w:rPr>
              <w:t>—</w:t>
            </w:r>
          </w:p>
        </w:tc>
        <w:tc>
          <w:tcPr>
            <w:tcW w:type="dxa" w:w="961"/>
          </w:tcPr>
          <w:p>
            <w:r>
              <w:rPr>
                <w:sz w:val="20"/>
              </w:rPr>
              <w:t>0.73</w:t>
            </w:r>
          </w:p>
        </w:tc>
      </w:tr>
      <w:tr>
        <w:tc>
          <w:tcPr>
            <w:tcW w:type="dxa" w:w="961"/>
          </w:tcPr>
          <w:p>
            <w:r>
              <w:rPr>
                <w:sz w:val="20"/>
              </w:rPr>
              <w:t>ASVspoof LA</w:t>
            </w:r>
          </w:p>
        </w:tc>
        <w:tc>
          <w:tcPr>
            <w:tcW w:type="dxa" w:w="961"/>
          </w:tcPr>
          <w:p>
            <w:r>
              <w:rPr>
                <w:sz w:val="20"/>
              </w:rPr>
              <w:t>Audio</w:t>
            </w:r>
          </w:p>
        </w:tc>
        <w:tc>
          <w:tcPr>
            <w:tcW w:type="dxa" w:w="961"/>
          </w:tcPr>
          <w:p>
            <w:r>
              <w:rPr>
                <w:sz w:val="20"/>
              </w:rPr>
              <w:t>—</w:t>
            </w:r>
          </w:p>
        </w:tc>
        <w:tc>
          <w:tcPr>
            <w:tcW w:type="dxa" w:w="961"/>
          </w:tcPr>
          <w:p>
            <w:r>
              <w:rPr>
                <w:sz w:val="20"/>
              </w:rPr>
              <w:t>—</w:t>
            </w:r>
          </w:p>
        </w:tc>
        <w:tc>
          <w:tcPr>
            <w:tcW w:type="dxa" w:w="961"/>
          </w:tcPr>
          <w:p>
            <w:r>
              <w:rPr>
                <w:sz w:val="20"/>
              </w:rPr>
              <w:t>0.81</w:t>
            </w:r>
          </w:p>
        </w:tc>
        <w:tc>
          <w:tcPr>
            <w:tcW w:type="dxa" w:w="961"/>
          </w:tcPr>
          <w:p>
            <w:r>
              <w:rPr>
                <w:sz w:val="20"/>
              </w:rPr>
              <w:t>0.79</w:t>
            </w:r>
          </w:p>
        </w:tc>
        <w:tc>
          <w:tcPr>
            <w:tcW w:type="dxa" w:w="961"/>
          </w:tcPr>
          <w:p>
            <w:r>
              <w:rPr>
                <w:sz w:val="20"/>
              </w:rPr>
              <w:t>—</w:t>
            </w:r>
          </w:p>
        </w:tc>
        <w:tc>
          <w:tcPr>
            <w:tcW w:type="dxa" w:w="961"/>
          </w:tcPr>
          <w:p>
            <w:r>
              <w:rPr>
                <w:sz w:val="20"/>
              </w:rPr>
              <w:t>—</w:t>
            </w:r>
          </w:p>
        </w:tc>
        <w:tc>
          <w:tcPr>
            <w:tcW w:type="dxa" w:w="961"/>
          </w:tcPr>
          <w:p>
            <w:r>
              <w:rPr>
                <w:sz w:val="20"/>
              </w:rPr>
              <w:t>0.84</w:t>
            </w:r>
          </w:p>
        </w:tc>
      </w:tr>
      <w:tr>
        <w:tc>
          <w:tcPr>
            <w:tcW w:type="dxa" w:w="961"/>
          </w:tcPr>
          <w:p>
            <w:r>
              <w:rPr>
                <w:sz w:val="20"/>
              </w:rPr>
              <w:t>FakeNewsNet</w:t>
            </w:r>
          </w:p>
        </w:tc>
        <w:tc>
          <w:tcPr>
            <w:tcW w:type="dxa" w:w="961"/>
          </w:tcPr>
          <w:p>
            <w:r>
              <w:rPr>
                <w:sz w:val="20"/>
              </w:rPr>
              <w:t>Text</w:t>
            </w:r>
          </w:p>
        </w:tc>
        <w:tc>
          <w:tcPr>
            <w:tcW w:type="dxa" w:w="961"/>
          </w:tcPr>
          <w:p>
            <w:r>
              <w:rPr>
                <w:sz w:val="20"/>
              </w:rPr>
              <w:t>—</w:t>
            </w:r>
          </w:p>
        </w:tc>
        <w:tc>
          <w:tcPr>
            <w:tcW w:type="dxa" w:w="961"/>
          </w:tcPr>
          <w:p>
            <w:r>
              <w:rPr>
                <w:sz w:val="20"/>
              </w:rPr>
              <w:t>—</w:t>
            </w:r>
          </w:p>
        </w:tc>
        <w:tc>
          <w:tcPr>
            <w:tcW w:type="dxa" w:w="961"/>
          </w:tcPr>
          <w:p>
            <w:r>
              <w:rPr>
                <w:sz w:val="20"/>
              </w:rPr>
              <w:t>—</w:t>
            </w:r>
          </w:p>
        </w:tc>
        <w:tc>
          <w:tcPr>
            <w:tcW w:type="dxa" w:w="961"/>
          </w:tcPr>
          <w:p>
            <w:r>
              <w:rPr>
                <w:sz w:val="20"/>
              </w:rPr>
              <w:t>—</w:t>
            </w:r>
          </w:p>
        </w:tc>
        <w:tc>
          <w:tcPr>
            <w:tcW w:type="dxa" w:w="961"/>
          </w:tcPr>
          <w:p>
            <w:r>
              <w:rPr>
                <w:sz w:val="20"/>
              </w:rPr>
              <w:t>—</w:t>
            </w:r>
          </w:p>
        </w:tc>
        <w:tc>
          <w:tcPr>
            <w:tcW w:type="dxa" w:w="961"/>
          </w:tcPr>
          <w:p>
            <w:r>
              <w:rPr>
                <w:sz w:val="20"/>
              </w:rPr>
              <w:t>0.79</w:t>
            </w:r>
          </w:p>
        </w:tc>
        <w:tc>
          <w:tcPr>
            <w:tcW w:type="dxa" w:w="961"/>
          </w:tcPr>
          <w:p>
            <w:r>
              <w:rPr>
                <w:sz w:val="20"/>
              </w:rPr>
              <w:t>0.82</w:t>
            </w:r>
          </w:p>
        </w:tc>
      </w:tr>
    </w:tbl>
    <w:p/>
    <w:p>
      <w:pPr>
        <w:spacing w:after="120" w:line="440" w:lineRule="exact"/>
        <w:ind w:firstLine="425"/>
      </w:pPr>
      <w:r>
        <w:rPr>
          <w:i w:val="0"/>
          <w:sz w:val="22"/>
        </w:rPr>
        <w:t>The fusion consistently outperforms any individual feature, validating the multi-feature ensemble approach. The largest gain from fusion is observed in the image modality (+0.09 over best single feature on FaceForensics++), confirming that ELA and DCT analysis are complementary: ELA detects spatial compression artefacts while DCT captures global frequency-domain anomalies that ELA misses for uncompressed synthetic images.</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