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D5E8" w14:textId="4E8D8F40" w:rsidR="007062AF" w:rsidRPr="008255CF" w:rsidRDefault="007062AF" w:rsidP="007062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Ansh Ranjan</w:t>
      </w:r>
      <w:r>
        <w:rPr>
          <w:b/>
          <w:bCs/>
          <w:sz w:val="32"/>
          <w:szCs w:val="32"/>
        </w:rPr>
        <w:br/>
        <w:t>Databricks Case Study</w:t>
      </w:r>
      <w:r>
        <w:rPr>
          <w:b/>
          <w:bCs/>
          <w:sz w:val="32"/>
          <w:szCs w:val="32"/>
        </w:rPr>
        <w:br/>
      </w:r>
      <w:r w:rsidRPr="008255CF">
        <w:rPr>
          <w:b/>
          <w:bCs/>
          <w:sz w:val="32"/>
          <w:szCs w:val="32"/>
        </w:rPr>
        <w:t>EXERCISE 4 – Data Storage and Retrieval</w:t>
      </w:r>
    </w:p>
    <w:p w14:paraId="722106FC" w14:textId="77777777" w:rsidR="007062AF" w:rsidRPr="008255CF" w:rsidRDefault="007062AF" w:rsidP="007062AF">
      <w:pPr>
        <w:rPr>
          <w:b/>
          <w:bCs/>
        </w:rPr>
      </w:pPr>
      <w:r w:rsidRPr="008255CF">
        <w:rPr>
          <w:b/>
          <w:bCs/>
        </w:rPr>
        <w:t>TASK 1: save the transformed data into Azure blob</w:t>
      </w:r>
    </w:p>
    <w:p w14:paraId="7815EC5A" w14:textId="77777777" w:rsidR="007062AF" w:rsidRDefault="007062AF" w:rsidP="007062AF">
      <w:pPr>
        <w:pStyle w:val="ListParagraph"/>
        <w:numPr>
          <w:ilvl w:val="0"/>
          <w:numId w:val="1"/>
        </w:numPr>
      </w:pPr>
      <w:r>
        <w:t>Mounting gold layer storage container</w:t>
      </w:r>
      <w:r>
        <w:br/>
      </w:r>
      <w:r w:rsidRPr="007F5FA6">
        <w:rPr>
          <w:noProof/>
        </w:rPr>
        <w:drawing>
          <wp:inline distT="0" distB="0" distL="0" distR="0" wp14:anchorId="30BC4BF0" wp14:editId="42BA11C0">
            <wp:extent cx="5815584" cy="656240"/>
            <wp:effectExtent l="0" t="0" r="0" b="0"/>
            <wp:docPr id="137839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463" cy="6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2DCE" w14:textId="77777777" w:rsidR="007062AF" w:rsidRDefault="007062AF" w:rsidP="007062AF">
      <w:pPr>
        <w:pStyle w:val="ListParagraph"/>
        <w:numPr>
          <w:ilvl w:val="0"/>
          <w:numId w:val="1"/>
        </w:numPr>
      </w:pPr>
      <w:r>
        <w:t>Writing the dataframe in form of Delta Tables in Blob container</w:t>
      </w:r>
      <w:r>
        <w:br/>
      </w:r>
      <w:r w:rsidRPr="00E169EE">
        <w:rPr>
          <w:noProof/>
        </w:rPr>
        <w:drawing>
          <wp:inline distT="0" distB="0" distL="0" distR="0" wp14:anchorId="7747CB3D" wp14:editId="184CD0DC">
            <wp:extent cx="4542739" cy="323799"/>
            <wp:effectExtent l="0" t="0" r="0" b="635"/>
            <wp:docPr id="123369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92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058" cy="3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470" w14:textId="77777777" w:rsidR="007062AF" w:rsidRDefault="007062AF" w:rsidP="007062AF">
      <w:pPr>
        <w:pStyle w:val="ListParagraph"/>
        <w:numPr>
          <w:ilvl w:val="0"/>
          <w:numId w:val="1"/>
        </w:numPr>
      </w:pPr>
      <w:r>
        <w:t>Checking data in gold container</w:t>
      </w:r>
      <w:r>
        <w:br/>
      </w:r>
      <w:r w:rsidRPr="00E169EE">
        <w:rPr>
          <w:noProof/>
        </w:rPr>
        <w:drawing>
          <wp:inline distT="0" distB="0" distL="0" distR="0" wp14:anchorId="55F53866" wp14:editId="3B818EE6">
            <wp:extent cx="3818534" cy="1600238"/>
            <wp:effectExtent l="0" t="0" r="0" b="0"/>
            <wp:docPr id="1208377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74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671" cy="16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AF97" w14:textId="77777777" w:rsidR="007062AF" w:rsidRPr="00893176" w:rsidRDefault="007062AF" w:rsidP="007062AF">
      <w:pPr>
        <w:rPr>
          <w:b/>
          <w:bCs/>
        </w:rPr>
      </w:pPr>
      <w:r w:rsidRPr="00893176">
        <w:rPr>
          <w:b/>
          <w:bCs/>
        </w:rPr>
        <w:t xml:space="preserve">TASK 2: Read the saved data back into </w:t>
      </w:r>
      <w:proofErr w:type="spellStart"/>
      <w:r w:rsidRPr="00893176">
        <w:rPr>
          <w:b/>
          <w:bCs/>
        </w:rPr>
        <w:t>df</w:t>
      </w:r>
      <w:proofErr w:type="spellEnd"/>
    </w:p>
    <w:p w14:paraId="2ADBF3EC" w14:textId="77777777" w:rsidR="007062AF" w:rsidRDefault="007062AF" w:rsidP="007062AF">
      <w:pPr>
        <w:pStyle w:val="ListParagraph"/>
        <w:numPr>
          <w:ilvl w:val="0"/>
          <w:numId w:val="2"/>
        </w:numPr>
      </w:pPr>
      <w:r>
        <w:t xml:space="preserve">Reading the delta table back as a new </w:t>
      </w:r>
      <w:proofErr w:type="spellStart"/>
      <w:r>
        <w:t>df</w:t>
      </w:r>
      <w:proofErr w:type="spellEnd"/>
      <w:r>
        <w:br/>
      </w:r>
      <w:r w:rsidRPr="00FF6286">
        <w:rPr>
          <w:noProof/>
        </w:rPr>
        <w:drawing>
          <wp:inline distT="0" distB="0" distL="0" distR="0" wp14:anchorId="7453F255" wp14:editId="53848C7B">
            <wp:extent cx="5508346" cy="1126300"/>
            <wp:effectExtent l="0" t="0" r="0" b="0"/>
            <wp:docPr id="1576995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522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804" cy="11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63D3" w14:textId="77777777" w:rsidR="007062AF" w:rsidRPr="008300D9" w:rsidRDefault="007062AF" w:rsidP="007062AF">
      <w:pPr>
        <w:rPr>
          <w:b/>
          <w:bCs/>
        </w:rPr>
      </w:pPr>
      <w:r>
        <w:rPr>
          <w:b/>
          <w:bCs/>
        </w:rPr>
        <w:br/>
      </w:r>
      <w:r w:rsidRPr="008300D9">
        <w:rPr>
          <w:b/>
          <w:bCs/>
        </w:rPr>
        <w:t>TASK 3: Explore Databricks Storage Options</w:t>
      </w:r>
    </w:p>
    <w:p w14:paraId="75E76D3E" w14:textId="77777777" w:rsidR="007062AF" w:rsidRPr="006741C7" w:rsidRDefault="007062AF" w:rsidP="007062AF">
      <w:pPr>
        <w:rPr>
          <w:b/>
          <w:bCs/>
        </w:rPr>
      </w:pPr>
      <w:r w:rsidRPr="006741C7">
        <w:rPr>
          <w:b/>
          <w:bCs/>
        </w:rPr>
        <w:t>Azure Databricks Storage Options</w:t>
      </w:r>
    </w:p>
    <w:p w14:paraId="4A56CA53" w14:textId="77777777" w:rsidR="007062AF" w:rsidRPr="006741C7" w:rsidRDefault="007062AF" w:rsidP="007062AF">
      <w:pPr>
        <w:numPr>
          <w:ilvl w:val="0"/>
          <w:numId w:val="3"/>
        </w:numPr>
      </w:pPr>
      <w:r w:rsidRPr="006741C7">
        <w:rPr>
          <w:b/>
          <w:bCs/>
        </w:rPr>
        <w:t>DBFS (Databricks File System)</w:t>
      </w:r>
    </w:p>
    <w:p w14:paraId="7E9CB415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Managed storage layer built into Databricks.</w:t>
      </w:r>
    </w:p>
    <w:p w14:paraId="5CB572FA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Mounts your cloud storage as /</w:t>
      </w:r>
      <w:proofErr w:type="spellStart"/>
      <w:r w:rsidRPr="006741C7">
        <w:t>dbfs</w:t>
      </w:r>
      <w:proofErr w:type="spellEnd"/>
      <w:r w:rsidRPr="006741C7">
        <w:t>/.</w:t>
      </w:r>
    </w:p>
    <w:p w14:paraId="3808C9A5" w14:textId="77777777" w:rsidR="007062AF" w:rsidRDefault="007062AF" w:rsidP="007062AF">
      <w:pPr>
        <w:numPr>
          <w:ilvl w:val="1"/>
          <w:numId w:val="3"/>
        </w:numPr>
      </w:pPr>
      <w:r w:rsidRPr="006741C7">
        <w:t>Easy for quick data loading and temp storage.</w:t>
      </w:r>
    </w:p>
    <w:p w14:paraId="442C9D34" w14:textId="77777777" w:rsidR="007062AF" w:rsidRPr="006741C7" w:rsidRDefault="007062AF" w:rsidP="007062AF">
      <w:pPr>
        <w:jc w:val="center"/>
      </w:pPr>
      <w:r>
        <w:lastRenderedPageBreak/>
        <w:br/>
      </w:r>
      <w:r w:rsidRPr="00F75295">
        <w:rPr>
          <w:noProof/>
        </w:rPr>
        <w:drawing>
          <wp:inline distT="0" distB="0" distL="0" distR="0" wp14:anchorId="1F0E3037" wp14:editId="42CC8EDA">
            <wp:extent cx="2882188" cy="1336287"/>
            <wp:effectExtent l="0" t="0" r="0" b="0"/>
            <wp:docPr id="1931756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69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453" cy="13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9AB2" w14:textId="77777777" w:rsidR="007062AF" w:rsidRPr="006741C7" w:rsidRDefault="007062AF" w:rsidP="007062AF">
      <w:pPr>
        <w:numPr>
          <w:ilvl w:val="0"/>
          <w:numId w:val="3"/>
        </w:numPr>
      </w:pPr>
      <w:r w:rsidRPr="006741C7">
        <w:rPr>
          <w:b/>
          <w:bCs/>
        </w:rPr>
        <w:t>Mounting Azure Storage (Blob or ADLS)</w:t>
      </w:r>
    </w:p>
    <w:p w14:paraId="19169175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Mount external storage (Blob or ADLS Gen2) to /</w:t>
      </w:r>
      <w:proofErr w:type="spellStart"/>
      <w:r w:rsidRPr="006741C7">
        <w:t>mnt</w:t>
      </w:r>
      <w:proofErr w:type="spellEnd"/>
      <w:r w:rsidRPr="006741C7">
        <w:t>/your-mount-name.</w:t>
      </w:r>
    </w:p>
    <w:p w14:paraId="11D6F379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Allows persistent storage with access to raw, bronze, silver, gold layers.</w:t>
      </w:r>
    </w:p>
    <w:p w14:paraId="7E4724BF" w14:textId="77777777" w:rsidR="007062AF" w:rsidRDefault="007062AF" w:rsidP="007062AF">
      <w:pPr>
        <w:numPr>
          <w:ilvl w:val="1"/>
          <w:numId w:val="3"/>
        </w:numPr>
      </w:pPr>
      <w:r w:rsidRPr="006741C7">
        <w:t xml:space="preserve">Uses </w:t>
      </w:r>
      <w:proofErr w:type="spellStart"/>
      <w:r w:rsidRPr="006741C7">
        <w:t>dbutils.</w:t>
      </w:r>
      <w:proofErr w:type="gramStart"/>
      <w:r w:rsidRPr="006741C7">
        <w:t>fs.mount</w:t>
      </w:r>
      <w:proofErr w:type="spellEnd"/>
      <w:proofErr w:type="gramEnd"/>
      <w:r w:rsidRPr="006741C7">
        <w:t>() with access keys or service principals.</w:t>
      </w:r>
    </w:p>
    <w:p w14:paraId="0A59B1A5" w14:textId="77777777" w:rsidR="007062AF" w:rsidRPr="006741C7" w:rsidRDefault="007062AF" w:rsidP="007062AF">
      <w:pPr>
        <w:jc w:val="center"/>
      </w:pPr>
      <w:r w:rsidRPr="00AD5DB0">
        <w:rPr>
          <w:noProof/>
        </w:rPr>
        <w:drawing>
          <wp:inline distT="0" distB="0" distL="0" distR="0" wp14:anchorId="39C8AF07" wp14:editId="62EF81EC">
            <wp:extent cx="3708806" cy="1016724"/>
            <wp:effectExtent l="0" t="0" r="6350" b="0"/>
            <wp:docPr id="2055586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863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114" cy="10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BCF7" w14:textId="77777777" w:rsidR="007062AF" w:rsidRPr="006741C7" w:rsidRDefault="007062AF" w:rsidP="007062AF">
      <w:pPr>
        <w:numPr>
          <w:ilvl w:val="0"/>
          <w:numId w:val="3"/>
        </w:numPr>
      </w:pPr>
      <w:r w:rsidRPr="006741C7">
        <w:rPr>
          <w:b/>
          <w:bCs/>
        </w:rPr>
        <w:t>Direct Access with ABFS or WASBS URLs</w:t>
      </w:r>
    </w:p>
    <w:p w14:paraId="6D5E2825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No mount required.</w:t>
      </w:r>
    </w:p>
    <w:p w14:paraId="5036FA2B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Example: "</w:t>
      </w:r>
      <w:proofErr w:type="spellStart"/>
      <w:r w:rsidRPr="006741C7">
        <w:t>abfss</w:t>
      </w:r>
      <w:proofErr w:type="spellEnd"/>
      <w:r w:rsidRPr="006741C7">
        <w:t>://container@storage.dfs.core.windows.net/"</w:t>
      </w:r>
    </w:p>
    <w:p w14:paraId="68281EA8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 xml:space="preserve">Best for secure, scalable access with Unity </w:t>
      </w:r>
      <w:proofErr w:type="spellStart"/>
      <w:r w:rsidRPr="006741C7">
        <w:t>Catalog</w:t>
      </w:r>
      <w:proofErr w:type="spellEnd"/>
      <w:r w:rsidRPr="006741C7">
        <w:t>.</w:t>
      </w:r>
    </w:p>
    <w:p w14:paraId="662D0778" w14:textId="77777777" w:rsidR="007062AF" w:rsidRPr="006741C7" w:rsidRDefault="007062AF" w:rsidP="007062AF">
      <w:pPr>
        <w:numPr>
          <w:ilvl w:val="0"/>
          <w:numId w:val="3"/>
        </w:numPr>
      </w:pPr>
      <w:r w:rsidRPr="006741C7">
        <w:rPr>
          <w:b/>
          <w:bCs/>
        </w:rPr>
        <w:t>External Tables in Data Lake (Delta)</w:t>
      </w:r>
    </w:p>
    <w:p w14:paraId="68846AC5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 xml:space="preserve">Store Delta tables in ADLS or Blob and register them in Hive or Unity </w:t>
      </w:r>
      <w:proofErr w:type="spellStart"/>
      <w:r w:rsidRPr="006741C7">
        <w:t>Catalog</w:t>
      </w:r>
      <w:proofErr w:type="spellEnd"/>
      <w:r w:rsidRPr="006741C7">
        <w:t>.</w:t>
      </w:r>
    </w:p>
    <w:p w14:paraId="3B010226" w14:textId="77777777" w:rsidR="007062AF" w:rsidRPr="006741C7" w:rsidRDefault="007062AF" w:rsidP="007062AF">
      <w:pPr>
        <w:numPr>
          <w:ilvl w:val="1"/>
          <w:numId w:val="3"/>
        </w:numPr>
      </w:pPr>
      <w:r w:rsidRPr="006741C7">
        <w:t>Enables scalable data lake architecture (bronze/silver/gold).</w:t>
      </w:r>
    </w:p>
    <w:p w14:paraId="1ECC1872" w14:textId="77777777" w:rsidR="00B978C3" w:rsidRDefault="00B978C3"/>
    <w:sectPr w:rsidR="00B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412C"/>
    <w:multiLevelType w:val="hybridMultilevel"/>
    <w:tmpl w:val="90C2D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1354A"/>
    <w:multiLevelType w:val="hybridMultilevel"/>
    <w:tmpl w:val="24426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69F3"/>
    <w:multiLevelType w:val="multilevel"/>
    <w:tmpl w:val="C3C2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627158">
    <w:abstractNumId w:val="0"/>
  </w:num>
  <w:num w:numId="2" w16cid:durableId="24405989">
    <w:abstractNumId w:val="1"/>
  </w:num>
  <w:num w:numId="3" w16cid:durableId="195344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AF"/>
    <w:rsid w:val="003D1E81"/>
    <w:rsid w:val="007062AF"/>
    <w:rsid w:val="00A84BF6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0227"/>
  <w15:chartTrackingRefBased/>
  <w15:docId w15:val="{2EAFC043-9FB0-4F13-8ECD-64F899F4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AF"/>
  </w:style>
  <w:style w:type="paragraph" w:styleId="Heading1">
    <w:name w:val="heading 1"/>
    <w:basedOn w:val="Normal"/>
    <w:next w:val="Normal"/>
    <w:link w:val="Heading1Char"/>
    <w:uiPriority w:val="9"/>
    <w:qFormat/>
    <w:rsid w:val="0070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2025-04-13T20:13:00Z</dcterms:created>
  <dcterms:modified xsi:type="dcterms:W3CDTF">2025-04-13T20:13:00Z</dcterms:modified>
</cp:coreProperties>
</file>