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2303"/>
        <w:gridCol w:w="2930"/>
        <w:gridCol w:w="2093"/>
        <w:gridCol w:w="3140"/>
      </w:tblGrid>
      <w:tr>
        <w:tc>
          <w:tcPr>
            <w:tcW w:type="pct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Student ID :</w:t>
            </w:r>
          </w:p>
        </w:tc>
        <w:tc>
          <w:tcPr>
            <w:tcW w:type="pct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24CS095</w:t>
            </w:r>
          </w:p>
        </w:tc>
        <w:tc>
          <w:tcPr>
            <w:tcW w:type="pct" w:w="1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Student Name:</w:t>
            </w:r>
          </w:p>
        </w:tc>
        <w:tc>
          <w:tcPr>
            <w:tcW w:type="pct" w:w="1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Ansh Sojitra</w:t>
            </w:r>
          </w:p>
        </w:tc>
      </w:tr>
      <w:tr>
        <w:tc>
          <w:tcPr>
            <w:tcW w:type="pct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Subject code &amp;
Name :</w:t>
            </w:r>
          </w:p>
        </w:tc>
        <w:tc>
          <w:tcPr>
            <w:tcW w:type="pct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ITUE301: Advanced Web
Development
Frameworks</w:t>
            </w:r>
          </w:p>
        </w:tc>
        <w:tc>
          <w:tcPr>
            <w:tcW w:type="pct" w:w="1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Practical :</w:t>
            </w:r>
          </w:p>
        </w:tc>
        <w:tc>
          <w:tcPr>
            <w:tcW w:type="pct" w:w="1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pct" w:w="500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628"/>
              <w:gridCol w:w="1413"/>
              <w:gridCol w:w="1099"/>
            </w:tblGrid>
            <w:tr>
              <w:tc>
                <w:tcPr>
                  <w:tcW w:type="pct" w:w="10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pct" w:w="225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Academic Year :</w:t>
                  </w:r>
                </w:p>
              </w:tc>
              <w:tc>
                <w:tcPr>
                  <w:tcW w:type="pct" w:w="175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2026-27</w:t>
                  </w:r>
                </w:p>
              </w:tc>
            </w:tr>
          </w:tbl>
          <w:p/>
        </w:tc>
      </w:tr>
    </w:tbl>
    <w:p>
      <w:pPr>
        <w:spacing w:after="60" w:before="120"/>
      </w:pPr>
    </w:p>
    <w:tbl>
      <w:tblPr>
        <w:tblW w:type="pct" w:w="50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pct" w:w="5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Task - 9</w:t>
            </w:r>
          </w:p>
        </w:tc>
      </w:tr>
      <w:tr>
        <w:tc>
          <w:tcPr>
            <w:tcW w:type="pct" w:w="5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Aim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 implement server-side in-memory caching for suitable read queries (GET /tasks) with configurable Time-To-Live (TTL), demonstrate cache hits and misses, expose developer diagnostics without leaking sensitive data, implement automatic write invalidation on task creation, update, and deletion, and analyze the architectural trade-offs of in-memory caching across multi-instance production environments.</w:t>
            </w:r>
          </w:p>
        </w:tc>
      </w:tr>
      <w:tr>
        <w:tc>
          <w:tcPr>
            <w:tcW w:type="pct" w:w="5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Code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GitHub Link / Repository Link: https://github.com/AnshSojitra/fullstack-task-manager-charusat-24cs095
Branch: main (origin/main) | Latest commit: feat: add TTL cache and invalidate task queries on writes | Verified locally &amp; pushed</w:t>
            </w:r>
          </w:p>
          <w:p>
            <w:pPr>
              <w:spacing w:after="40" w:before="60"/>
            </w:pPr>
          </w:p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Implementation Highlights:</w:t>
            </w:r>
          </w:p>
          <w:p>
            <w:pPr>
              <w:spacing w:after="30" w:before="3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 Isolated In-Memory TTL Cache (backend/utils/cache.js): Built a dedicated Map-based key-value store with configurable Time-To-Live (CACHE_TTL_SECONDS=60s), automatic 30s background expired-entry eviction, and hit/miss metrics tracking.
2. Multi-Tenant Key Namespacing: Queries are keyed as `user:&lt;userId&gt;:tasks:&lt;query&gt;` to prevent data leakage between authenticated users while ensuring complete data isolation.
3. Diagnostics &amp; Response Parity: Returns identical response payloads for cache HIT and MISS. Injects development headers `X-Cache: HIT|MISS` and `X-Response-Time: Xms`.
4. Immediate Write Invalidation: Successful POST /tasks, PUT /tasks/:id, and DELETE /tasks/:id operations execute prefix invalidation (`user:&lt;userId&gt;:*`) to purge stale query caches immediately.
5. Automated Integration Verification: Comprehensive test suite (test_cache.js) executed with 26/26 assertions passing, confirming 168x latency reduction (8.9ms MongoDB fetch vs 0.05ms memory cache HIT).</w:t>
            </w:r>
          </w:p>
          <w:p>
            <w:pPr>
              <w:spacing w:after="40" w:before="80"/>
            </w:pP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7"/>
                <w:szCs w:val="17"/>
              </w:rPr>
              <w:t xml:space="preserve">// backend/utils/cache.js - MemoryCache with TTL &amp; Prefix Eviction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class MemoryCache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constructor(options = {})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this.store = new Map();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this.defaultTTL = options.defaultTTL || parseInt(process.env.CACHE_TTL_SECONDS, 10) || 60;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this.cleanupTimer = setInterval(() =&gt; this.pruneExpired(), 30000);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get(key)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const entry = this.store.get(key);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if (!entry || Date.now() &gt;= entry.expiresAt) { this.store.delete(key); this.misses++; return null; }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this.hits++; return entry.value;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set(key, value, ttlSeconds)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const ttl = ttlSeconds || this.defaultTTL;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this.store.set(key, { value: JSON.parse(JSON.stringify(value)), expiresAt: Date.now() + ttl * 1000 });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invalidatePrefix(prefix)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for (const key of this.store.keys()) { if (key.startsWith(prefix)) this.store.delete(key); }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}</w:t>
            </w:r>
          </w:p>
          <w:p>
            <w:pPr>
              <w:spacing w:after="40" w:before="60"/>
            </w:pP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7"/>
                <w:szCs w:val="17"/>
              </w:rPr>
              <w:t xml:space="preserve">// backend/routes/tasks.js - Scoped Caching &amp; Invalidation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router.get('/', async (req, res, next) =&gt;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const cacheKey = `user:${req.user._id}:tasks:${JSON.stringify(req.query)}`;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const cachedData = cache.get(cacheKey);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if (cachedData) {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res.setHeader('X-Cache', 'HIT');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  return res.status(200).json(cachedData);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}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const tasks = await Task.find({ user: req.user._id }).sort({ createdAt: -1 });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const payload = { success: true, count: tasks.length, data: tasks };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cache.set(cacheKey, payload);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res.setHeader('X-Cache', 'MISS');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  res.status(200).json(payload);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});</w:t>
            </w:r>
          </w:p>
          <w:p>
            <w:pPr>
              <w:spacing w:after="40" w:before="60"/>
            </w:pP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17"/>
                <w:szCs w:val="17"/>
              </w:rPr>
              <w:t xml:space="preserve">// Write Invalidation on Task Mutation (POST /tasks, PUT, DELETE)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const savedTask = await newTask.save();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cache.invalidatePrefix(`user:${req.user._id}:`); // Evict stale user queries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7"/>
                <w:szCs w:val="17"/>
              </w:rPr>
              <w:t xml:space="preserve">res.status(201).json({ success: true, data: savedTask });</w:t>
            </w:r>
          </w:p>
        </w:tc>
      </w:tr>
      <w:tr>
        <w:tc>
          <w:tcPr>
            <w:tcW w:type="pct" w:w="50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Output</w:t>
            </w:r>
          </w:p>
        </w:tc>
      </w:tr>
      <w:tr>
        <w:tc>
          <w:tcPr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2076450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1: Server Startup &amp; In-Memory TTL Cache Diagnostics (Port 5000, MongoDB Connected)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3810000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2: Automated Test Suite Execution (npm run test:cache) - 26/26 Assertions Passed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2476500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3: GET /tasks - Initial Cold Read (Cache MISS - Queries MongoDB in 8.94ms)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2476500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4: GET /tasks - Repeated Read (Cache HIT - Served from RAM in 0.052ms / 168x Faster)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2381250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5: POST /tasks - Task Creation with Immediate Prefix Cache Invalidation (201 Created)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2381250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6: PUT /tasks/:id &amp; DELETE /tasks/:id Mutation Invalidation and Cache Diagnostics Stats</w:t>
            </w:r>
          </w:p>
          <w:p>
            <w:pPr>
              <w:spacing w:after="60" w:before="140"/>
              <w:jc w:val="center"/>
            </w:pPr>
            <w:r>
              <w:drawing>
                <wp:inline distT="0" distB="0" distL="0" distR="0">
                  <wp:extent cx="4762500" cy="2286000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2937"/>
                <w:sz w:val="19"/>
                <w:szCs w:val="19"/>
              </w:rPr>
              <w:t xml:space="preserve">Figure 7: Git Status, Commit Log (feat: add TTL cache), and Verified Remote Branch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5000"/>
      <w:tblBorders>
        <w:top w:val="single" w:color="7F1D1D" w:sz="12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</w:tblPr>
    <w:tblGrid>
      <w:gridCol w:w="8373"/>
      <w:gridCol w:w="2093"/>
    </w:tblGrid>
    <w:tr>
      <w:tc>
        <w:tcPr>
          <w:tcW w:type="pct" w:w="4000"/>
          <w:tcBorders>
            <w:top w:val="single" w:color="7F1D1D" w:sz="12"/>
            <w:left w:val="none" w:color="auto" w:sz="0"/>
            <w:bottom w:val="none" w:color="auto" w:sz="0"/>
            <w:right w:val="none" w:color="auto" w:sz="0"/>
          </w:tcBorders>
        </w:tcPr>
        <w:p>
          <w:r>
            <w:rPr>
              <w:rFonts w:ascii="Calibri" w:cs="Calibri" w:eastAsia="Calibri" w:hAnsi="Calibri"/>
              <w:sz w:val="18"/>
              <w:szCs w:val="18"/>
            </w:rPr>
            <w:t xml:space="preserve">Department of Computer Science and Engineering, CSPIT</w:t>
          </w:r>
        </w:p>
      </w:tc>
      <w:tc>
        <w:tcPr>
          <w:tcW w:type="pct" w:w="1000"/>
          <w:tcBorders>
            <w:top w:val="single" w:color="7F1D1D" w:sz="12"/>
            <w:left w:val="none" w:color="auto" w:sz="0"/>
            <w:bottom w:val="none" w:color="auto" w:sz="0"/>
            <w:right w:val="none" w:color="auto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sz w:val="18"/>
              <w:szCs w:val="18"/>
            </w:rPr>
            <w:t xml:space="preserve">Page </w:t>
          </w:r>
          <w:r>
            <w:rPr>
              <w:rFonts w:ascii="Calibri" w:cs="Calibri" w:eastAsia="Calibri" w:hAnsi="Calibri"/>
              <w:sz w:val="18"/>
              <w:szCs w:val="18"/>
            </w:rPr>
            <w:fldChar w:fldCharType="begin"/>
          </w:r>
          <w:r>
            <w:rPr>
              <w:rFonts w:ascii="Calibri" w:cs="Calibri" w:eastAsia="Calibri" w:hAnsi="Calibri"/>
              <w:sz w:val="18"/>
              <w:szCs w:val="18"/>
            </w:rPr>
            <w:instrText xml:space="preserve">PAGE</w:instrText>
          </w:r>
          <w:r>
            <w:rPr>
              <w:rFonts w:ascii="Calibri" w:cs="Calibri" w:eastAsia="Calibri" w:hAnsi="Calibri"/>
              <w:sz w:val="18"/>
              <w:szCs w:val="18"/>
            </w:rPr>
            <w:fldChar w:fldCharType="separate"/>
          </w:r>
          <w:r>
            <w:rPr>
              <w:rFonts w:ascii="Calibri" w:cs="Calibri" w:eastAsia="Calibri" w:hAnsi="Calibri"/>
              <w:sz w:val="18"/>
              <w:szCs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5000"/>
      <w:tblBorders>
        <w:top w:val="none" w:color="auto" w:sz="0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</w:tblPr>
    <w:tblGrid>
      <w:gridCol w:w="7326"/>
      <w:gridCol w:w="3140"/>
    </w:tblGrid>
    <w:tr>
      <w:tc>
        <w:tcPr>
          <w:tcW w:type="pct" w:w="35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ITUE301: Advanced Web Development Frameworks</w:t>
          </w:r>
        </w:p>
      </w:tc>
      <w:tc>
        <w:tcPr>
          <w:tcW w:type="pct" w:w="15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sz w:val="20"/>
              <w:szCs w:val="20"/>
            </w:rPr>
            <w:t xml:space="preserve">24CS095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a126bba1eb9df54b395657ef837ad1fe17193a0.png"/><Relationship Id="rId10" Type="http://schemas.openxmlformats.org/officeDocument/2006/relationships/image" Target="media/1c1c54b28c762ca258da4db8e75ba600633fafa5.png"/><Relationship Id="rId11" Type="http://schemas.openxmlformats.org/officeDocument/2006/relationships/image" Target="media/5530335686696a97199b06d8696534794c7c25ae.png"/><Relationship Id="rId12" Type="http://schemas.openxmlformats.org/officeDocument/2006/relationships/image" Target="media/ff3476280123c7e68a1ac74be0a4ef5047554e77.png"/><Relationship Id="rId13" Type="http://schemas.openxmlformats.org/officeDocument/2006/relationships/image" Target="media/fa8e19146ee81d18ad18c7bdc04599fddf6f0fc4.png"/><Relationship Id="rId14" Type="http://schemas.openxmlformats.org/officeDocument/2006/relationships/image" Target="media/a3bb27d5c9b6f5b98195f96b52027c48e7dcaf0a.png"/><Relationship Id="rId15" Type="http://schemas.openxmlformats.org/officeDocument/2006/relationships/image" Target="media/b374415ce647c7016cd3fff09afc456e12354e2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2026-10-26T08:39:36.574Z</dcterms:created>
  <dcterms:modified xsi:type="dcterms:W3CDTF">2026-10-26T08:39:36.578Z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