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深度残差傅里叶变换（DeepRFT）框架</w:t>
      </w:r>
    </w:p>
    <w:p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6297930" cy="375983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lang w:val="en-US" w:eastAsia="zh-CN"/>
        </w:rPr>
        <w:t>框架总体基于</w:t>
      </w:r>
      <w:r>
        <w:t>多输入多输出UNet(MIMO-UNet)，它可以处理低计算复杂度的多尺度模糊</w:t>
      </w:r>
      <w:r>
        <w:rPr>
          <w:rFonts w:hint="eastAsia"/>
          <w:lang w:eastAsia="zh-CN"/>
        </w:rPr>
        <w:t>。</w:t>
      </w:r>
      <w:r>
        <w:t>我们提出了充分利用从输入图像中提取的多尺度特征的MIMO-UNet。图</w:t>
      </w:r>
      <w:r>
        <w:rPr>
          <w:rFonts w:hint="eastAsia"/>
          <w:lang w:val="en-US" w:eastAsia="zh-CN"/>
        </w:rPr>
        <w:t>2</w:t>
      </w:r>
      <w:r>
        <w:t>显示了MIMO-UNet的总体架构。MIMO-UNet的架构是基于单一的U-Net[26]，并对高效的多尺度去模糊进行了重大修改。MIMO-UNet的编码器和解码器由三个编码器块(EBs)和解码器块(DBs)组成。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1955" cy="2710815"/>
            <wp:effectExtent l="0" t="0" r="444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输入：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Multi-input single encoder (MISE)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多输入单个编码器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在MIMO-UNet中，不是子网络，而是EB，以不同尺度的模糊图像作为输入。换句话说，除了从上述EB中提取的缩小后的特征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下面的</w:t>
      </w:r>
      <w:r>
        <w:rPr>
          <w:rFonts w:hint="eastAsia"/>
          <w:lang w:eastAsia="zh-CN"/>
        </w:rPr>
        <w:t>）</w:t>
      </w:r>
      <w:r>
        <w:rPr>
          <w:rFonts w:hint="eastAsia"/>
        </w:rPr>
        <w:t>外，我们还从降采样的模糊图像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上面的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中提取该特征，然后将这两个特征结合起来。通过利用缩小特征获得的互补信息和降采样图像获得的特征，我们的EB有望有效地处理不同的图像模糊。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SCM是结构因果机制块（图1中有示意）</w:t>
      </w:r>
      <w:r>
        <w:rPr>
          <w:rFonts w:hint="eastAsia"/>
        </w:rPr>
        <w:t>对于SCMout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</w:t>
      </w:r>
      <w:r>
        <w:rPr>
          <w:rFonts w:hint="eastAsia"/>
          <w:lang w:val="en-US" w:eastAsia="zh-CN"/>
        </w:rPr>
        <w:t>级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下面的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与k-1级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上面的</w:t>
      </w:r>
      <w:r>
        <w:rPr>
          <w:rFonts w:hint="eastAsia"/>
          <w:lang w:eastAsia="zh-CN"/>
        </w:rPr>
        <w:t>）</w:t>
      </w:r>
      <w:r>
        <w:rPr>
          <w:rFonts w:hint="eastAsia"/>
        </w:rPr>
        <w:t>EB输出EBoutk-1的融合，我们对EBoutk-1应用步幅为2的卷积层，得到EBoutk-1↓。EBoutk-1↓和SCMoutk这两个特性具有相同的大小，因此可以融合。在这里，我们利用一个特征注意模块(FAM)来积极地强调或抑制先前尺度中的特征，并从SCM中学习特征的空间/通道重要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特别是，</w:t>
      </w:r>
      <w:r>
        <w:rPr>
          <w:rFonts w:hint="eastAsia"/>
          <w:lang w:val="en-US" w:eastAsia="zh-CN"/>
        </w:rPr>
        <w:t>FAM（图一中的</w:t>
      </w:r>
      <w:r>
        <w:rPr>
          <w:rFonts w:hint="eastAsia"/>
          <w:b/>
          <w:bCs/>
          <w:sz w:val="24"/>
          <w:szCs w:val="32"/>
          <w:lang w:val="en-US" w:eastAsia="zh-CN"/>
        </w:rPr>
        <w:t>绿色块</w:t>
      </w:r>
      <w:r>
        <w:rPr>
          <w:rFonts w:hint="eastAsia"/>
          <w:lang w:val="en-US" w:eastAsia="zh-CN"/>
        </w:rPr>
        <w:t>有示意）中</w:t>
      </w:r>
      <w:r>
        <w:rPr>
          <w:rFonts w:hint="eastAsia"/>
        </w:rPr>
        <w:t>EBoutk一1↓和SCMoutk相互元素相乘，然后相乘的特征通过3×3卷积层。3×3卷积层的输出预计将包括互补的去模糊信息。最后添加到EBoutk-1↓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新的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中，通过后续残差块进—步细化。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中间：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Asymmetric feature fusion(AFF 非对称的特征融合)：</w:t>
      </w:r>
    </w:p>
    <w:p>
      <w:pPr>
        <w:rPr>
          <w:rFonts w:hint="eastAsia"/>
        </w:rPr>
      </w:pPr>
      <w:r>
        <w:rPr>
          <w:rFonts w:hint="eastAsia"/>
        </w:rPr>
        <w:t>在大多数传统的从粗到细的图像去模糊网络中，只有来自粗尺度子网络的特征被用于更精细尺度的子网络，使得信息流不灵活。一种特殊的方法是将整个网络在水平或垂直方向级联，允许自上到下和自下到上的信息流。</w:t>
      </w:r>
    </w:p>
    <w:p>
      <w:pPr>
        <w:rPr>
          <w:rFonts w:hint="eastAsia"/>
        </w:rPr>
      </w:pPr>
      <w:r>
        <w:rPr>
          <w:rFonts w:hint="eastAsia"/>
        </w:rPr>
        <w:t>(AFF)模块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图1中有示意</w:t>
      </w:r>
      <w:r>
        <w:rPr>
          <w:rFonts w:hint="eastAsia"/>
          <w:lang w:eastAsia="zh-CN"/>
        </w:rPr>
        <w:t>），</w:t>
      </w:r>
      <w:r>
        <w:rPr>
          <w:rFonts w:hint="eastAsia"/>
        </w:rPr>
        <w:t>允许在单个U-Net内产生来自不同尺度的信息流。每个AFF将所有</w:t>
      </w:r>
      <w:r>
        <w:rPr>
          <w:rFonts w:hint="eastAsia"/>
          <w:lang w:val="en-US" w:eastAsia="zh-CN"/>
        </w:rPr>
        <w:t>EB</w:t>
      </w:r>
      <w:r>
        <w:rPr>
          <w:rFonts w:hint="eastAsia"/>
        </w:rPr>
        <w:t>的输出作为输入，并使用卷积层结合多尺度特征。AFF的输出将被传递到其相应的DB中。更具体地说，一级和二级的AFFs，AFF1和AFF2，其表述如下：</w:t>
      </w:r>
    </w:p>
    <w:p>
      <w:r>
        <w:rPr>
          <w:lang w:val="en-US" w:eastAsia="zh-CN"/>
        </w:rPr>
        <w:drawing>
          <wp:inline distT="0" distB="0" distL="114300" distR="114300">
            <wp:extent cx="3598545" cy="679450"/>
            <wp:effectExtent l="0" t="0" r="1905" b="6350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/>
        </w:rPr>
        <w:t>其中，AFFoutn表示第n个AFF的输出。上采样（↑）和降采样（↓），使不同尺度的特征可以连接起来。因此，MIMO-UNet的每个数据库都可以利用多尺度特征，从而提高了去模糊性能。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输出：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Multi-output single decoder（MOSD）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多输出单个编码器</w:t>
      </w:r>
    </w:p>
    <w:p>
      <w:pPr>
        <w:rPr>
          <w:rFonts w:hint="eastAsia"/>
        </w:rPr>
      </w:pPr>
      <w:r>
        <w:rPr>
          <w:rFonts w:hint="eastAsia"/>
        </w:rPr>
        <w:t>在MIMO-UNet中，不同的DB具有不同大小的特征映射。我们认为这些多尺度的特征图可以用来模拟多堆叠的子网络。与传统的粗到细网络的中间监督不同，我们对每个DB应用中间监督。各层的图像重建表述如下：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7120" cy="525780"/>
            <wp:effectExtent l="0" t="0" r="11430" b="762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>其中，AFFoutn、EBoutn和DBoutn分别为第n级非对称特征融合(AFF)模块、EB和DB的输出。由于DB的输出是一个特征映射，而不是一个图像，因此生成一个中间输出图像需要映射函数o，其中我们使用单个卷积层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u w:val="singl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u w:val="single"/>
          <w:lang w:val="en-US" w:eastAsia="zh-CN"/>
        </w:rPr>
        <w:t>对比来看：本框架创新点就在于蓝色模块（图二中的深蓝色）和橙色模块（图二中的紫色）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粉色块：解卷积、转置卷积、反卷积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变成一样大小，然后级联（concatenation）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橙色块：深度过度参数化的卷积模块</w:t>
      </w:r>
    </w:p>
    <w:p>
      <w:pPr>
        <w:ind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lang w:val="en-US" w:eastAsia="zh-CN"/>
        </w:rPr>
        <w:t>Depth-wise——over-parameterized convolution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DOConv2d</w:t>
      </w:r>
      <w:r>
        <w:rPr>
          <w:rFonts w:hint="eastAsia"/>
          <w:lang w:val="en-US" w:eastAsia="zh-CN"/>
        </w:rPr>
        <w:t>接口类似于</w:t>
      </w:r>
      <w:r>
        <w:rPr>
          <w:rFonts w:hint="default"/>
          <w:lang w:val="en-US" w:eastAsia="zh-CN"/>
        </w:rPr>
        <w:t xml:space="preserve"> Conv2d</w:t>
      </w:r>
      <w:r>
        <w:rPr>
          <w:rFonts w:hint="eastAsia"/>
          <w:lang w:val="en-US" w:eastAsia="zh-CN"/>
        </w:rPr>
        <w:t>，但有一个特别的点就是运用了</w:t>
      </w:r>
      <w:r>
        <w:rPr>
          <w:rFonts w:hint="default"/>
          <w:lang w:val="en-US" w:eastAsia="zh-CN"/>
        </w:rPr>
        <w:t>D _ mul</w:t>
      </w:r>
      <w:r>
        <w:rPr>
          <w:rFonts w:hint="eastAsia"/>
          <w:lang w:val="en-US" w:eastAsia="zh-CN"/>
        </w:rPr>
        <w:t>（过参数化的深度乘法器）。另外，这个模块的组的参数在</w:t>
      </w:r>
      <w:r>
        <w:rPr>
          <w:rFonts w:hint="default"/>
          <w:lang w:val="en-US" w:eastAsia="zh-CN"/>
        </w:rPr>
        <w:t xml:space="preserve"> DO-Conv (groups = 1)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 DO-DConv (groups = in _ channels)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 xml:space="preserve"> DO-GConv (</w:t>
      </w:r>
      <w:r>
        <w:rPr>
          <w:rFonts w:hint="eastAsia"/>
          <w:lang w:val="en-US" w:eastAsia="zh-CN"/>
        </w:rPr>
        <w:t>其余所有组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之间切换。</w:t>
      </w:r>
    </w:p>
    <w:p>
      <w:pPr>
        <w:rPr>
          <w:rFonts w:hint="default"/>
          <w:lang w:val="en-US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28"/>
          <w:szCs w:val="36"/>
          <w:lang w:val="en-US" w:eastAsia="zh-CN"/>
        </w:rPr>
        <w:t>蓝色块：深度残差傅里叶模块</w:t>
      </w:r>
    </w:p>
    <w:p>
      <w:pPr>
        <w:rPr>
          <w:rFonts w:hint="default"/>
          <w:lang w:val="en-US" w:eastAsia="zh-CN"/>
        </w:rPr>
      </w:pPr>
      <w:r>
        <w:t>ResFFT-Conv块包含两个剩余学习流：（1）</w:t>
      </w:r>
      <w:r>
        <w:rPr>
          <w:rFonts w:hint="eastAsia"/>
        </w:rPr>
        <w:t>FFT-Conv流在将空间特征图转换到频域后使用1×1卷积，实现了低频和高频学习。由于FFT的特性，它还允许从早期层开始覆盖整个图像的图像范围内的接受域。它可以毫不费力地捕捉模糊和清晰图像对之间的全局差异，这对于高分辨率图像去模糊至关重要。（2）正常的卷积流关注局部细节，并容易学习高频差异。</w:t>
      </w:r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yMWFlZmUyNzJkMTgzMzFiYmVhNTNiNDQ2NDA4YTkifQ=="/>
  </w:docVars>
  <w:rsids>
    <w:rsidRoot w:val="00000000"/>
    <w:rsid w:val="092752BD"/>
    <w:rsid w:val="0A9652E1"/>
    <w:rsid w:val="1B3B046D"/>
    <w:rsid w:val="20674867"/>
    <w:rsid w:val="31844D60"/>
    <w:rsid w:val="49DF5C1B"/>
    <w:rsid w:val="55C328E9"/>
    <w:rsid w:val="65F53DDF"/>
    <w:rsid w:val="6A5E6678"/>
    <w:rsid w:val="6F0D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web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1341</Words>
  <Characters>1763</Characters>
  <Lines>0</Lines>
  <Paragraphs>0</Paragraphs>
  <TotalTime>33</TotalTime>
  <ScaleCrop>false</ScaleCrop>
  <LinksUpToDate>false</LinksUpToDate>
  <CharactersWithSpaces>1788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2023-02-21T14:15:00Z</dcterms:created>
  <dc:creator>Ann.C</dc:creator>
  <cp:lastModifiedBy>星月菩提</cp:lastModifiedBy>
  <dcterms:modified xsi:type="dcterms:W3CDTF">2023-02-22T04:35:14Z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4684FC2F824146D8BD7F3BC9AD84A331</vt:lpwstr>
  </property>
</Properties>
</file>