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1a1a2e"/>
          <w:sz w:val="52"/>
          <w:szCs w:val="52"/>
        </w:rPr>
        <w:t xml:space="preserve">Vulnerability Assessment Report</w:t>
      </w:r>
    </w:p>
    <w:p>
      <w:pPr>
        <w:spacing w:after="80"/>
      </w:pPr>
      <w:r>
        <w:rPr>
          <w:rFonts w:ascii="Arial" w:cs="Arial" w:eastAsia="Arial" w:hAnsi="Arial"/>
          <w:color w:val="5F5E5A"/>
          <w:sz w:val="28"/>
          <w:szCs w:val="28"/>
        </w:rPr>
        <w:t xml:space="preserve">Read-Only Passive Security Analysis</w:t>
      </w:r>
    </w:p>
    <w:p>
      <w:pPr>
        <w:pBdr>
          <w:bottom w:val="single" w:color="E24B4A" w:sz="6" w:space="4"/>
        </w:pBdr>
        <w:spacing w:after="80"/>
      </w:pPr>
      <w:r>
        <w:t xml:space="preserve"/>
      </w:r>
    </w:p>
    <w:p>
      <w:pPr>
        <w:spacing w:after="80" w:before="240"/>
      </w:pPr>
      <w:r>
        <w:rPr>
          <w:rFonts w:ascii="Arial" w:cs="Arial" w:eastAsia="Arial" w:hAnsi="Arial"/>
          <w:b/>
          <w:bCs/>
          <w:sz w:val="22"/>
          <w:szCs w:val="22"/>
        </w:rPr>
        <w:t xml:space="preserve">Target:  </w:t>
      </w:r>
      <w:r>
        <w:rPr>
          <w:rFonts w:ascii="Arial" w:cs="Arial" w:eastAsia="Arial" w:hAnsi="Arial"/>
          <w:color w:val="185FA5"/>
          <w:sz w:val="22"/>
          <w:szCs w:val="22"/>
        </w:rPr>
        <w:t xml:space="preserve">https://brokencrystals.com</w:t>
      </w:r>
    </w:p>
    <w:p>
      <w:pPr>
        <w:spacing w:after="80"/>
      </w:pPr>
      <w:r>
        <w:rPr>
          <w:rFonts w:ascii="Arial" w:cs="Arial" w:eastAsia="Arial" w:hAnsi="Arial"/>
          <w:b/>
          <w:bCs/>
          <w:sz w:val="22"/>
          <w:szCs w:val="22"/>
        </w:rPr>
        <w:t xml:space="preserve">IP Address:  </w:t>
      </w:r>
      <w:r>
        <w:rPr>
          <w:rFonts w:ascii="Arial" w:cs="Arial" w:eastAsia="Arial" w:hAnsi="Arial"/>
          <w:sz w:val="22"/>
          <w:szCs w:val="22"/>
        </w:rPr>
        <w:t xml:space="preserve">129.80.84.189</w:t>
      </w:r>
    </w:p>
    <w:p>
      <w:pPr>
        <w:spacing w:after="80"/>
      </w:pPr>
      <w:r>
        <w:rPr>
          <w:rFonts w:ascii="Arial" w:cs="Arial" w:eastAsia="Arial" w:hAnsi="Arial"/>
          <w:b/>
          <w:bCs/>
          <w:sz w:val="22"/>
          <w:szCs w:val="22"/>
        </w:rPr>
        <w:t xml:space="preserve">Assessment Date:  </w:t>
      </w:r>
      <w:r>
        <w:rPr>
          <w:rFonts w:ascii="Arial" w:cs="Arial" w:eastAsia="Arial" w:hAnsi="Arial"/>
          <w:sz w:val="22"/>
          <w:szCs w:val="22"/>
        </w:rPr>
        <w:t xml:space="preserve">20 May 2026</w:t>
      </w:r>
    </w:p>
    <w:p>
      <w:pPr>
        <w:spacing w:after="80"/>
      </w:pPr>
      <w:r>
        <w:rPr>
          <w:rFonts w:ascii="Arial" w:cs="Arial" w:eastAsia="Arial" w:hAnsi="Arial"/>
          <w:b/>
          <w:bCs/>
          <w:sz w:val="22"/>
          <w:szCs w:val="22"/>
        </w:rPr>
        <w:t xml:space="preserve">Assessment Type:  </w:t>
      </w:r>
      <w:r>
        <w:rPr>
          <w:rFonts w:ascii="Arial" w:cs="Arial" w:eastAsia="Arial" w:hAnsi="Arial"/>
          <w:sz w:val="22"/>
          <w:szCs w:val="22"/>
        </w:rPr>
        <w:t xml:space="preserve">Passive / Read-Only</w:t>
      </w:r>
    </w:p>
    <w:p>
      <w:pPr>
        <w:spacing w:after="80"/>
      </w:pPr>
      <w:r>
        <w:rPr>
          <w:rFonts w:ascii="Arial" w:cs="Arial" w:eastAsia="Arial" w:hAnsi="Arial"/>
          <w:b/>
          <w:bCs/>
          <w:sz w:val="22"/>
          <w:szCs w:val="22"/>
        </w:rPr>
        <w:t xml:space="preserve">Overall Risk Rating:  </w:t>
      </w:r>
      <w:r>
        <w:rPr>
          <w:rFonts w:ascii="Arial" w:cs="Arial" w:eastAsia="Arial" w:hAnsi="Arial"/>
          <w:b/>
          <w:bCs/>
          <w:color w:val="854F0B"/>
          <w:sz w:val="22"/>
          <w:szCs w:val="22"/>
        </w:rPr>
        <w:t xml:space="preserve">MODERATE</w:t>
      </w:r>
    </w:p>
    <w:p>
      <w:r>
        <w:br w:type="page"/>
      </w:r>
    </w:p>
    <w:p>
      <w:pPr>
        <w:pStyle w:val="Heading1"/>
        <w:spacing w:after="120" w:before="360"/>
      </w:pPr>
      <w:r>
        <w:rPr>
          <w:rFonts w:ascii="Arial" w:cs="Arial" w:eastAsia="Arial" w:hAnsi="Arial"/>
          <w:b/>
          <w:bCs/>
          <w:color w:val="1a1a2e"/>
          <w:sz w:val="32"/>
          <w:szCs w:val="32"/>
        </w:rPr>
        <w:t xml:space="preserve">1. Executive Summary</w:t>
      </w:r>
    </w:p>
    <w:p>
      <w:pPr>
        <w:spacing w:after="120"/>
      </w:pPr>
      <w:r>
        <w:rPr>
          <w:rFonts w:ascii="Arial" w:cs="Arial" w:eastAsia="Arial" w:hAnsi="Arial"/>
          <w:sz w:val="22"/>
          <w:szCs w:val="22"/>
        </w:rPr>
        <w:t xml:space="preserve">This report presents the findings of a read-only, passive vulnerability assessment performed against the public-facing web application at https://brokencrystals.com on 20 May 2026. The assessment was conducted without authentication, exploitation, or active attack, in strict compliance with the defined scope.</w:t>
      </w:r>
    </w:p>
    <w:p>
      <w:pPr>
        <w:spacing w:after="120"/>
      </w:pPr>
      <w:r>
        <w:rPr>
          <w:rFonts w:ascii="Arial" w:cs="Arial" w:eastAsia="Arial" w:hAnsi="Arial"/>
          <w:sz w:val="22"/>
          <w:szCs w:val="22"/>
        </w:rPr>
        <w:t xml:space="preserve">A total of 16 alerts were identified across four risk categories. No High severity findings were recorded. Four Medium severity findings represent the most significant risk surface, primarily relating to missing security response headers and an outdated JavaScript library. These findings are remediable through server-side configuration and dependency updates.</w:t>
      </w:r>
    </w:p>
    <w:p>
      <w:pPr>
        <w:spacing w:after="1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A32D2D"/>
                <w:sz w:val="20"/>
                <w:szCs w:val="20"/>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None identified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854F0B"/>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854F0B"/>
                <w:sz w:val="20"/>
                <w:szCs w:val="20"/>
              </w:rPr>
              <w:t xml:space="preserve">Remediation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85FA5"/>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85FA5"/>
                <w:sz w:val="20"/>
                <w:szCs w:val="20"/>
              </w:rPr>
              <w:t xml:space="preserve">Recommended fix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B6D11"/>
                <w:sz w:val="20"/>
                <w:szCs w:val="20"/>
              </w:rPr>
              <w:t xml:space="preserve">Informational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B6D11"/>
                <w:sz w:val="20"/>
                <w:szCs w:val="20"/>
              </w:rPr>
              <w:t xml:space="preserve">Monitor / document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after="200"/>
      </w:pPr>
    </w:p>
    <w:p>
      <w:pPr>
        <w:pStyle w:val="Heading1"/>
        <w:spacing w:after="120" w:before="360"/>
      </w:pPr>
      <w:r>
        <w:rPr>
          <w:rFonts w:ascii="Arial" w:cs="Arial" w:eastAsia="Arial" w:hAnsi="Arial"/>
          <w:b/>
          <w:bCs/>
          <w:color w:val="1a1a2e"/>
          <w:sz w:val="32"/>
          <w:szCs w:val="32"/>
        </w:rPr>
        <w:t xml:space="preserve">2. Scope &amp; Methodology</w:t>
      </w:r>
    </w:p>
    <w:p>
      <w:pPr>
        <w:pStyle w:val="Heading2"/>
      </w:pPr>
      <w:r>
        <w:rPr>
          <w:rFonts w:ascii="Arial" w:cs="Arial" w:eastAsia="Arial" w:hAnsi="Arial"/>
          <w:b/>
          <w:bCs/>
          <w:color w:val="2d2d5e"/>
          <w:sz w:val="26"/>
          <w:szCs w:val="26"/>
        </w:rPr>
        <w:t xml:space="preserve">2.1 Scope definition</w:t>
      </w:r>
    </w:p>
    <w:p>
      <w:pPr>
        <w:pStyle w:val="ListParagraph"/>
        <w:numPr>
          <w:ilvl w:val="0"/>
          <w:numId w:val="2"/>
        </w:numPr>
        <w:spacing w:after="60"/>
      </w:pPr>
      <w:r>
        <w:rPr>
          <w:rFonts w:ascii="Arial" w:cs="Arial" w:eastAsia="Arial" w:hAnsi="Arial"/>
          <w:sz w:val="22"/>
          <w:szCs w:val="22"/>
        </w:rPr>
        <w:t xml:space="preserve">Target: https://brokencrystals.com (public-facing pages only)</w:t>
      </w:r>
    </w:p>
    <w:p>
      <w:pPr>
        <w:pStyle w:val="ListParagraph"/>
        <w:numPr>
          <w:ilvl w:val="0"/>
          <w:numId w:val="2"/>
        </w:numPr>
        <w:spacing w:after="60"/>
      </w:pPr>
      <w:r>
        <w:rPr>
          <w:rFonts w:ascii="Arial" w:cs="Arial" w:eastAsia="Arial" w:hAnsi="Arial"/>
          <w:sz w:val="22"/>
          <w:szCs w:val="22"/>
        </w:rPr>
        <w:t xml:space="preserve">Passive analysis only — no exploitation, brute force, DoS, or data extraction</w:t>
      </w:r>
    </w:p>
    <w:p>
      <w:pPr>
        <w:pStyle w:val="ListParagraph"/>
        <w:numPr>
          <w:ilvl w:val="0"/>
          <w:numId w:val="2"/>
        </w:numPr>
        <w:spacing w:after="60"/>
      </w:pPr>
      <w:r>
        <w:rPr>
          <w:rFonts w:ascii="Arial" w:cs="Arial" w:eastAsia="Arial" w:hAnsi="Arial"/>
          <w:sz w:val="22"/>
          <w:szCs w:val="22"/>
        </w:rPr>
        <w:t xml:space="preserve">Security header review, TLS/SSL configuration, service exposure, cookie analysis</w:t>
      </w:r>
    </w:p>
    <w:p>
      <w:pPr>
        <w:spacing w:after="120"/>
      </w:pPr>
    </w:p>
    <w:p>
      <w:pPr>
        <w:pStyle w:val="Heading2"/>
      </w:pPr>
      <w:r>
        <w:rPr>
          <w:rFonts w:ascii="Arial" w:cs="Arial" w:eastAsia="Arial" w:hAnsi="Arial"/>
          <w:b/>
          <w:bCs/>
          <w:color w:val="2d2d5e"/>
          <w:sz w:val="26"/>
          <w:szCs w:val="26"/>
        </w:rPr>
        <w:t xml:space="preserve">2.2 Out-of-scope items</w:t>
      </w:r>
    </w:p>
    <w:p>
      <w:pPr>
        <w:pStyle w:val="ListParagraph"/>
        <w:numPr>
          <w:ilvl w:val="0"/>
          <w:numId w:val="2"/>
        </w:numPr>
        <w:spacing w:after="60"/>
      </w:pPr>
      <w:r>
        <w:rPr>
          <w:rFonts w:ascii="Arial" w:cs="Arial" w:eastAsia="Arial" w:hAnsi="Arial"/>
          <w:sz w:val="22"/>
          <w:szCs w:val="22"/>
        </w:rPr>
        <w:t xml:space="preserve">Authentication bypass or credential testing</w:t>
      </w:r>
    </w:p>
    <w:p>
      <w:pPr>
        <w:pStyle w:val="ListParagraph"/>
        <w:numPr>
          <w:ilvl w:val="0"/>
          <w:numId w:val="2"/>
        </w:numPr>
        <w:spacing w:after="60"/>
      </w:pPr>
      <w:r>
        <w:rPr>
          <w:rFonts w:ascii="Arial" w:cs="Arial" w:eastAsia="Arial" w:hAnsi="Arial"/>
          <w:sz w:val="22"/>
          <w:szCs w:val="22"/>
        </w:rPr>
        <w:t xml:space="preserve">Active exploitation of any identified vulnerability</w:t>
      </w:r>
    </w:p>
    <w:p>
      <w:pPr>
        <w:pStyle w:val="ListParagraph"/>
        <w:numPr>
          <w:ilvl w:val="0"/>
          <w:numId w:val="2"/>
        </w:numPr>
        <w:spacing w:after="60"/>
      </w:pPr>
      <w:r>
        <w:rPr>
          <w:rFonts w:ascii="Arial" w:cs="Arial" w:eastAsia="Arial" w:hAnsi="Arial"/>
          <w:sz w:val="22"/>
          <w:szCs w:val="22"/>
        </w:rPr>
        <w:t xml:space="preserve">Brute-force attacks, Denial-of-Service, or data extraction</w:t>
      </w:r>
    </w:p>
    <w:p>
      <w:pPr>
        <w:spacing w:after="120"/>
      </w:pPr>
    </w:p>
    <w:p>
      <w:pPr>
        <w:pStyle w:val="Heading2"/>
      </w:pPr>
      <w:r>
        <w:rPr>
          <w:rFonts w:ascii="Arial" w:cs="Arial" w:eastAsia="Arial" w:hAnsi="Arial"/>
          <w:b/>
          <w:bCs/>
          <w:color w:val="2d2d5e"/>
          <w:sz w:val="26"/>
          <w:szCs w:val="26"/>
        </w:rPr>
        <w:t xml:space="preserve">2.3 Tools used</w:t>
      </w:r>
    </w:p>
    <w:p>
      <w:pPr>
        <w:pStyle w:val="ListParagraph"/>
        <w:numPr>
          <w:ilvl w:val="0"/>
          <w:numId w:val="2"/>
        </w:numPr>
        <w:spacing w:after="60"/>
      </w:pPr>
      <w:r>
        <w:rPr>
          <w:rFonts w:ascii="Arial" w:cs="Arial" w:eastAsia="Arial" w:hAnsi="Arial"/>
          <w:sz w:val="22"/>
          <w:szCs w:val="22"/>
        </w:rPr>
        <w:t xml:space="preserve">Nmap 7.99 — TCP port scan and service version detection</w:t>
      </w:r>
    </w:p>
    <w:p>
      <w:pPr>
        <w:pStyle w:val="ListParagraph"/>
        <w:numPr>
          <w:ilvl w:val="0"/>
          <w:numId w:val="2"/>
        </w:numPr>
        <w:spacing w:after="60"/>
      </w:pPr>
      <w:r>
        <w:rPr>
          <w:rFonts w:ascii="Arial" w:cs="Arial" w:eastAsia="Arial" w:hAnsi="Arial"/>
          <w:sz w:val="22"/>
          <w:szCs w:val="22"/>
        </w:rPr>
        <w:t xml:space="preserve">WhatWeb — Technology fingerprinting and framework identification</w:t>
      </w:r>
    </w:p>
    <w:p>
      <w:pPr>
        <w:pStyle w:val="ListParagraph"/>
        <w:numPr>
          <w:ilvl w:val="0"/>
          <w:numId w:val="2"/>
        </w:numPr>
        <w:spacing w:after="60"/>
      </w:pPr>
      <w:r>
        <w:rPr>
          <w:rFonts w:ascii="Arial" w:cs="Arial" w:eastAsia="Arial" w:hAnsi="Arial"/>
          <w:sz w:val="22"/>
          <w:szCs w:val="22"/>
        </w:rPr>
        <w:t xml:space="preserve">Nikto v2.6.0 — Web server security scan (passive checks)</w:t>
      </w:r>
    </w:p>
    <w:p>
      <w:pPr>
        <w:pStyle w:val="ListParagraph"/>
        <w:numPr>
          <w:ilvl w:val="0"/>
          <w:numId w:val="2"/>
        </w:numPr>
        <w:spacing w:after="60"/>
      </w:pPr>
      <w:r>
        <w:rPr>
          <w:rFonts w:ascii="Arial" w:cs="Arial" w:eastAsia="Arial" w:hAnsi="Arial"/>
          <w:sz w:val="22"/>
          <w:szCs w:val="22"/>
        </w:rPr>
        <w:t xml:space="preserve">OWASP ZAP 2.17.0 — Automated passive scan (16 alerts)</w:t>
      </w:r>
    </w:p>
    <w:p>
      <w:pPr>
        <w:pStyle w:val="ListParagraph"/>
        <w:numPr>
          <w:ilvl w:val="0"/>
          <w:numId w:val="2"/>
        </w:numPr>
        <w:spacing w:after="60"/>
      </w:pPr>
      <w:r>
        <w:rPr>
          <w:rFonts w:ascii="Arial" w:cs="Arial" w:eastAsia="Arial" w:hAnsi="Arial"/>
          <w:sz w:val="22"/>
          <w:szCs w:val="22"/>
        </w:rPr>
        <w:t xml:space="preserve">Chromium DevTools — Manual header inspection and network analysis</w:t>
      </w:r>
    </w:p>
    <w:p>
      <w:r>
        <w:br w:type="page"/>
      </w:r>
    </w:p>
    <w:p>
      <w:pPr>
        <w:pStyle w:val="Heading1"/>
        <w:spacing w:after="120" w:before="360"/>
      </w:pPr>
      <w:r>
        <w:rPr>
          <w:rFonts w:ascii="Arial" w:cs="Arial" w:eastAsia="Arial" w:hAnsi="Arial"/>
          <w:b/>
          <w:bCs/>
          <w:color w:val="1a1a2e"/>
          <w:sz w:val="32"/>
          <w:szCs w:val="32"/>
        </w:rPr>
        <w:t xml:space="preserve">3. Infrastructure Findings</w:t>
      </w:r>
    </w:p>
    <w:p>
      <w:pPr>
        <w:pStyle w:val="Heading2"/>
      </w:pPr>
      <w:r>
        <w:rPr>
          <w:rFonts w:ascii="Arial" w:cs="Arial" w:eastAsia="Arial" w:hAnsi="Arial"/>
          <w:b/>
          <w:bCs/>
          <w:color w:val="2d2d5e"/>
          <w:sz w:val="26"/>
          <w:szCs w:val="26"/>
        </w:rPr>
        <w:t xml:space="preserve">3.1 Network exposure</w:t>
      </w:r>
    </w:p>
    <w:p>
      <w:pPr>
        <w:spacing w:after="120"/>
      </w:pPr>
      <w:r>
        <w:rPr>
          <w:rFonts w:ascii="Arial" w:cs="Arial" w:eastAsia="Arial" w:hAnsi="Arial"/>
          <w:sz w:val="22"/>
          <w:szCs w:val="22"/>
        </w:rPr>
        <w:t xml:space="preserve">Nmap scans (both basic -sV and full -Pn -sV -O variants) revealed a minimal, well-controlled attack surface. Only two TCP ports are open: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960"/>
      </w:tblGrid>
      <w:tr>
        <w:trPr>
          <w:tblHeader/>
        </w:trPr>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Port</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80/tcp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nginx (reverse proxy)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443/tcp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ssl/http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nginx (reverse proxy)</w:t>
            </w:r>
          </w:p>
        </w:tc>
      </w:tr>
    </w:tbl>
    <w:p>
      <w:pPr>
        <w:spacing w:after="160"/>
      </w:pPr>
    </w:p>
    <w:p>
      <w:pPr>
        <w:spacing w:after="120"/>
      </w:pPr>
      <w:r>
        <w:rPr>
          <w:rFonts w:ascii="Arial" w:cs="Arial" w:eastAsia="Arial" w:hAnsi="Arial"/>
          <w:sz w:val="22"/>
          <w:szCs w:val="22"/>
        </w:rPr>
        <w:t xml:space="preserve">998 filtered ports suggest a firewall or security group is in place. OS detection was inconclusive due to port filtering. The use of nginx as a reverse proxy limits direct exposure of the backend application server.</w:t>
      </w:r>
    </w:p>
    <w:p>
      <w:pPr>
        <w:spacing w:after="120"/>
      </w:pPr>
    </w:p>
    <w:p>
      <w:pPr>
        <w:pStyle w:val="Heading2"/>
      </w:pPr>
      <w:r>
        <w:rPr>
          <w:rFonts w:ascii="Arial" w:cs="Arial" w:eastAsia="Arial" w:hAnsi="Arial"/>
          <w:b/>
          <w:bCs/>
          <w:color w:val="2d2d5e"/>
          <w:sz w:val="26"/>
          <w:szCs w:val="26"/>
        </w:rPr>
        <w:t xml:space="preserve">3.2 TLS/SSL configuration</w:t>
      </w:r>
    </w:p>
    <w:p>
      <w:pPr>
        <w:pStyle w:val="ListParagraph"/>
        <w:numPr>
          <w:ilvl w:val="0"/>
          <w:numId w:val="2"/>
        </w:numPr>
        <w:spacing w:after="60"/>
      </w:pPr>
      <w:r>
        <w:rPr>
          <w:rFonts w:ascii="Arial" w:cs="Arial" w:eastAsia="Arial" w:hAnsi="Arial"/>
          <w:sz w:val="22"/>
          <w:szCs w:val="22"/>
        </w:rPr>
        <w:t xml:space="preserve">Certificate: CN=brokencrystals.com, issued by Let's Encrypt (R13)</w:t>
      </w:r>
    </w:p>
    <w:p>
      <w:pPr>
        <w:pStyle w:val="ListParagraph"/>
        <w:numPr>
          <w:ilvl w:val="0"/>
          <w:numId w:val="2"/>
        </w:numPr>
        <w:spacing w:after="60"/>
      </w:pPr>
      <w:r>
        <w:rPr>
          <w:rFonts w:ascii="Arial" w:cs="Arial" w:eastAsia="Arial" w:hAnsi="Arial"/>
          <w:sz w:val="22"/>
          <w:szCs w:val="22"/>
        </w:rPr>
        <w:t xml:space="preserve">Cipher suite: ECDHE-RSA-AES256-GCM-SHA384 (strong)</w:t>
      </w:r>
    </w:p>
    <w:p>
      <w:pPr>
        <w:pStyle w:val="ListParagraph"/>
        <w:numPr>
          <w:ilvl w:val="0"/>
          <w:numId w:val="2"/>
        </w:numPr>
        <w:spacing w:after="60"/>
      </w:pPr>
      <w:r>
        <w:rPr>
          <w:rFonts w:ascii="Arial" w:cs="Arial" w:eastAsia="Arial" w:hAnsi="Arial"/>
          <w:sz w:val="22"/>
          <w:szCs w:val="22"/>
        </w:rPr>
        <w:t xml:space="preserve">HSTS: max-age=31536000; includeSubDomains (present on HTTPS endpoint)</w:t>
      </w:r>
    </w:p>
    <w:p>
      <w:pPr>
        <w:pStyle w:val="ListParagraph"/>
        <w:numPr>
          <w:ilvl w:val="0"/>
          <w:numId w:val="2"/>
        </w:numPr>
        <w:spacing w:after="60"/>
      </w:pPr>
      <w:r>
        <w:rPr>
          <w:rFonts w:ascii="Arial" w:cs="Arial" w:eastAsia="Arial" w:hAnsi="Arial"/>
          <w:sz w:val="22"/>
          <w:szCs w:val="22"/>
        </w:rPr>
        <w:t xml:space="preserve">HTTP→HTTPS: 308 Permanent Redirect (appropriate)</w:t>
      </w:r>
    </w:p>
    <w:p>
      <w:pPr>
        <w:pStyle w:val="ListParagraph"/>
        <w:numPr>
          <w:ilvl w:val="0"/>
          <w:numId w:val="2"/>
        </w:numPr>
        <w:spacing w:after="60"/>
      </w:pPr>
      <w:r>
        <w:rPr>
          <w:rFonts w:ascii="Arial" w:cs="Arial" w:eastAsia="Arial" w:hAnsi="Arial"/>
          <w:sz w:val="22"/>
          <w:szCs w:val="22"/>
        </w:rPr>
        <w:t xml:space="preserve">Finding: HSTS is absent on the plain HTTP endpoint prior to redirect</w:t>
      </w:r>
    </w:p>
    <w:p>
      <w:pPr>
        <w:spacing w:after="120"/>
      </w:pPr>
    </w:p>
    <w:p>
      <w:pPr>
        <w:pStyle w:val="Heading2"/>
      </w:pPr>
      <w:r>
        <w:rPr>
          <w:rFonts w:ascii="Arial" w:cs="Arial" w:eastAsia="Arial" w:hAnsi="Arial"/>
          <w:b/>
          <w:bCs/>
          <w:color w:val="2d2d5e"/>
          <w:sz w:val="26"/>
          <w:szCs w:val="26"/>
        </w:rPr>
        <w:t xml:space="preserve">3.3 Technology stack</w:t>
      </w:r>
    </w:p>
    <w:p>
      <w:pPr>
        <w:pStyle w:val="ListParagraph"/>
        <w:numPr>
          <w:ilvl w:val="0"/>
          <w:numId w:val="2"/>
        </w:numPr>
        <w:spacing w:after="60"/>
      </w:pPr>
      <w:r>
        <w:rPr>
          <w:rFonts w:ascii="Arial" w:cs="Arial" w:eastAsia="Arial" w:hAnsi="Arial"/>
          <w:sz w:val="22"/>
          <w:szCs w:val="22"/>
        </w:rPr>
        <w:t xml:space="preserve">Frontend: Bootstrap CSS framework, jQuery JavaScript library</w:t>
      </w:r>
    </w:p>
    <w:p>
      <w:pPr>
        <w:pStyle w:val="ListParagraph"/>
        <w:numPr>
          <w:ilvl w:val="0"/>
          <w:numId w:val="2"/>
        </w:numPr>
        <w:spacing w:after="60"/>
      </w:pPr>
      <w:r>
        <w:rPr>
          <w:rFonts w:ascii="Arial" w:cs="Arial" w:eastAsia="Arial" w:hAnsi="Arial"/>
          <w:sz w:val="22"/>
          <w:szCs w:val="22"/>
        </w:rPr>
        <w:t xml:space="preserve">Session management: connect.sid (Node.js Express session)</w:t>
      </w:r>
    </w:p>
    <w:p>
      <w:pPr>
        <w:pStyle w:val="ListParagraph"/>
        <w:numPr>
          <w:ilvl w:val="0"/>
          <w:numId w:val="2"/>
        </w:numPr>
        <w:spacing w:after="60"/>
      </w:pPr>
      <w:r>
        <w:rPr>
          <w:rFonts w:ascii="Arial" w:cs="Arial" w:eastAsia="Arial" w:hAnsi="Arial"/>
          <w:sz w:val="22"/>
          <w:szCs w:val="22"/>
        </w:rPr>
        <w:t xml:space="preserve">Script types: application/json and ES module</w:t>
      </w:r>
    </w:p>
    <w:p>
      <w:pPr>
        <w:pStyle w:val="ListParagraph"/>
        <w:numPr>
          <w:ilvl w:val="0"/>
          <w:numId w:val="2"/>
        </w:numPr>
        <w:spacing w:after="60"/>
      </w:pPr>
      <w:r>
        <w:rPr>
          <w:rFonts w:ascii="Arial" w:cs="Arial" w:eastAsia="Arial" w:hAnsi="Arial"/>
          <w:sz w:val="22"/>
          <w:szCs w:val="22"/>
        </w:rPr>
        <w:t xml:space="preserve">Hosting: United States (IP 129.80.84.189)</w:t>
      </w:r>
    </w:p>
    <w:p>
      <w:r>
        <w:br w:type="page"/>
      </w:r>
    </w:p>
    <w:p>
      <w:pPr>
        <w:pStyle w:val="Heading1"/>
        <w:spacing w:after="120" w:before="360"/>
      </w:pPr>
      <w:r>
        <w:rPr>
          <w:rFonts w:ascii="Arial" w:cs="Arial" w:eastAsia="Arial" w:hAnsi="Arial"/>
          <w:b/>
          <w:bCs/>
          <w:color w:val="1a1a2e"/>
          <w:sz w:val="32"/>
          <w:szCs w:val="32"/>
        </w:rPr>
        <w:t xml:space="preserve">4. Detailed Findings</w:t>
      </w:r>
    </w:p>
    <w:p>
      <w:pPr>
        <w:spacing w:after="120"/>
      </w:pPr>
      <w:r>
        <w:rPr>
          <w:rFonts w:ascii="Arial" w:cs="Arial" w:eastAsia="Arial" w:hAnsi="Arial"/>
          <w:sz w:val="22"/>
          <w:szCs w:val="22"/>
        </w:rPr>
        <w:t xml:space="preserve">The table below lists all 16 alerts in order of risk. Each finding includes the source tool, relevant CWE identifier, and a technical description.</w:t>
      </w:r>
    </w:p>
    <w:p>
      <w:pP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200"/>
        <w:gridCol w:w="1440"/>
        <w:gridCol w:w="3840"/>
      </w:tblGrid>
      <w:tr>
        <w:trPr>
          <w:tblHeader/>
        </w:trPr>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3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 Security Policy (CSP) Header Not Set</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CSP header is set. Observed response uses unsafe-inline and unsafe-eval, providing no protection against XSS or code injection attacks.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Missing Anti-Clickjacking Header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X-Frame-Options or CSP frame-ancestors directive is present. The application can be embedded in iframes on attacker-controlled pages.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Sub-Resource Integrity (SRI) Attribute Missing</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Externally hosted scripts and stylesheets are loaded without integrity attributes, allowing supply-chain injection if CDN is compromised.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Vulnerable JavaScript Library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 outdated JavaScript library with known CVEs is loaded. Exact version detected by ZAP automated scan.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Cookie Missing HttpOnly Flag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 /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session cookie connect.sid is set without the HttpOnly flag, making it accessible to client-side JavaScript and vulnerable to XSS-based theft.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Cookie Missing Secure Flag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 /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session cookie connect.sid is set without the Secure flag. It may be transmitted over unencrypted HTTP connections.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Cookie Missing SameSite Attribute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connect.sid cookie lacks a SameSite attribute, increasing cross-site request forgery (CSRF) exposure.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HSTS Header Not Set (HTTP endpoint)</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plain-HTTP endpoint does not include a Strict-Transport-Security header, allowing protocol downgrade attempts before the 308 redirect.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 Disclosure — Unix</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Unix timestamps are disclosed in HTTP responses. These can assist attackers in fingerprinting server-side frameworks and build times.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X-Content-Type-Options Header Missing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 /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nosniff is not set. Older browsers may perform MIME-sniffing on responses, potentially interpreting files as a different content type.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Potential BREACH Attack Vector</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Content-Encoding: deflate combined with HTTPS may permit the BREACH compression side-channel attack against session tokens in responses.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Referrer-Policy Header Missing</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Informational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Referrer-Policy is set. Referrer data may be leaked to third-party analytics and ad networks.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Permissions-Policy Header Missing</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Informational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Nikto</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Permissions-Policy header restricts access to browser APIs (camera, microphone, geolocation).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Information Disclosure — Suspicious Comments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Informational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 code comments visible in responses may reveal internal paths, developer notes, or logic.</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Cache-Control Directives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Informational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Some responses lack cache-control directives, potentially allowing authenticated page caching by proxies.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Management Response Identified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Informational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token is observable in response headers. Standard session management; documented for awareness.</w:t>
            </w:r>
          </w:p>
        </w:tc>
      </w:tr>
    </w:tbl>
    <w:p>
      <w:r>
        <w:br w:type="page"/>
      </w:r>
    </w:p>
    <w:p>
      <w:pPr>
        <w:pStyle w:val="Heading1"/>
        <w:spacing w:after="120" w:before="360"/>
      </w:pPr>
      <w:r>
        <w:rPr>
          <w:rFonts w:ascii="Arial" w:cs="Arial" w:eastAsia="Arial" w:hAnsi="Arial"/>
          <w:b/>
          <w:bCs/>
          <w:color w:val="1a1a2e"/>
          <w:sz w:val="32"/>
          <w:szCs w:val="32"/>
        </w:rPr>
        <w:t xml:space="preserve">5. Cookie Security Analysis</w:t>
      </w:r>
    </w:p>
    <w:p>
      <w:pPr>
        <w:spacing w:after="120"/>
      </w:pPr>
      <w:r>
        <w:rPr>
          <w:rFonts w:ascii="Arial" w:cs="Arial" w:eastAsia="Arial" w:hAnsi="Arial"/>
          <w:sz w:val="22"/>
          <w:szCs w:val="22"/>
        </w:rPr>
        <w:t xml:space="preserve">The session cookie connect.sid was observed in multiple tool outputs. The following table summarises its security attribute status:</w:t>
      </w:r>
    </w:p>
    <w:p>
      <w:pP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400"/>
      </w:tblGrid>
      <w:tr>
        <w:trPr>
          <w:tblHeader/>
        </w:trPr>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Attribute</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Present?</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 if absent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HttpOnly</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token accessible to JavaScript; XSS can exfiltrate it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Secure</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Cookie may transmit over plain HTTP before 308 redirect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SameSite</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Cross-site requests include cookie; CSRF 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Domain scope</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Path=/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Correctly scoped to root path</w:t>
            </w:r>
          </w:p>
        </w:tc>
      </w:tr>
    </w:tbl>
    <w:p>
      <w:pPr>
        <w:spacing w:after="200"/>
      </w:pPr>
    </w:p>
    <w:p>
      <w:pPr>
        <w:pStyle w:val="Heading1"/>
        <w:spacing w:after="120" w:before="360"/>
      </w:pPr>
      <w:r>
        <w:rPr>
          <w:rFonts w:ascii="Arial" w:cs="Arial" w:eastAsia="Arial" w:hAnsi="Arial"/>
          <w:b/>
          <w:bCs/>
          <w:color w:val="1a1a2e"/>
          <w:sz w:val="32"/>
          <w:szCs w:val="32"/>
        </w:rPr>
        <w:t xml:space="preserve">6. HTTP Security Header Assessment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3600"/>
      </w:tblGrid>
      <w:tr>
        <w:trPr>
          <w:tblHeader/>
        </w:trPr>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Header</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Present?</w:t>
            </w:r>
          </w:p>
        </w:tc>
        <w:tc>
          <w:tcPr>
            <w:tcW w:type="dxa" w:w="14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Strict-Transport-Security</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Partial</w:t>
            </w:r>
          </w:p>
        </w:tc>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Ensure HSTS on HTTP endpoint too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Content-Security-Policy</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Weak</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val="false"/>
                <w:bCs w:val="false"/>
                <w:color w:val="854F0B"/>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Replace unsafe-inline/eval with nonce or hash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X-Frame-Options</w:t>
            </w:r>
          </w:p>
        </w:tc>
        <w:tc>
          <w:tcPr>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Missing</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val="false"/>
                <w:bCs w:val="false"/>
                <w:color w:val="854F0B"/>
                <w:sz w:val="20"/>
                <w:szCs w:val="20"/>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DENY or SAMEORIGIN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X-Content-Type-Options</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Missing</w:t>
            </w:r>
          </w:p>
        </w:tc>
        <w:tc>
          <w:tcPr>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185FA5"/>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to nosniff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Referrer-Policy</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Missing</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Info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to strict-origin-when-cross-origin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Permissions-Policy</w:t>
            </w:r>
          </w:p>
        </w:tc>
        <w:tc>
          <w:tcPr>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854F0B"/>
                <w:sz w:val="20"/>
                <w:szCs w:val="20"/>
              </w:rPr>
              <w:t xml:space="preserve">Missing</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Info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Restrict camera, microphone, geolocation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X-XSS-Protection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val="false"/>
                <w:bCs w:val="false"/>
                <w:color w:val="3B6D11"/>
                <w:sz w:val="20"/>
                <w:szCs w:val="20"/>
              </w:rPr>
              <w:t xml:space="preserve">Present (0)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to 0 correctly (deprecated header)</w:t>
            </w:r>
          </w:p>
        </w:tc>
      </w:tr>
    </w:tbl>
    <w:p>
      <w:r>
        <w:br w:type="page"/>
      </w:r>
    </w:p>
    <w:p>
      <w:pPr>
        <w:pStyle w:val="Heading1"/>
        <w:spacing w:after="120" w:before="360"/>
      </w:pPr>
      <w:r>
        <w:rPr>
          <w:rFonts w:ascii="Arial" w:cs="Arial" w:eastAsia="Arial" w:hAnsi="Arial"/>
          <w:b/>
          <w:bCs/>
          <w:color w:val="1a1a2e"/>
          <w:sz w:val="32"/>
          <w:szCs w:val="32"/>
        </w:rPr>
        <w:t xml:space="preserve">7. Prioritised Remediation Recommendations</w:t>
      </w:r>
    </w:p>
    <w:p>
      <w:pPr>
        <w:spacing w:after="120"/>
      </w:pPr>
      <w:r>
        <w:rPr>
          <w:rFonts w:ascii="Arial" w:cs="Arial" w:eastAsia="Arial" w:hAnsi="Arial"/>
          <w:sz w:val="22"/>
          <w:szCs w:val="22"/>
        </w:rPr>
        <w:t xml:space="preserve">Recommendations are ordered by risk impact. Items 1–4 are the highest priority.</w:t>
      </w:r>
    </w:p>
    <w:p>
      <w:pPr>
        <w:spacing w:after="120"/>
      </w:pPr>
    </w:p>
    <w:p>
      <w:pPr>
        <w:pStyle w:val="Heading2"/>
      </w:pPr>
      <w:r>
        <w:rPr>
          <w:rFonts w:ascii="Arial" w:cs="Arial" w:eastAsia="Arial" w:hAnsi="Arial"/>
          <w:b/>
          <w:bCs/>
          <w:color w:val="A32D2D"/>
          <w:sz w:val="26"/>
          <w:szCs w:val="26"/>
        </w:rPr>
        <w:t xml:space="preserve">Priority 1 — Immediate (Medium risk findings)</w:t>
      </w:r>
    </w:p>
    <w:p>
      <w:pPr>
        <w:pStyle w:val="ListParagraph"/>
        <w:numPr>
          <w:ilvl w:val="0"/>
          <w:numId w:val="2"/>
        </w:numPr>
        <w:spacing w:after="60"/>
      </w:pPr>
      <w:r>
        <w:rPr>
          <w:rFonts w:ascii="Arial" w:cs="Arial" w:eastAsia="Arial" w:hAnsi="Arial"/>
          <w:sz w:val="22"/>
          <w:szCs w:val="22"/>
        </w:rPr>
        <w:t xml:space="preserve">Implement a strict Content-Security-Policy header. Remove unsafe-inline and unsafe-eval. Use nonces or hashes for inline scripts. Example: Content-Security-Policy: default-src 'self'; script-src 'self' 'nonce-{random}'</w:t>
      </w:r>
    </w:p>
    <w:p>
      <w:pPr>
        <w:pStyle w:val="ListParagraph"/>
        <w:numPr>
          <w:ilvl w:val="0"/>
          <w:numId w:val="2"/>
        </w:numPr>
        <w:spacing w:after="60"/>
      </w:pPr>
      <w:r>
        <w:rPr>
          <w:rFonts w:ascii="Arial" w:cs="Arial" w:eastAsia="Arial" w:hAnsi="Arial"/>
          <w:sz w:val="22"/>
          <w:szCs w:val="22"/>
        </w:rPr>
        <w:t xml:space="preserve">Add X-Frame-Options: DENY or use CSP frame-ancestors 'none' to prevent clickjacking.</w:t>
      </w:r>
    </w:p>
    <w:p>
      <w:pPr>
        <w:pStyle w:val="ListParagraph"/>
        <w:numPr>
          <w:ilvl w:val="0"/>
          <w:numId w:val="2"/>
        </w:numPr>
        <w:spacing w:after="60"/>
      </w:pPr>
      <w:r>
        <w:rPr>
          <w:rFonts w:ascii="Arial" w:cs="Arial" w:eastAsia="Arial" w:hAnsi="Arial"/>
          <w:sz w:val="22"/>
          <w:szCs w:val="22"/>
        </w:rPr>
        <w:t xml:space="preserve">Add Sub-Resource Integrity (SRI) hashes to all externally loaded scripts and stylesheets. Attribute format: integrity='sha384-...' crossorigin='anonymous'</w:t>
      </w:r>
    </w:p>
    <w:p>
      <w:pPr>
        <w:pStyle w:val="ListParagraph"/>
        <w:numPr>
          <w:ilvl w:val="0"/>
          <w:numId w:val="2"/>
        </w:numPr>
        <w:spacing w:after="60"/>
      </w:pPr>
      <w:r>
        <w:rPr>
          <w:rFonts w:ascii="Arial" w:cs="Arial" w:eastAsia="Arial" w:hAnsi="Arial"/>
          <w:sz w:val="22"/>
          <w:szCs w:val="22"/>
        </w:rPr>
        <w:t xml:space="preserve">Update the vulnerable JavaScript library to its latest stable version. Run npm audit or equivalent to identify and patch all known CVEs.</w:t>
      </w:r>
    </w:p>
    <w:p>
      <w:pPr>
        <w:spacing w:after="120"/>
      </w:pPr>
    </w:p>
    <w:p>
      <w:pPr>
        <w:pStyle w:val="Heading2"/>
      </w:pPr>
      <w:r>
        <w:rPr>
          <w:rFonts w:ascii="Arial" w:cs="Arial" w:eastAsia="Arial" w:hAnsi="Arial"/>
          <w:b/>
          <w:bCs/>
          <w:color w:val="185FA5"/>
          <w:sz w:val="26"/>
          <w:szCs w:val="26"/>
        </w:rPr>
        <w:t xml:space="preserve">Priority 2 — Short-term (Low risk findings)</w:t>
      </w:r>
    </w:p>
    <w:p>
      <w:pPr>
        <w:pStyle w:val="ListParagraph"/>
        <w:numPr>
          <w:ilvl w:val="0"/>
          <w:numId w:val="2"/>
        </w:numPr>
        <w:spacing w:after="60"/>
      </w:pPr>
      <w:r>
        <w:rPr>
          <w:rFonts w:ascii="Arial" w:cs="Arial" w:eastAsia="Arial" w:hAnsi="Arial"/>
          <w:sz w:val="22"/>
          <w:szCs w:val="22"/>
        </w:rPr>
        <w:t xml:space="preserve">Set session cookie flags: HttpOnly, Secure, SameSite=Strict on connect.sid in the Express session configuration.</w:t>
      </w:r>
    </w:p>
    <w:p>
      <w:pPr>
        <w:pStyle w:val="ListParagraph"/>
        <w:numPr>
          <w:ilvl w:val="0"/>
          <w:numId w:val="2"/>
        </w:numPr>
        <w:spacing w:after="60"/>
      </w:pPr>
      <w:r>
        <w:rPr>
          <w:rFonts w:ascii="Arial" w:cs="Arial" w:eastAsia="Arial" w:hAnsi="Arial"/>
          <w:sz w:val="22"/>
          <w:szCs w:val="22"/>
        </w:rPr>
        <w:t xml:space="preserve">Add HSTS header to the HTTP (port 80) virtual host before redirect processing: Strict-Transport-Security: max-age=31536000; includeSubDomains</w:t>
      </w:r>
    </w:p>
    <w:p>
      <w:pPr>
        <w:pStyle w:val="ListParagraph"/>
        <w:numPr>
          <w:ilvl w:val="0"/>
          <w:numId w:val="2"/>
        </w:numPr>
        <w:spacing w:after="60"/>
      </w:pPr>
      <w:r>
        <w:rPr>
          <w:rFonts w:ascii="Arial" w:cs="Arial" w:eastAsia="Arial" w:hAnsi="Arial"/>
          <w:sz w:val="22"/>
          <w:szCs w:val="22"/>
        </w:rPr>
        <w:t xml:space="preserve">Add X-Content-Type-Options: nosniff globally in the nginx configuration.</w:t>
      </w:r>
    </w:p>
    <w:p>
      <w:pPr>
        <w:pStyle w:val="ListParagraph"/>
        <w:numPr>
          <w:ilvl w:val="0"/>
          <w:numId w:val="2"/>
        </w:numPr>
        <w:spacing w:after="60"/>
      </w:pPr>
      <w:r>
        <w:rPr>
          <w:rFonts w:ascii="Arial" w:cs="Arial" w:eastAsia="Arial" w:hAnsi="Arial"/>
          <w:sz w:val="22"/>
          <w:szCs w:val="22"/>
        </w:rPr>
        <w:t xml:space="preserve">Review and suppress Unix timestamp disclosure in API responses. Remove server-generated timestamps from user-facing responses.</w:t>
      </w:r>
    </w:p>
    <w:p>
      <w:pPr>
        <w:pStyle w:val="ListParagraph"/>
        <w:numPr>
          <w:ilvl w:val="0"/>
          <w:numId w:val="2"/>
        </w:numPr>
        <w:spacing w:after="60"/>
      </w:pPr>
      <w:r>
        <w:rPr>
          <w:rFonts w:ascii="Arial" w:cs="Arial" w:eastAsia="Arial" w:hAnsi="Arial"/>
          <w:sz w:val="22"/>
          <w:szCs w:val="22"/>
        </w:rPr>
        <w:t xml:space="preserve">Evaluate disabling HTTP response compression (deflate) for authenticated endpoints containing session tokens to mitigate BREACH risk.</w:t>
      </w:r>
    </w:p>
    <w:p>
      <w:pPr>
        <w:spacing w:after="120"/>
      </w:pPr>
    </w:p>
    <w:p>
      <w:pPr>
        <w:pStyle w:val="Heading2"/>
      </w:pPr>
      <w:r>
        <w:rPr>
          <w:rFonts w:ascii="Arial" w:cs="Arial" w:eastAsia="Arial" w:hAnsi="Arial"/>
          <w:b/>
          <w:bCs/>
          <w:color w:val="3B6D11"/>
          <w:sz w:val="26"/>
          <w:szCs w:val="26"/>
        </w:rPr>
        <w:t xml:space="preserve">Priority 3 — Medium-term (Informational)</w:t>
      </w:r>
    </w:p>
    <w:p>
      <w:pPr>
        <w:pStyle w:val="ListParagraph"/>
        <w:numPr>
          <w:ilvl w:val="0"/>
          <w:numId w:val="2"/>
        </w:numPr>
        <w:spacing w:after="60"/>
      </w:pPr>
      <w:r>
        <w:rPr>
          <w:rFonts w:ascii="Arial" w:cs="Arial" w:eastAsia="Arial" w:hAnsi="Arial"/>
          <w:sz w:val="22"/>
          <w:szCs w:val="22"/>
        </w:rPr>
        <w:t xml:space="preserve">Set Referrer-Policy: strict-origin-when-cross-origin to prevent leaking URL paths to third parties.</w:t>
      </w:r>
    </w:p>
    <w:p>
      <w:pPr>
        <w:pStyle w:val="ListParagraph"/>
        <w:numPr>
          <w:ilvl w:val="0"/>
          <w:numId w:val="2"/>
        </w:numPr>
        <w:spacing w:after="60"/>
      </w:pPr>
      <w:r>
        <w:rPr>
          <w:rFonts w:ascii="Arial" w:cs="Arial" w:eastAsia="Arial" w:hAnsi="Arial"/>
          <w:sz w:val="22"/>
          <w:szCs w:val="22"/>
        </w:rPr>
        <w:t xml:space="preserve">Set Permissions-Policy to restrict browser APIs: Permissions-Policy: camera=(), microphone=(), geolocation=()</w:t>
      </w:r>
    </w:p>
    <w:p>
      <w:pPr>
        <w:pStyle w:val="ListParagraph"/>
        <w:numPr>
          <w:ilvl w:val="0"/>
          <w:numId w:val="2"/>
        </w:numPr>
        <w:spacing w:after="60"/>
      </w:pPr>
      <w:r>
        <w:rPr>
          <w:rFonts w:ascii="Arial" w:cs="Arial" w:eastAsia="Arial" w:hAnsi="Arial"/>
          <w:sz w:val="22"/>
          <w:szCs w:val="22"/>
        </w:rPr>
        <w:t xml:space="preserve">Audit HTML source comments. Remove any comments disclosing paths, version numbers, or developer notes before deployment.</w:t>
      </w:r>
    </w:p>
    <w:p>
      <w:pPr>
        <w:pStyle w:val="ListParagraph"/>
        <w:numPr>
          <w:ilvl w:val="0"/>
          <w:numId w:val="2"/>
        </w:numPr>
        <w:spacing w:after="60"/>
      </w:pPr>
      <w:r>
        <w:rPr>
          <w:rFonts w:ascii="Arial" w:cs="Arial" w:eastAsia="Arial" w:hAnsi="Arial"/>
          <w:sz w:val="22"/>
          <w:szCs w:val="22"/>
        </w:rPr>
        <w:t xml:space="preserve">Configure Cache-Control: no-store, no-cache on all authenticated and session-bearing endpoints.</w:t>
      </w:r>
    </w:p>
    <w:p>
      <w:r>
        <w:br w:type="page"/>
      </w:r>
    </w:p>
    <w:p>
      <w:pPr>
        <w:pStyle w:val="Heading1"/>
        <w:spacing w:after="120" w:before="360"/>
      </w:pPr>
      <w:r>
        <w:rPr>
          <w:rFonts w:ascii="Arial" w:cs="Arial" w:eastAsia="Arial" w:hAnsi="Arial"/>
          <w:b/>
          <w:bCs/>
          <w:color w:val="1a1a2e"/>
          <w:sz w:val="32"/>
          <w:szCs w:val="32"/>
        </w:rPr>
        <w:t xml:space="preserve">8. Appendix: Tool Evidence Summary</w:t>
      </w:r>
    </w:p>
    <w:p>
      <w:pPr>
        <w:pStyle w:val="Heading2"/>
      </w:pPr>
      <w:r>
        <w:rPr>
          <w:rFonts w:ascii="Arial" w:cs="Arial" w:eastAsia="Arial" w:hAnsi="Arial"/>
          <w:b/>
          <w:bCs/>
          <w:color w:val="2d2d5e"/>
          <w:sz w:val="26"/>
          <w:szCs w:val="26"/>
        </w:rPr>
        <w:t xml:space="preserve">8.1 Nmap scan summary</w:t>
      </w:r>
    </w:p>
    <w:p>
      <w:pPr>
        <w:spacing w:after="120"/>
      </w:pPr>
      <w:r>
        <w:rPr>
          <w:rFonts w:ascii="Arial" w:cs="Arial" w:eastAsia="Arial" w:hAnsi="Arial"/>
          <w:sz w:val="22"/>
          <w:szCs w:val="22"/>
        </w:rPr>
        <w:t xml:space="preserve">Basic scan (-sV): Completed in 68.07 seconds. 998 ports filtered. Ports 80 and 443 open, both running nginx in reverse-proxy mode.</w:t>
      </w:r>
    </w:p>
    <w:p>
      <w:pPr>
        <w:spacing w:after="120"/>
      </w:pPr>
      <w:r>
        <w:rPr>
          <w:rFonts w:ascii="Arial" w:cs="Arial" w:eastAsia="Arial" w:hAnsi="Arial"/>
          <w:sz w:val="22"/>
          <w:szCs w:val="22"/>
        </w:rPr>
        <w:t xml:space="preserve">Full scan (-Pn -sV -O): Completed in 72.34 seconds. OS fingerprinting inconclusive (insufficient closed ports). Results consistent with basic scan.</w:t>
      </w:r>
    </w:p>
    <w:p>
      <w:pPr>
        <w:spacing w:after="120"/>
      </w:pPr>
    </w:p>
    <w:p>
      <w:pPr>
        <w:pStyle w:val="Heading2"/>
      </w:pPr>
      <w:r>
        <w:rPr>
          <w:rFonts w:ascii="Arial" w:cs="Arial" w:eastAsia="Arial" w:hAnsi="Arial"/>
          <w:b/>
          <w:bCs/>
          <w:color w:val="2d2d5e"/>
          <w:sz w:val="26"/>
          <w:szCs w:val="26"/>
        </w:rPr>
        <w:t xml:space="preserve">8.2 WhatWeb fingerprint</w:t>
      </w:r>
    </w:p>
    <w:p>
      <w:pPr>
        <w:pStyle w:val="ListParagraph"/>
        <w:numPr>
          <w:ilvl w:val="0"/>
          <w:numId w:val="2"/>
        </w:numPr>
        <w:spacing w:after="60"/>
      </w:pPr>
      <w:r>
        <w:rPr>
          <w:rFonts w:ascii="Arial" w:cs="Arial" w:eastAsia="Arial" w:hAnsi="Arial"/>
          <w:sz w:val="22"/>
          <w:szCs w:val="22"/>
        </w:rPr>
        <w:t xml:space="preserve">Technologies detected: Bootstrap, jQuery, HTML5, Script[application/json, module]</w:t>
      </w:r>
    </w:p>
    <w:p>
      <w:pPr>
        <w:pStyle w:val="ListParagraph"/>
        <w:numPr>
          <w:ilvl w:val="0"/>
          <w:numId w:val="2"/>
        </w:numPr>
        <w:spacing w:after="60"/>
      </w:pPr>
      <w:r>
        <w:rPr>
          <w:rFonts w:ascii="Arial" w:cs="Arial" w:eastAsia="Arial" w:hAnsi="Arial"/>
          <w:sz w:val="22"/>
          <w:szCs w:val="22"/>
        </w:rPr>
        <w:t xml:space="preserve">Cookies detected: connect.sid (Node.js Express session identifier)</w:t>
      </w:r>
    </w:p>
    <w:p>
      <w:pPr>
        <w:pStyle w:val="ListParagraph"/>
        <w:numPr>
          <w:ilvl w:val="0"/>
          <w:numId w:val="2"/>
        </w:numPr>
        <w:spacing w:after="60"/>
      </w:pPr>
      <w:r>
        <w:rPr>
          <w:rFonts w:ascii="Arial" w:cs="Arial" w:eastAsia="Arial" w:hAnsi="Arial"/>
          <w:sz w:val="22"/>
          <w:szCs w:val="22"/>
        </w:rPr>
        <w:t xml:space="preserve">HTTP redirect: 308 Permanent Redirect from http:// to https://</w:t>
      </w:r>
    </w:p>
    <w:p>
      <w:pPr>
        <w:pStyle w:val="ListParagraph"/>
        <w:numPr>
          <w:ilvl w:val="0"/>
          <w:numId w:val="2"/>
        </w:numPr>
        <w:spacing w:after="60"/>
      </w:pPr>
      <w:r>
        <w:rPr>
          <w:rFonts w:ascii="Arial" w:cs="Arial" w:eastAsia="Arial" w:hAnsi="Arial"/>
          <w:sz w:val="22"/>
          <w:szCs w:val="22"/>
        </w:rPr>
        <w:t xml:space="preserve">HSTS confirmed on HTTPS endpoint: max-age=31536000; includeSubDomains</w:t>
      </w:r>
    </w:p>
    <w:p>
      <w:pPr>
        <w:spacing w:after="120"/>
      </w:pPr>
    </w:p>
    <w:p>
      <w:pPr>
        <w:pStyle w:val="Heading2"/>
      </w:pPr>
      <w:r>
        <w:rPr>
          <w:rFonts w:ascii="Arial" w:cs="Arial" w:eastAsia="Arial" w:hAnsi="Arial"/>
          <w:b/>
          <w:bCs/>
          <w:color w:val="2d2d5e"/>
          <w:sz w:val="26"/>
          <w:szCs w:val="26"/>
        </w:rPr>
        <w:t xml:space="preserve">8.3 Nikto findings summary</w:t>
      </w:r>
    </w:p>
    <w:p>
      <w:pPr>
        <w:pStyle w:val="ListParagraph"/>
        <w:numPr>
          <w:ilvl w:val="0"/>
          <w:numId w:val="2"/>
        </w:numPr>
        <w:spacing w:after="60"/>
      </w:pPr>
      <w:r>
        <w:rPr>
          <w:rFonts w:ascii="Arial" w:cs="Arial" w:eastAsia="Arial" w:hAnsi="Arial"/>
          <w:sz w:val="22"/>
          <w:szCs w:val="22"/>
        </w:rPr>
        <w:t xml:space="preserve">Cookie connect.sid missing both Secure and HttpOnly flags</w:t>
      </w:r>
    </w:p>
    <w:p>
      <w:pPr>
        <w:pStyle w:val="ListParagraph"/>
        <w:numPr>
          <w:ilvl w:val="0"/>
          <w:numId w:val="2"/>
        </w:numPr>
        <w:spacing w:after="60"/>
      </w:pPr>
      <w:r>
        <w:rPr>
          <w:rFonts w:ascii="Arial" w:cs="Arial" w:eastAsia="Arial" w:hAnsi="Arial"/>
          <w:sz w:val="22"/>
          <w:szCs w:val="22"/>
        </w:rPr>
        <w:t xml:space="preserve">Content-Encoding: deflate present — potential BREACH vector</w:t>
      </w:r>
    </w:p>
    <w:p>
      <w:pPr>
        <w:pStyle w:val="ListParagraph"/>
        <w:numPr>
          <w:ilvl w:val="0"/>
          <w:numId w:val="2"/>
        </w:numPr>
        <w:spacing w:after="60"/>
      </w:pPr>
      <w:r>
        <w:rPr>
          <w:rFonts w:ascii="Arial" w:cs="Arial" w:eastAsia="Arial" w:hAnsi="Arial"/>
          <w:sz w:val="22"/>
          <w:szCs w:val="22"/>
        </w:rPr>
        <w:t xml:space="preserve">Missing headers: X-Content-Type-Options, Referrer-Policy, Permissions-Policy, Content-Security-Policy</w:t>
      </w:r>
    </w:p>
    <w:p>
      <w:pPr>
        <w:pStyle w:val="ListParagraph"/>
        <w:numPr>
          <w:ilvl w:val="0"/>
          <w:numId w:val="2"/>
        </w:numPr>
        <w:spacing w:after="60"/>
      </w:pPr>
      <w:r>
        <w:rPr>
          <w:rFonts w:ascii="Arial" w:cs="Arial" w:eastAsia="Arial" w:hAnsi="Arial"/>
          <w:sz w:val="22"/>
          <w:szCs w:val="22"/>
        </w:rPr>
        <w:t xml:space="preserve">TLS confirmed: ECDHE-RSA-AES256-GCM-SHA384, cert issued by Let's Encrypt</w:t>
      </w:r>
    </w:p>
    <w:p>
      <w:pPr>
        <w:spacing w:after="120"/>
      </w:pPr>
    </w:p>
    <w:p>
      <w:pPr>
        <w:pStyle w:val="Heading2"/>
      </w:pPr>
      <w:r>
        <w:rPr>
          <w:rFonts w:ascii="Arial" w:cs="Arial" w:eastAsia="Arial" w:hAnsi="Arial"/>
          <w:b/>
          <w:bCs/>
          <w:color w:val="2d2d5e"/>
          <w:sz w:val="26"/>
          <w:szCs w:val="26"/>
        </w:rPr>
        <w:t xml:space="preserve">8.4 OWASP ZAP scan summary</w:t>
      </w:r>
    </w:p>
    <w:p>
      <w:pPr>
        <w:pStyle w:val="ListParagraph"/>
        <w:numPr>
          <w:ilvl w:val="0"/>
          <w:numId w:val="2"/>
        </w:numPr>
        <w:spacing w:after="60"/>
      </w:pPr>
      <w:r>
        <w:rPr>
          <w:rFonts w:ascii="Arial" w:cs="Arial" w:eastAsia="Arial" w:hAnsi="Arial"/>
          <w:sz w:val="22"/>
          <w:szCs w:val="22"/>
        </w:rPr>
        <w:t xml:space="preserve">ZAP Version: 2.17.0 (by Checkmarx), scan date: 20 May 2026 12:06:18</w:t>
      </w:r>
    </w:p>
    <w:p>
      <w:pPr>
        <w:pStyle w:val="ListParagraph"/>
        <w:numPr>
          <w:ilvl w:val="0"/>
          <w:numId w:val="2"/>
        </w:numPr>
        <w:spacing w:after="60"/>
      </w:pPr>
      <w:r>
        <w:rPr>
          <w:rFonts w:ascii="Arial" w:cs="Arial" w:eastAsia="Arial" w:hAnsi="Arial"/>
          <w:sz w:val="22"/>
          <w:szCs w:val="22"/>
        </w:rPr>
        <w:t xml:space="preserve">Total alerts: 16 (0 High, 4 Medium, 6 Low, 6 Informational)</w:t>
      </w:r>
    </w:p>
    <w:p>
      <w:pPr>
        <w:pStyle w:val="ListParagraph"/>
        <w:numPr>
          <w:ilvl w:val="0"/>
          <w:numId w:val="2"/>
        </w:numPr>
        <w:spacing w:after="60"/>
      </w:pPr>
      <w:r>
        <w:rPr>
          <w:rFonts w:ascii="Arial" w:cs="Arial" w:eastAsia="Arial" w:hAnsi="Arial"/>
          <w:sz w:val="22"/>
          <w:szCs w:val="22"/>
        </w:rPr>
        <w:t xml:space="preserve">Alert confidence: 3 High confidence, 10 Medium confidence, 3 Low confidence</w:t>
      </w:r>
    </w:p>
    <w:p>
      <w:pPr>
        <w:pStyle w:val="ListParagraph"/>
        <w:numPr>
          <w:ilvl w:val="0"/>
          <w:numId w:val="2"/>
        </w:numPr>
        <w:spacing w:after="60"/>
      </w:pPr>
      <w:r>
        <w:rPr>
          <w:rFonts w:ascii="Arial" w:cs="Arial" w:eastAsia="Arial" w:hAnsi="Arial"/>
          <w:sz w:val="22"/>
          <w:szCs w:val="22"/>
        </w:rPr>
        <w:t xml:space="preserve">Sites scanned: https://brokencrystals.com (12 alerts), http://brokencrystals.com (1 alert)</w:t>
      </w:r>
    </w:p>
    <w:p>
      <w:pPr>
        <w:spacing w:after="300"/>
      </w:pPr>
    </w:p>
    <w:p>
      <w:pPr>
        <w:pBdr>
          <w:top w:val="single" w:color="CCCCCC" w:sz="2" w:space="4"/>
        </w:pBdr>
        <w:spacing w:after="80" w:before="200"/>
      </w:pPr>
      <w:r>
        <w:rPr>
          <w:rFonts w:ascii="Arial" w:cs="Arial" w:eastAsia="Arial" w:hAnsi="Arial"/>
          <w:color w:val="888780"/>
          <w:sz w:val="18"/>
          <w:szCs w:val="18"/>
        </w:rPr>
        <w:t xml:space="preserve">End of Report — brokencrystals.com Vulnerability Assessment — 20 May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780"/>
        <w:sz w:val="16"/>
        <w:szCs w:val="16"/>
      </w:rPr>
      <w:t xml:space="preserve">Confidential — Read-Only Assessment</w:t>
    </w:r>
    <w:r>
      <w:rPr>
        <w:rFonts w:ascii="Arial" w:cs="Arial" w:eastAsia="Arial" w:hAnsi="Arial"/>
        <w:color w:val="888780"/>
        <w:sz w:val="16"/>
        <w:szCs w:val="16"/>
      </w:rPr>
      <w:t xml:space="preserve">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4B4A" w:sz="4" w:space="4"/>
      </w:pBdr>
      <w:spacing w:after="80"/>
    </w:pPr>
    <w:r>
      <w:rPr>
        <w:rFonts w:ascii="Arial" w:cs="Arial" w:eastAsia="Arial" w:hAnsi="Arial"/>
        <w:b/>
        <w:bCs/>
        <w:color w:val="1a1a2e"/>
        <w:sz w:val="18"/>
        <w:szCs w:val="18"/>
      </w:rPr>
      <w:t xml:space="preserve">VULNERABILITY ASSESSMENT REPORT</w:t>
    </w:r>
    <w:r>
      <w:rPr>
        <w:rFonts w:ascii="Arial" w:cs="Arial" w:eastAsia="Arial" w:hAnsi="Arial"/>
        <w:color w:val="888780"/>
        <w:sz w:val="18"/>
        <w:szCs w:val="18"/>
      </w:rPr>
      <w:t xml:space="preserve">   |   brokencrystals.com   |   20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4B4A" w:sz="4" w:space="4"/>
      </w:pBd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2d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2026-05-20T07:54:54.306Z</dcterms:created>
  <dcterms:modified xsi:type="dcterms:W3CDTF">2026-05-20T07:54:54.306Z</dcterms:modified>
</cp:coreProperties>
</file>

<file path=docProps/custom.xml><?xml version="1.0" encoding="utf-8"?>
<Properties xmlns="http://schemas.openxmlformats.org/officeDocument/2006/custom-properties" xmlns:vt="http://schemas.openxmlformats.org/officeDocument/2006/docPropsVTypes"/>
</file>