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31797255"/>
        <w:docPartObj>
          <w:docPartGallery w:val="Table of Contents"/>
          <w:docPartUnique/>
        </w:docPartObj>
      </w:sdtPr>
      <w:sdtContent>
        <w:p w14:paraId="31D1E218" w14:textId="77777777" w:rsidR="008E74C1" w:rsidRPr="00180E89" w:rsidRDefault="00000000">
          <w:pPr>
            <w:pStyle w:val="TOCHeading"/>
            <w:rPr>
              <w:b/>
              <w:bCs/>
              <w:sz w:val="40"/>
              <w:szCs w:val="40"/>
            </w:rPr>
          </w:pPr>
          <w:r w:rsidRPr="00180E89">
            <w:rPr>
              <w:b/>
              <w:bCs/>
              <w:sz w:val="40"/>
              <w:szCs w:val="40"/>
            </w:rPr>
            <w:t>Table of Contents</w:t>
          </w:r>
        </w:p>
        <w:p w14:paraId="5BDB8729" w14:textId="77777777" w:rsidR="00180E8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623838" w:history="1">
            <w:r w:rsidR="00180E89" w:rsidRPr="008019A6">
              <w:rPr>
                <w:rStyle w:val="Hyperlink"/>
                <w:noProof/>
              </w:rPr>
              <w:t>Phase 3: Data Strategy &amp; Dataset Creation</w:t>
            </w:r>
            <w:r w:rsidR="00180E89">
              <w:rPr>
                <w:noProof/>
                <w:webHidden/>
              </w:rPr>
              <w:tab/>
            </w:r>
            <w:r w:rsidR="00180E89">
              <w:rPr>
                <w:noProof/>
                <w:webHidden/>
              </w:rPr>
              <w:fldChar w:fldCharType="begin"/>
            </w:r>
            <w:r w:rsidR="00180E89">
              <w:rPr>
                <w:noProof/>
                <w:webHidden/>
              </w:rPr>
              <w:instrText xml:space="preserve"> PAGEREF _Toc240623838 \h </w:instrText>
            </w:r>
            <w:r w:rsidR="00180E89">
              <w:rPr>
                <w:noProof/>
                <w:webHidden/>
              </w:rPr>
            </w:r>
            <w:r w:rsidR="00180E89">
              <w:rPr>
                <w:noProof/>
                <w:webHidden/>
              </w:rPr>
              <w:fldChar w:fldCharType="separate"/>
            </w:r>
            <w:r w:rsidR="00180E89">
              <w:rPr>
                <w:noProof/>
                <w:webHidden/>
              </w:rPr>
              <w:t>1</w:t>
            </w:r>
            <w:r w:rsidR="00180E89">
              <w:rPr>
                <w:noProof/>
                <w:webHidden/>
              </w:rPr>
              <w:fldChar w:fldCharType="end"/>
            </w:r>
          </w:hyperlink>
        </w:p>
        <w:p w14:paraId="0FDD24F0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39" w:history="1">
            <w:r w:rsidRPr="008019A6">
              <w:rPr>
                <w:rStyle w:val="Hyperlink"/>
                <w:noProof/>
              </w:rPr>
              <w:t>ADIP — AI-Powered Architecture Decision Intelligence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B406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0" w:history="1">
            <w:r w:rsidRPr="008019A6">
              <w:rPr>
                <w:rStyle w:val="Hyperlink"/>
                <w:noProof/>
              </w:rPr>
              <w:t>1. Purpose of This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23CB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1" w:history="1">
            <w:r w:rsidRPr="008019A6">
              <w:rPr>
                <w:rStyle w:val="Hyperlink"/>
                <w:noProof/>
              </w:rPr>
              <w:t>2. The Final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05E0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2" w:history="1">
            <w:r w:rsidRPr="008019A6">
              <w:rPr>
                <w:rStyle w:val="Hyperlink"/>
                <w:noProof/>
              </w:rPr>
              <w:t>3. Task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4821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3" w:history="1">
            <w:r w:rsidRPr="008019A6">
              <w:rPr>
                <w:rStyle w:val="Hyperlink"/>
                <w:noProof/>
              </w:rPr>
              <w:t>4. Data Source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CE716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4" w:history="1">
            <w:r w:rsidRPr="008019A6">
              <w:rPr>
                <w:rStyle w:val="Hyperlink"/>
                <w:noProof/>
              </w:rPr>
              <w:t>5. How These Sources Fill the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33AD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5" w:history="1">
            <w:r w:rsidRPr="008019A6">
              <w:rPr>
                <w:rStyle w:val="Hyperlink"/>
                <w:noProof/>
              </w:rPr>
              <w:t>6. Data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30EA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6" w:history="1">
            <w:r w:rsidRPr="008019A6">
              <w:rPr>
                <w:rStyle w:val="Hyperlink"/>
                <w:noProof/>
              </w:rPr>
              <w:t>7. Processing Principle: Don’t Combine Immediately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5C46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7" w:history="1">
            <w:r w:rsidRPr="008019A6">
              <w:rPr>
                <w:rStyle w:val="Hyperlink"/>
                <w:noProof/>
              </w:rPr>
              <w:t>8. Final Dataset Design: Five Datasets, Not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A60D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8" w:history="1">
            <w:r w:rsidRPr="008019A6">
              <w:rPr>
                <w:rStyle w:val="Hyperlink"/>
                <w:noProof/>
              </w:rPr>
              <w:t>9. From Five Datasets to the ML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F22C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49" w:history="1">
            <w:r w:rsidRPr="008019A6">
              <w:rPr>
                <w:rStyle w:val="Hyperlink"/>
                <w:noProof/>
              </w:rPr>
              <w:t>10. Quality, Versioning &amp; Storage (Supporting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7DB1" w14:textId="77777777" w:rsidR="00180E89" w:rsidRDefault="00180E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3850" w:history="1">
            <w:r w:rsidRPr="008019A6">
              <w:rPr>
                <w:rStyle w:val="Hyperlink"/>
                <w:noProof/>
              </w:rPr>
              <w:t>11. Next Steps (Phase 4 Preview)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C4F2" w14:textId="77777777" w:rsidR="008E74C1" w:rsidRDefault="00000000">
          <w:r>
            <w:fldChar w:fldCharType="end"/>
          </w:r>
        </w:p>
      </w:sdtContent>
    </w:sdt>
    <w:p w14:paraId="55D142FE" w14:textId="77777777" w:rsidR="008E74C1" w:rsidRDefault="00000000">
      <w:pPr>
        <w:pStyle w:val="Heading1"/>
      </w:pPr>
      <w:bookmarkStart w:id="0" w:name="phase-3-data-strategy-dataset-creation"/>
      <w:bookmarkStart w:id="1" w:name="_Toc240623838"/>
      <w:r>
        <w:t>Phase 3: Data Strategy &amp; Dataset Creation</w:t>
      </w:r>
      <w:bookmarkEnd w:id="1"/>
    </w:p>
    <w:p w14:paraId="5803E443" w14:textId="77777777" w:rsidR="008E74C1" w:rsidRDefault="00000000">
      <w:pPr>
        <w:pStyle w:val="Heading2"/>
      </w:pPr>
      <w:bookmarkStart w:id="2" w:name="X18c5ab5a2a50a4b79d7faf02ecbefd9a41f96b0"/>
      <w:bookmarkStart w:id="3" w:name="_Toc240623839"/>
      <w:r>
        <w:t>ADIP — AI-Powered Architecture Decision Intelligence Platform</w:t>
      </w:r>
      <w:bookmarkEnd w:id="3"/>
    </w:p>
    <w:p w14:paraId="0D90F09B" w14:textId="77777777" w:rsidR="00180E89" w:rsidRDefault="00000000">
      <w:pPr>
        <w:pStyle w:val="FirstParagraph"/>
      </w:pPr>
      <w:r>
        <w:rPr>
          <w:b/>
          <w:bCs/>
        </w:rPr>
        <w:t>Project Type:</w:t>
      </w:r>
      <w:r>
        <w:t xml:space="preserve"> AI/ML + Full-Stack Systems Portfolio Project </w:t>
      </w:r>
    </w:p>
    <w:p w14:paraId="053A0FFF" w14:textId="77777777" w:rsidR="00180E89" w:rsidRDefault="00000000">
      <w:pPr>
        <w:pStyle w:val="FirstParagraph"/>
      </w:pPr>
      <w:r>
        <w:rPr>
          <w:b/>
          <w:bCs/>
        </w:rPr>
        <w:t>Phase:</w:t>
      </w:r>
      <w:r>
        <w:t xml:space="preserve"> 3 — Data Strategy &amp; Dataset Creation </w:t>
      </w:r>
    </w:p>
    <w:p w14:paraId="339057BC" w14:textId="77777777" w:rsidR="00180E89" w:rsidRDefault="00000000">
      <w:pPr>
        <w:pStyle w:val="FirstParagraph"/>
      </w:pPr>
      <w:r>
        <w:rPr>
          <w:b/>
          <w:bCs/>
        </w:rPr>
        <w:t>Primary Owner:</w:t>
      </w:r>
      <w:r>
        <w:t xml:space="preserve"> Anshika (largest responsibility this phase) </w:t>
      </w:r>
    </w:p>
    <w:p w14:paraId="03F9BE13" w14:textId="77777777" w:rsidR="00180E89" w:rsidRDefault="00000000">
      <w:pPr>
        <w:pStyle w:val="FirstParagraph"/>
      </w:pPr>
      <w:r>
        <w:rPr>
          <w:b/>
          <w:bCs/>
        </w:rPr>
        <w:t>Supporting:</w:t>
      </w:r>
      <w:r>
        <w:t xml:space="preserve"> Ananya, Akriti, Shruti </w:t>
      </w:r>
    </w:p>
    <w:p w14:paraId="2858BDF3" w14:textId="43829778" w:rsidR="008E74C1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1.1</w:t>
      </w:r>
    </w:p>
    <w:p w14:paraId="6F7BE46C" w14:textId="77777777" w:rsidR="008E74C1" w:rsidRDefault="00000000">
      <w:r>
        <w:pict w14:anchorId="4AA279C1">
          <v:rect id="_x0000_i1487" style="width:0;height:1.5pt" o:hralign="center" o:hrstd="t" o:hr="t"/>
        </w:pict>
      </w:r>
    </w:p>
    <w:p w14:paraId="7EF6F892" w14:textId="77777777" w:rsidR="008E74C1" w:rsidRDefault="00000000">
      <w:pPr>
        <w:pStyle w:val="Heading2"/>
      </w:pPr>
      <w:bookmarkStart w:id="4" w:name="purpose-of-this-phase"/>
      <w:bookmarkStart w:id="5" w:name="_Toc240623840"/>
      <w:bookmarkEnd w:id="2"/>
      <w:r>
        <w:t>1. Purpose of This Phase</w:t>
      </w:r>
      <w:bookmarkEnd w:id="5"/>
    </w:p>
    <w:p w14:paraId="63AAE442" w14:textId="77777777" w:rsidR="008E74C1" w:rsidRDefault="00000000">
      <w:pPr>
        <w:pStyle w:val="FirstParagraph"/>
      </w:pPr>
      <w:r>
        <w:t xml:space="preserve">Phase 1 fixed the system architecture; Phase 2 fixed the requirements (what the system accepts and produces). Phase 3 defines </w:t>
      </w:r>
      <w:r>
        <w:rPr>
          <w:b/>
          <w:bCs/>
        </w:rPr>
        <w:t>where the data comes from and how it becomes ML-ready</w:t>
      </w:r>
      <w:r>
        <w:t xml:space="preserve"> — the data sources, collection strategy, folder structure, processing pipeline, and the final dataset schemas that the ML Prediction Engine (Phase 4 onward) will be trained on.</w:t>
      </w:r>
    </w:p>
    <w:p w14:paraId="2E03B57C" w14:textId="77777777" w:rsidR="008E74C1" w:rsidRDefault="00000000">
      <w:pPr>
        <w:pStyle w:val="BodyText"/>
      </w:pPr>
      <w:r>
        <w:lastRenderedPageBreak/>
        <w:t xml:space="preserve">This is primarily </w:t>
      </w:r>
      <w:r>
        <w:rPr>
          <w:b/>
          <w:bCs/>
        </w:rPr>
        <w:t>Anshika’s</w:t>
      </w:r>
      <w:r>
        <w:t xml:space="preserve"> responsibility, since ADIP’s core value proposition depends on a well-constructed, leakage-free, versioned dataset connecting architecture choices to measurable performance and cost outcomes.</w:t>
      </w:r>
    </w:p>
    <w:p w14:paraId="5F561309" w14:textId="77777777" w:rsidR="008E74C1" w:rsidRDefault="00000000">
      <w:r>
        <w:pict w14:anchorId="5625B81B">
          <v:rect id="_x0000_i1488" style="width:0;height:1.5pt" o:hralign="center" o:hrstd="t" o:hr="t"/>
        </w:pict>
      </w:r>
    </w:p>
    <w:p w14:paraId="04253AEE" w14:textId="77777777" w:rsidR="008E74C1" w:rsidRDefault="00000000">
      <w:pPr>
        <w:pStyle w:val="Heading2"/>
      </w:pPr>
      <w:bookmarkStart w:id="6" w:name="the-final-target"/>
      <w:bookmarkStart w:id="7" w:name="_Toc240623841"/>
      <w:bookmarkEnd w:id="4"/>
      <w:r>
        <w:t>2. The Final Target</w:t>
      </w:r>
      <w:bookmarkEnd w:id="7"/>
    </w:p>
    <w:p w14:paraId="23527D33" w14:textId="77777777" w:rsidR="008E74C1" w:rsidRDefault="00000000">
      <w:pPr>
        <w:pStyle w:val="FirstParagraph"/>
      </w:pPr>
      <w:r>
        <w:t>The end-to-end research story Phase 3 is building toward:</w:t>
      </w:r>
    </w:p>
    <w:p w14:paraId="2E99E4F8" w14:textId="77777777" w:rsidR="008E74C1" w:rsidRDefault="00000000">
      <w:pPr>
        <w:pStyle w:val="SourceCode"/>
      </w:pPr>
      <w:r>
        <w:rPr>
          <w:rStyle w:val="VerbatimChar"/>
        </w:rPr>
        <w:t>PUBLIC DATA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Production traces</w:t>
      </w:r>
      <w:r>
        <w:br/>
      </w:r>
      <w:r>
        <w:rPr>
          <w:rStyle w:val="VerbatimChar"/>
        </w:rPr>
        <w:t xml:space="preserve">   ├── Benchmarks</w:t>
      </w:r>
      <w:r>
        <w:br/>
      </w:r>
      <w:r>
        <w:rPr>
          <w:rStyle w:val="VerbatimChar"/>
        </w:rPr>
        <w:t xml:space="preserve">   ├── Architecture datasets</w:t>
      </w:r>
      <w:r>
        <w:br/>
      </w:r>
      <w:r>
        <w:rPr>
          <w:rStyle w:val="VerbatimChar"/>
        </w:rPr>
        <w:t xml:space="preserve">   ├── Database workloads</w:t>
      </w:r>
      <w:r>
        <w:br/>
      </w:r>
      <w:r>
        <w:rPr>
          <w:rStyle w:val="VerbatimChar"/>
        </w:rPr>
        <w:t xml:space="preserve">   └── Cloud pricing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DATA NORMALIZATION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ADIP CONTROLLED DATA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FEATURE ENGINEERING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ML DATASET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Latency</w:t>
      </w:r>
      <w:r>
        <w:br/>
      </w:r>
      <w:r>
        <w:rPr>
          <w:rStyle w:val="VerbatimChar"/>
        </w:rPr>
        <w:t xml:space="preserve">            ├── Throughput</w:t>
      </w:r>
      <w:r>
        <w:br/>
      </w:r>
      <w:r>
        <w:rPr>
          <w:rStyle w:val="VerbatimChar"/>
        </w:rPr>
        <w:t xml:space="preserve">            ├── CPU</w:t>
      </w:r>
      <w:r>
        <w:br/>
      </w:r>
      <w:r>
        <w:rPr>
          <w:rStyle w:val="VerbatimChar"/>
        </w:rPr>
        <w:t xml:space="preserve">            ├── Memory</w:t>
      </w:r>
      <w:r>
        <w:br/>
      </w:r>
      <w:r>
        <w:rPr>
          <w:rStyle w:val="VerbatimChar"/>
        </w:rPr>
        <w:t xml:space="preserve">            ├── Cost</w:t>
      </w:r>
      <w:r>
        <w:br/>
      </w:r>
      <w:r>
        <w:rPr>
          <w:rStyle w:val="VerbatimChar"/>
        </w:rPr>
        <w:t xml:space="preserve">            └── Reliability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ADIP ML MODELS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┌──────┼──────┐</w:t>
      </w:r>
      <w:r>
        <w:br/>
      </w:r>
      <w:r>
        <w:rPr>
          <w:rStyle w:val="VerbatimChar"/>
        </w:rPr>
        <w:t xml:space="preserve">             ▼      ▼      ▼</w:t>
      </w:r>
      <w:r>
        <w:br/>
      </w:r>
      <w:r>
        <w:rPr>
          <w:rStyle w:val="VerbatimChar"/>
        </w:rPr>
        <w:t xml:space="preserve">          Predict  What-if  Recommend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SHAP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RAG + LLM</w:t>
      </w:r>
    </w:p>
    <w:p w14:paraId="60F1D6F5" w14:textId="77777777" w:rsidR="008E74C1" w:rsidRDefault="00000000">
      <w:pPr>
        <w:pStyle w:val="FirstParagraph"/>
      </w:pPr>
      <w:r>
        <w:lastRenderedPageBreak/>
        <w:t>Public data (production traces, benchmarks, architecture datasets, database workloads, cloud pricing) is normalized and combined with ADIP’s own controlled experiments, then feature-engineered into the ML dataset that trains the Latency, Throughput, CPU, Memory, Cost, and Reliability models. Those models drive Prediction, What-if analysis, and Recommendation, with SHAP explaining predictions and RAG + LLM turning that evidence into natural-language answers — closing the loop back to the Intelligence Layer defined in Phase 1.</w:t>
      </w:r>
    </w:p>
    <w:p w14:paraId="38D05F2E" w14:textId="77777777" w:rsidR="008E74C1" w:rsidRDefault="00000000">
      <w:r>
        <w:pict w14:anchorId="0014B93B">
          <v:rect id="_x0000_i1489" style="width:0;height:1.5pt" o:hralign="center" o:hrstd="t" o:hr="t"/>
        </w:pict>
      </w:r>
    </w:p>
    <w:p w14:paraId="6312EEE1" w14:textId="68631BA8" w:rsidR="00EF443F" w:rsidRPr="00EF443F" w:rsidRDefault="00000000" w:rsidP="00EF443F">
      <w:pPr>
        <w:pStyle w:val="Heading2"/>
      </w:pPr>
      <w:bookmarkStart w:id="8" w:name="task-ownership"/>
      <w:bookmarkStart w:id="9" w:name="_Toc240623842"/>
      <w:bookmarkEnd w:id="6"/>
      <w:r>
        <w:t>3. Task Ownership</w:t>
      </w:r>
      <w:bookmarkEnd w:id="9"/>
    </w:p>
    <w:tbl>
      <w:tblPr>
        <w:tblStyle w:val="Table"/>
        <w:tblW w:w="5301" w:type="pct"/>
        <w:tblLook w:val="0020" w:firstRow="1" w:lastRow="0" w:firstColumn="0" w:lastColumn="0" w:noHBand="0" w:noVBand="0"/>
      </w:tblPr>
      <w:tblGrid>
        <w:gridCol w:w="1117"/>
        <w:gridCol w:w="9035"/>
      </w:tblGrid>
      <w:tr w:rsidR="008E74C1" w14:paraId="7E14FB7B" w14:textId="77777777" w:rsidTr="00EF4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  <w:tblHeader/>
        </w:trPr>
        <w:tc>
          <w:tcPr>
            <w:tcW w:w="0" w:type="auto"/>
          </w:tcPr>
          <w:p w14:paraId="2EB618A2" w14:textId="77777777" w:rsidR="008E74C1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1ADBD206" w14:textId="77777777" w:rsidR="008E74C1" w:rsidRDefault="00000000">
            <w:pPr>
              <w:pStyle w:val="Compact"/>
            </w:pPr>
            <w:r>
              <w:t>Responsibility</w:t>
            </w:r>
          </w:p>
        </w:tc>
      </w:tr>
      <w:tr w:rsidR="008E74C1" w14:paraId="3AB48E5D" w14:textId="77777777" w:rsidTr="00EF443F">
        <w:trPr>
          <w:trHeight w:val="428"/>
        </w:trPr>
        <w:tc>
          <w:tcPr>
            <w:tcW w:w="0" w:type="auto"/>
          </w:tcPr>
          <w:p w14:paraId="06008C95" w14:textId="77777777" w:rsidR="008E74C1" w:rsidRDefault="00000000">
            <w:pPr>
              <w:pStyle w:val="Compact"/>
            </w:pPr>
            <w:r>
              <w:rPr>
                <w:b/>
                <w:bCs/>
              </w:rPr>
              <w:t>Anshika</w:t>
            </w:r>
          </w:p>
        </w:tc>
        <w:tc>
          <w:tcPr>
            <w:tcW w:w="0" w:type="auto"/>
          </w:tcPr>
          <w:p w14:paraId="5E1DDD02" w14:textId="77777777" w:rsidR="008E74C1" w:rsidRDefault="00000000">
            <w:pPr>
              <w:pStyle w:val="Compact"/>
            </w:pPr>
            <w:r>
              <w:t>Data source research, data collection pipeline, dataset schema design</w:t>
            </w:r>
          </w:p>
        </w:tc>
      </w:tr>
      <w:tr w:rsidR="008E74C1" w14:paraId="7EE474C4" w14:textId="77777777" w:rsidTr="00EF443F">
        <w:trPr>
          <w:trHeight w:val="757"/>
        </w:trPr>
        <w:tc>
          <w:tcPr>
            <w:tcW w:w="0" w:type="auto"/>
          </w:tcPr>
          <w:p w14:paraId="3BC64A32" w14:textId="77777777" w:rsidR="008E74C1" w:rsidRDefault="00000000">
            <w:pPr>
              <w:pStyle w:val="Compact"/>
            </w:pPr>
            <w:r>
              <w:rPr>
                <w:b/>
                <w:bCs/>
              </w:rPr>
              <w:t>Ananya</w:t>
            </w:r>
          </w:p>
        </w:tc>
        <w:tc>
          <w:tcPr>
            <w:tcW w:w="0" w:type="auto"/>
          </w:tcPr>
          <w:p w14:paraId="411933C9" w14:textId="77777777" w:rsidR="008E74C1" w:rsidRDefault="00000000">
            <w:pPr>
              <w:pStyle w:val="Compact"/>
            </w:pPr>
            <w:r>
              <w:t>Dataset quality checks, statistical validation, train/test methodology, data leakage checks, feature stability, dataset versioning</w:t>
            </w:r>
          </w:p>
        </w:tc>
      </w:tr>
      <w:tr w:rsidR="008E74C1" w14:paraId="1EC2FCA2" w14:textId="77777777" w:rsidTr="00EF443F">
        <w:trPr>
          <w:trHeight w:val="414"/>
        </w:trPr>
        <w:tc>
          <w:tcPr>
            <w:tcW w:w="0" w:type="auto"/>
          </w:tcPr>
          <w:p w14:paraId="1D607FBD" w14:textId="77777777" w:rsidR="008E74C1" w:rsidRDefault="00000000">
            <w:pPr>
              <w:pStyle w:val="Compact"/>
            </w:pPr>
            <w:r>
              <w:rPr>
                <w:b/>
                <w:bCs/>
              </w:rPr>
              <w:t>Akriti</w:t>
            </w:r>
          </w:p>
        </w:tc>
        <w:tc>
          <w:tcPr>
            <w:tcW w:w="0" w:type="auto"/>
          </w:tcPr>
          <w:p w14:paraId="1A1124F1" w14:textId="77777777" w:rsidR="008E74C1" w:rsidRDefault="00000000">
            <w:pPr>
              <w:pStyle w:val="Compact"/>
            </w:pPr>
            <w:r>
              <w:t>PostgreSQL schema, data storage APIs, database integration</w:t>
            </w:r>
          </w:p>
        </w:tc>
      </w:tr>
      <w:tr w:rsidR="008E74C1" w14:paraId="5A94DC9B" w14:textId="77777777" w:rsidTr="00EF443F">
        <w:trPr>
          <w:trHeight w:val="757"/>
        </w:trPr>
        <w:tc>
          <w:tcPr>
            <w:tcW w:w="0" w:type="auto"/>
          </w:tcPr>
          <w:p w14:paraId="3962867A" w14:textId="77777777" w:rsidR="008E74C1" w:rsidRDefault="00000000">
            <w:pPr>
              <w:pStyle w:val="Compact"/>
            </w:pPr>
            <w:r>
              <w:rPr>
                <w:b/>
                <w:bCs/>
              </w:rPr>
              <w:t>Shruti</w:t>
            </w:r>
          </w:p>
        </w:tc>
        <w:tc>
          <w:tcPr>
            <w:tcW w:w="0" w:type="auto"/>
          </w:tcPr>
          <w:p w14:paraId="13CDD5EF" w14:textId="77777777" w:rsidR="008E74C1" w:rsidRDefault="00000000">
            <w:pPr>
              <w:pStyle w:val="Compact"/>
            </w:pPr>
            <w:r>
              <w:t>Dataset storage infrastructure, S3/object storage (if required), secure data access</w:t>
            </w:r>
          </w:p>
        </w:tc>
      </w:tr>
    </w:tbl>
    <w:p w14:paraId="1BE01BA6" w14:textId="77777777" w:rsidR="008E74C1" w:rsidRDefault="00000000">
      <w:pPr>
        <w:pStyle w:val="Heading3"/>
      </w:pPr>
      <w:bookmarkStart w:id="10" w:name="anshika-data-source-research"/>
      <w:r>
        <w:t>3.1 Anshika — Data Source Research</w:t>
      </w:r>
    </w:p>
    <w:p w14:paraId="7F917403" w14:textId="77777777" w:rsidR="008E74C1" w:rsidRDefault="00000000">
      <w:pPr>
        <w:pStyle w:val="FirstParagraph"/>
      </w:pPr>
      <w:r>
        <w:t>Investigate:</w:t>
      </w:r>
    </w:p>
    <w:p w14:paraId="0A1C8696" w14:textId="77777777" w:rsidR="008E74C1" w:rsidRDefault="00000000">
      <w:pPr>
        <w:pStyle w:val="Compact"/>
        <w:numPr>
          <w:ilvl w:val="0"/>
          <w:numId w:val="2"/>
        </w:numPr>
      </w:pPr>
      <w:r>
        <w:t>TPC benchmarks</w:t>
      </w:r>
    </w:p>
    <w:p w14:paraId="0363E6C3" w14:textId="77777777" w:rsidR="008E74C1" w:rsidRDefault="00000000">
      <w:pPr>
        <w:pStyle w:val="Compact"/>
        <w:numPr>
          <w:ilvl w:val="0"/>
          <w:numId w:val="2"/>
        </w:numPr>
      </w:pPr>
      <w:r>
        <w:t>YCSB</w:t>
      </w:r>
    </w:p>
    <w:p w14:paraId="2A987825" w14:textId="77777777" w:rsidR="008E74C1" w:rsidRDefault="00000000">
      <w:pPr>
        <w:pStyle w:val="Compact"/>
        <w:numPr>
          <w:ilvl w:val="0"/>
          <w:numId w:val="2"/>
        </w:numPr>
      </w:pPr>
      <w:proofErr w:type="spellStart"/>
      <w:r>
        <w:t>TechEmpower</w:t>
      </w:r>
      <w:proofErr w:type="spellEnd"/>
    </w:p>
    <w:p w14:paraId="3645EAD9" w14:textId="77777777" w:rsidR="008E74C1" w:rsidRDefault="00000000">
      <w:pPr>
        <w:pStyle w:val="Compact"/>
        <w:numPr>
          <w:ilvl w:val="0"/>
          <w:numId w:val="2"/>
        </w:numPr>
      </w:pPr>
      <w:r>
        <w:t>Cloud pricing</w:t>
      </w:r>
    </w:p>
    <w:p w14:paraId="334F64A5" w14:textId="77777777" w:rsidR="008E74C1" w:rsidRDefault="00000000">
      <w:pPr>
        <w:pStyle w:val="Compact"/>
        <w:numPr>
          <w:ilvl w:val="0"/>
          <w:numId w:val="2"/>
        </w:numPr>
      </w:pPr>
      <w:r>
        <w:t>Controlled experiments</w:t>
      </w:r>
    </w:p>
    <w:p w14:paraId="07D4D14E" w14:textId="77777777" w:rsidR="008E74C1" w:rsidRDefault="00000000">
      <w:pPr>
        <w:pStyle w:val="Compact"/>
        <w:numPr>
          <w:ilvl w:val="0"/>
          <w:numId w:val="2"/>
        </w:numPr>
      </w:pPr>
      <w:r>
        <w:t>Simulation data</w:t>
      </w:r>
    </w:p>
    <w:p w14:paraId="0A6E5C21" w14:textId="77777777" w:rsidR="008E74C1" w:rsidRDefault="00000000">
      <w:pPr>
        <w:pStyle w:val="Compact"/>
        <w:numPr>
          <w:ilvl w:val="0"/>
          <w:numId w:val="2"/>
        </w:numPr>
      </w:pPr>
      <w:r>
        <w:t>Research datasets</w:t>
      </w:r>
    </w:p>
    <w:p w14:paraId="46D119B5" w14:textId="77777777" w:rsidR="008E74C1" w:rsidRDefault="00000000">
      <w:pPr>
        <w:pStyle w:val="Compact"/>
        <w:numPr>
          <w:ilvl w:val="0"/>
          <w:numId w:val="2"/>
        </w:numPr>
      </w:pPr>
      <w:r>
        <w:t>Public benchmark reports</w:t>
      </w:r>
    </w:p>
    <w:p w14:paraId="5ED405AD" w14:textId="77777777" w:rsidR="008E74C1" w:rsidRDefault="00000000">
      <w:pPr>
        <w:pStyle w:val="Heading3"/>
      </w:pPr>
      <w:bookmarkStart w:id="11" w:name="anshika-data-collection-pipeline"/>
      <w:bookmarkEnd w:id="10"/>
      <w:r>
        <w:t>3.2 Anshika — Data Collection Pipeline</w:t>
      </w:r>
    </w:p>
    <w:p w14:paraId="06EA9E49" w14:textId="77777777" w:rsidR="008E74C1" w:rsidRDefault="00000000">
      <w:pPr>
        <w:pStyle w:val="SourceCode"/>
      </w:pPr>
      <w:r>
        <w:rPr>
          <w:rStyle w:val="VerbatimChar"/>
        </w:rPr>
        <w:t>Raw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 Ingestion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 Cleaning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Feature Engineering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Final Dataset</w:t>
      </w:r>
    </w:p>
    <w:p w14:paraId="65509EC6" w14:textId="60E7F7D5" w:rsidR="00EF443F" w:rsidRPr="00EF443F" w:rsidRDefault="00000000" w:rsidP="00EF443F">
      <w:pPr>
        <w:pStyle w:val="Heading3"/>
      </w:pPr>
      <w:bookmarkStart w:id="12" w:name="X02413b3752d342cfcc840df0061a0fa89851745"/>
      <w:bookmarkEnd w:id="11"/>
      <w:r>
        <w:lastRenderedPageBreak/>
        <w:t>3.3 Anshika — Dataset Schema (Illustrative Field List)</w:t>
      </w:r>
    </w:p>
    <w:p w14:paraId="7A86FC70" w14:textId="3E1B816B" w:rsidR="008E74C1" w:rsidRDefault="00000000">
      <w:pPr>
        <w:pStyle w:val="SourceCode"/>
      </w:pPr>
      <w:proofErr w:type="spellStart"/>
      <w:r>
        <w:rPr>
          <w:rStyle w:val="VerbatimChar"/>
        </w:rPr>
        <w:t>architecture_pattern</w:t>
      </w:r>
      <w:proofErr w:type="spellEnd"/>
      <w:r>
        <w:br/>
      </w:r>
      <w:r>
        <w:rPr>
          <w:rStyle w:val="VerbatimChar"/>
        </w:rPr>
        <w:t>database</w:t>
      </w:r>
      <w:r>
        <w:br/>
      </w:r>
      <w:r>
        <w:rPr>
          <w:rStyle w:val="VerbatimChar"/>
        </w:rPr>
        <w:t>cache</w:t>
      </w:r>
      <w:r>
        <w:br/>
      </w:r>
      <w:r>
        <w:rPr>
          <w:rStyle w:val="VerbatimChar"/>
        </w:rPr>
        <w:t>messaging</w:t>
      </w:r>
      <w:r>
        <w:br/>
      </w:r>
      <w:proofErr w:type="spellStart"/>
      <w:r>
        <w:rPr>
          <w:rStyle w:val="VerbatimChar"/>
        </w:rPr>
        <w:t>api_style</w:t>
      </w:r>
      <w:proofErr w:type="spellEnd"/>
      <w:r>
        <w:br/>
      </w:r>
      <w:r>
        <w:rPr>
          <w:rStyle w:val="VerbatimChar"/>
        </w:rPr>
        <w:t>deployment</w:t>
      </w:r>
      <w:r>
        <w:br/>
      </w:r>
      <w:r>
        <w:rPr>
          <w:rStyle w:val="VerbatimChar"/>
        </w:rPr>
        <w:t>users</w:t>
      </w:r>
      <w:r>
        <w:br/>
      </w:r>
      <w:proofErr w:type="spellStart"/>
      <w:r>
        <w:rPr>
          <w:rStyle w:val="VerbatimChar"/>
        </w:rPr>
        <w:t>rps</w:t>
      </w:r>
      <w:proofErr w:type="spellEnd"/>
      <w:r>
        <w:br/>
      </w:r>
      <w:r>
        <w:rPr>
          <w:rStyle w:val="VerbatimChar"/>
        </w:rPr>
        <w:t>concurrency</w:t>
      </w:r>
      <w:r>
        <w:br/>
      </w:r>
      <w:proofErr w:type="spellStart"/>
      <w:r>
        <w:rPr>
          <w:rStyle w:val="VerbatimChar"/>
        </w:rPr>
        <w:t>data_size</w:t>
      </w:r>
      <w:proofErr w:type="spellEnd"/>
      <w:r>
        <w:br/>
      </w:r>
      <w:proofErr w:type="spellStart"/>
      <w:r>
        <w:rPr>
          <w:rStyle w:val="VerbatimChar"/>
        </w:rPr>
        <w:t>read_write_ratio</w:t>
      </w:r>
      <w:proofErr w:type="spellEnd"/>
      <w:r>
        <w:br/>
      </w:r>
      <w:proofErr w:type="spellStart"/>
      <w:r>
        <w:rPr>
          <w:rStyle w:val="VerbatimChar"/>
        </w:rPr>
        <w:t>cpu</w:t>
      </w:r>
      <w:proofErr w:type="spellEnd"/>
      <w:r>
        <w:br/>
      </w:r>
      <w:r>
        <w:rPr>
          <w:rStyle w:val="VerbatimChar"/>
        </w:rPr>
        <w:t>memory</w:t>
      </w:r>
      <w:r>
        <w:br/>
      </w:r>
      <w:r>
        <w:rPr>
          <w:rStyle w:val="VerbatimChar"/>
        </w:rPr>
        <w:t>latency</w:t>
      </w:r>
      <w:r>
        <w:br/>
      </w:r>
      <w:r>
        <w:rPr>
          <w:rStyle w:val="VerbatimChar"/>
        </w:rPr>
        <w:t>throughput</w:t>
      </w:r>
      <w:r>
        <w:br/>
      </w:r>
      <w:r>
        <w:rPr>
          <w:rStyle w:val="VerbatimChar"/>
        </w:rPr>
        <w:t>cost</w:t>
      </w:r>
      <w:r>
        <w:br/>
      </w:r>
      <w:r>
        <w:rPr>
          <w:rStyle w:val="VerbatimChar"/>
        </w:rPr>
        <w:t>reliability</w:t>
      </w:r>
      <w:r>
        <w:br/>
      </w:r>
      <w:r>
        <w:rPr>
          <w:rStyle w:val="VerbatimChar"/>
        </w:rPr>
        <w:t>scalability</w:t>
      </w:r>
    </w:p>
    <w:p w14:paraId="278F43F5" w14:textId="77777777" w:rsidR="008E74C1" w:rsidRDefault="00000000">
      <w:r>
        <w:pict w14:anchorId="3612C29C">
          <v:rect id="_x0000_i1490" style="width:0;height:1.5pt" o:hralign="center" o:hrstd="t" o:hr="t"/>
        </w:pict>
      </w:r>
    </w:p>
    <w:p w14:paraId="3E2EDDCE" w14:textId="77777777" w:rsidR="008E74C1" w:rsidRDefault="00000000">
      <w:pPr>
        <w:pStyle w:val="Heading2"/>
      </w:pPr>
      <w:bookmarkStart w:id="13" w:name="data-source-inventory"/>
      <w:bookmarkStart w:id="14" w:name="_Toc240623843"/>
      <w:bookmarkEnd w:id="8"/>
      <w:bookmarkEnd w:id="12"/>
      <w:r>
        <w:t>4. Data Source Inventory</w:t>
      </w:r>
      <w:bookmarkEnd w:id="14"/>
    </w:p>
    <w:p w14:paraId="26FFEC79" w14:textId="77777777" w:rsidR="008E74C1" w:rsidRDefault="00000000">
      <w:pPr>
        <w:pStyle w:val="Heading3"/>
      </w:pPr>
      <w:bookmarkStart w:id="15" w:name="core-sources-retained"/>
      <w:r>
        <w:t>4.1 Core Sources (Retained)</w:t>
      </w:r>
    </w:p>
    <w:tbl>
      <w:tblPr>
        <w:tblStyle w:val="Table"/>
        <w:tblW w:w="5294" w:type="pct"/>
        <w:tblLook w:val="0020" w:firstRow="1" w:lastRow="0" w:firstColumn="0" w:lastColumn="0" w:noHBand="0" w:noVBand="0"/>
      </w:tblPr>
      <w:tblGrid>
        <w:gridCol w:w="406"/>
        <w:gridCol w:w="5498"/>
        <w:gridCol w:w="4235"/>
      </w:tblGrid>
      <w:tr w:rsidR="008E74C1" w14:paraId="68543282" w14:textId="77777777" w:rsidTr="00EF4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</w:tcPr>
          <w:p w14:paraId="431FA01E" w14:textId="77777777" w:rsidR="008E74C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F4E87A6" w14:textId="77777777" w:rsidR="008E74C1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72B6C298" w14:textId="77777777" w:rsidR="008E74C1" w:rsidRDefault="00000000">
            <w:pPr>
              <w:pStyle w:val="Compact"/>
            </w:pPr>
            <w:r>
              <w:t>Role</w:t>
            </w:r>
          </w:p>
        </w:tc>
      </w:tr>
      <w:tr w:rsidR="008E74C1" w14:paraId="0FE8CCF2" w14:textId="77777777" w:rsidTr="00EF443F">
        <w:trPr>
          <w:trHeight w:val="470"/>
        </w:trPr>
        <w:tc>
          <w:tcPr>
            <w:tcW w:w="0" w:type="auto"/>
          </w:tcPr>
          <w:p w14:paraId="012297A5" w14:textId="77777777" w:rsidR="008E74C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20566E" w14:textId="77777777" w:rsidR="008E74C1" w:rsidRDefault="00000000">
            <w:pPr>
              <w:pStyle w:val="Compact"/>
            </w:pPr>
            <w:proofErr w:type="spellStart"/>
            <w:r>
              <w:t>Zenodo</w:t>
            </w:r>
            <w:proofErr w:type="spellEnd"/>
            <w:r>
              <w:t xml:space="preserve"> Microservices Benchmark</w:t>
            </w:r>
          </w:p>
        </w:tc>
        <w:tc>
          <w:tcPr>
            <w:tcW w:w="0" w:type="auto"/>
          </w:tcPr>
          <w:p w14:paraId="1EA08A5D" w14:textId="77777777" w:rsidR="008E74C1" w:rsidRDefault="00000000">
            <w:pPr>
              <w:pStyle w:val="Compact"/>
            </w:pPr>
            <w:r>
              <w:t>Performance data</w:t>
            </w:r>
          </w:p>
        </w:tc>
      </w:tr>
      <w:tr w:rsidR="008E74C1" w14:paraId="7E02FAA7" w14:textId="77777777" w:rsidTr="00EF443F">
        <w:trPr>
          <w:trHeight w:val="454"/>
        </w:trPr>
        <w:tc>
          <w:tcPr>
            <w:tcW w:w="0" w:type="auto"/>
          </w:tcPr>
          <w:p w14:paraId="710B0FC1" w14:textId="77777777" w:rsidR="008E74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0684B46" w14:textId="77777777" w:rsidR="008E74C1" w:rsidRDefault="00000000">
            <w:pPr>
              <w:pStyle w:val="Compact"/>
            </w:pPr>
            <w:r>
              <w:t>Alibaba Microservices Trace</w:t>
            </w:r>
          </w:p>
        </w:tc>
        <w:tc>
          <w:tcPr>
            <w:tcW w:w="0" w:type="auto"/>
          </w:tcPr>
          <w:p w14:paraId="4C1C8ABB" w14:textId="77777777" w:rsidR="008E74C1" w:rsidRDefault="00000000">
            <w:pPr>
              <w:pStyle w:val="Compact"/>
            </w:pPr>
            <w:r>
              <w:t>Production microservices behavior</w:t>
            </w:r>
          </w:p>
        </w:tc>
      </w:tr>
      <w:tr w:rsidR="008E74C1" w14:paraId="5AD5E92E" w14:textId="77777777" w:rsidTr="00EF443F">
        <w:trPr>
          <w:trHeight w:val="470"/>
        </w:trPr>
        <w:tc>
          <w:tcPr>
            <w:tcW w:w="0" w:type="auto"/>
          </w:tcPr>
          <w:p w14:paraId="5356C6E3" w14:textId="77777777" w:rsidR="008E74C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18D3CC" w14:textId="77777777" w:rsidR="008E74C1" w:rsidRDefault="00000000">
            <w:pPr>
              <w:pStyle w:val="Compact"/>
            </w:pPr>
            <w:proofErr w:type="spellStart"/>
            <w:r>
              <w:t>TechEmpower</w:t>
            </w:r>
            <w:proofErr w:type="spellEnd"/>
            <w:r>
              <w:t xml:space="preserve"> Framework Benchmarks</w:t>
            </w:r>
          </w:p>
        </w:tc>
        <w:tc>
          <w:tcPr>
            <w:tcW w:w="0" w:type="auto"/>
          </w:tcPr>
          <w:p w14:paraId="2A821114" w14:textId="77777777" w:rsidR="008E74C1" w:rsidRDefault="00000000">
            <w:pPr>
              <w:pStyle w:val="Compact"/>
            </w:pPr>
            <w:r>
              <w:t>Web/application benchmarks</w:t>
            </w:r>
          </w:p>
        </w:tc>
      </w:tr>
      <w:tr w:rsidR="008E74C1" w14:paraId="3FDF6B75" w14:textId="77777777" w:rsidTr="00EF443F">
        <w:trPr>
          <w:trHeight w:val="454"/>
        </w:trPr>
        <w:tc>
          <w:tcPr>
            <w:tcW w:w="0" w:type="auto"/>
          </w:tcPr>
          <w:p w14:paraId="5B5F7D66" w14:textId="77777777" w:rsidR="008E74C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95A9D46" w14:textId="77777777" w:rsidR="008E74C1" w:rsidRDefault="00000000">
            <w:pPr>
              <w:pStyle w:val="Compact"/>
            </w:pPr>
            <w:r>
              <w:t>Barista</w:t>
            </w:r>
          </w:p>
        </w:tc>
        <w:tc>
          <w:tcPr>
            <w:tcW w:w="0" w:type="auto"/>
          </w:tcPr>
          <w:p w14:paraId="245083DD" w14:textId="77777777" w:rsidR="008E74C1" w:rsidRDefault="00000000">
            <w:pPr>
              <w:pStyle w:val="Compact"/>
            </w:pPr>
            <w:r>
              <w:t>Microservice performance</w:t>
            </w:r>
          </w:p>
        </w:tc>
      </w:tr>
      <w:tr w:rsidR="008E74C1" w14:paraId="5960740D" w14:textId="77777777" w:rsidTr="00EF443F">
        <w:trPr>
          <w:trHeight w:val="470"/>
        </w:trPr>
        <w:tc>
          <w:tcPr>
            <w:tcW w:w="0" w:type="auto"/>
          </w:tcPr>
          <w:p w14:paraId="792A4DDA" w14:textId="77777777" w:rsidR="008E74C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F9A90B" w14:textId="77777777" w:rsidR="008E74C1" w:rsidRDefault="00000000">
            <w:pPr>
              <w:pStyle w:val="Compact"/>
            </w:pPr>
            <w:r>
              <w:t>Software-Architecture (Hugging Face)</w:t>
            </w:r>
          </w:p>
        </w:tc>
        <w:tc>
          <w:tcPr>
            <w:tcW w:w="0" w:type="auto"/>
          </w:tcPr>
          <w:p w14:paraId="12D6E6C9" w14:textId="77777777" w:rsidR="008E74C1" w:rsidRDefault="00000000">
            <w:pPr>
              <w:pStyle w:val="Compact"/>
            </w:pPr>
            <w:r>
              <w:t>Architecture knowledge / RAG</w:t>
            </w:r>
          </w:p>
        </w:tc>
      </w:tr>
      <w:tr w:rsidR="008E74C1" w14:paraId="5831C2B0" w14:textId="77777777" w:rsidTr="00EF443F">
        <w:trPr>
          <w:trHeight w:val="454"/>
        </w:trPr>
        <w:tc>
          <w:tcPr>
            <w:tcW w:w="0" w:type="auto"/>
          </w:tcPr>
          <w:p w14:paraId="6450F80D" w14:textId="77777777" w:rsidR="008E74C1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49090E" w14:textId="77777777" w:rsidR="008E74C1" w:rsidRDefault="00000000">
            <w:pPr>
              <w:pStyle w:val="Compact"/>
            </w:pPr>
            <w:r>
              <w:t>Technical-Architectures-Large (Hugging Face)</w:t>
            </w:r>
          </w:p>
        </w:tc>
        <w:tc>
          <w:tcPr>
            <w:tcW w:w="0" w:type="auto"/>
          </w:tcPr>
          <w:p w14:paraId="39ED1B01" w14:textId="77777777" w:rsidR="008E74C1" w:rsidRDefault="00000000">
            <w:pPr>
              <w:pStyle w:val="Compact"/>
            </w:pPr>
            <w:r>
              <w:t>Architecture / graph / LLM data</w:t>
            </w:r>
          </w:p>
        </w:tc>
      </w:tr>
    </w:tbl>
    <w:p w14:paraId="736EF759" w14:textId="77777777" w:rsidR="00EF443F" w:rsidRDefault="00000000">
      <w:pPr>
        <w:pStyle w:val="BodyText"/>
      </w:pPr>
      <w:r>
        <w:t xml:space="preserve">Source references: - </w:t>
      </w:r>
    </w:p>
    <w:p w14:paraId="3A354084" w14:textId="77777777" w:rsidR="00EF443F" w:rsidRDefault="00000000" w:rsidP="00EF443F">
      <w:pPr>
        <w:pStyle w:val="BodyText"/>
        <w:numPr>
          <w:ilvl w:val="0"/>
          <w:numId w:val="9"/>
        </w:numPr>
      </w:pPr>
      <w:proofErr w:type="spellStart"/>
      <w:r>
        <w:t>Zenodo</w:t>
      </w:r>
      <w:proofErr w:type="spellEnd"/>
      <w:r>
        <w:t xml:space="preserve"> Microservices Benchmark — </w:t>
      </w:r>
      <w:hyperlink r:id="rId7" w:history="1">
        <w:r w:rsidR="00EF443F" w:rsidRPr="00CE2618">
          <w:rPr>
            <w:rStyle w:val="Hyperlink"/>
          </w:rPr>
          <w:t>https://zenodo.org/records/6907619</w:t>
        </w:r>
      </w:hyperlink>
      <w:r>
        <w:t xml:space="preserve"> </w:t>
      </w:r>
    </w:p>
    <w:p w14:paraId="64A3D196" w14:textId="5BE5C195" w:rsidR="00EF443F" w:rsidRDefault="00000000" w:rsidP="00EF443F">
      <w:pPr>
        <w:pStyle w:val="BodyText"/>
        <w:numPr>
          <w:ilvl w:val="0"/>
          <w:numId w:val="9"/>
        </w:numPr>
      </w:pPr>
      <w:r>
        <w:t>Alibaba Cluster Trace (Microservices v2021) —https://github.com/alibaba/clusterdata/tree/master/cluster-trace-microservices-v202</w:t>
      </w:r>
      <w:r w:rsidR="00EF443F">
        <w:t>1</w:t>
      </w:r>
      <w:r>
        <w:t xml:space="preserve"> </w:t>
      </w:r>
    </w:p>
    <w:p w14:paraId="16A33D1A" w14:textId="77777777" w:rsidR="00EF443F" w:rsidRDefault="00000000" w:rsidP="00EF443F">
      <w:pPr>
        <w:pStyle w:val="BodyText"/>
        <w:numPr>
          <w:ilvl w:val="0"/>
          <w:numId w:val="9"/>
        </w:numPr>
      </w:pPr>
      <w:proofErr w:type="spellStart"/>
      <w:r>
        <w:t>TechEmpower</w:t>
      </w:r>
      <w:proofErr w:type="spellEnd"/>
      <w:r>
        <w:t xml:space="preserve"> </w:t>
      </w:r>
      <w:proofErr w:type="spellStart"/>
      <w:r>
        <w:t>FrameworkBenchmarks</w:t>
      </w:r>
      <w:proofErr w:type="spellEnd"/>
      <w:r>
        <w:t xml:space="preserve"> — https://github.com/TechEmpower/FrameworkBenchmarks </w:t>
      </w:r>
    </w:p>
    <w:p w14:paraId="5C689EC6" w14:textId="77777777" w:rsidR="00EF443F" w:rsidRDefault="00000000" w:rsidP="00EF443F">
      <w:pPr>
        <w:pStyle w:val="BodyText"/>
        <w:numPr>
          <w:ilvl w:val="0"/>
          <w:numId w:val="9"/>
        </w:numPr>
      </w:pPr>
      <w:r>
        <w:t xml:space="preserve">Barista Benchmarks — https://github.com/barista-benchmarks/barista </w:t>
      </w:r>
    </w:p>
    <w:p w14:paraId="40D7D0A8" w14:textId="77777777" w:rsidR="00EF443F" w:rsidRDefault="00000000" w:rsidP="00EF443F">
      <w:pPr>
        <w:pStyle w:val="BodyText"/>
        <w:numPr>
          <w:ilvl w:val="0"/>
          <w:numId w:val="9"/>
        </w:numPr>
      </w:pPr>
      <w:r>
        <w:lastRenderedPageBreak/>
        <w:t xml:space="preserve">Software-Architecture dataset — https://huggingface.co/datasets/ajibawa-2023/Software-Architecture </w:t>
      </w:r>
    </w:p>
    <w:p w14:paraId="0806C52A" w14:textId="036AFA51" w:rsidR="008E74C1" w:rsidRDefault="00000000" w:rsidP="00EF443F">
      <w:pPr>
        <w:pStyle w:val="BodyText"/>
        <w:numPr>
          <w:ilvl w:val="0"/>
          <w:numId w:val="9"/>
        </w:numPr>
      </w:pPr>
      <w:r>
        <w:t xml:space="preserve">Technical-Architectures-Large dataset — </w:t>
      </w:r>
      <w:hyperlink r:id="rId8" w:history="1">
        <w:r w:rsidR="00EF443F" w:rsidRPr="00CE2618">
          <w:rPr>
            <w:rStyle w:val="Hyperlink"/>
          </w:rPr>
          <w:t>https://huggingface.co/datasets/ajibawa-2023/Technical-Architectures-Large</w:t>
        </w:r>
      </w:hyperlink>
    </w:p>
    <w:p w14:paraId="0AE1DAD1" w14:textId="77777777" w:rsidR="00EF443F" w:rsidRDefault="00EF443F" w:rsidP="00EF443F">
      <w:pPr>
        <w:pStyle w:val="BodyText"/>
        <w:ind w:left="720"/>
      </w:pPr>
    </w:p>
    <w:p w14:paraId="06C68CF7" w14:textId="77777777" w:rsidR="008E74C1" w:rsidRDefault="00000000">
      <w:pPr>
        <w:pStyle w:val="Heading3"/>
      </w:pPr>
      <w:bookmarkStart w:id="16" w:name="additional-sources"/>
      <w:bookmarkEnd w:id="15"/>
      <w:r>
        <w:t>4.2 Additional Sources</w:t>
      </w:r>
    </w:p>
    <w:p w14:paraId="227B37B5" w14:textId="77777777" w:rsidR="00EF443F" w:rsidRPr="00EF443F" w:rsidRDefault="00EF443F" w:rsidP="00EF443F">
      <w:pPr>
        <w:pStyle w:val="BodyText"/>
      </w:pPr>
    </w:p>
    <w:tbl>
      <w:tblPr>
        <w:tblStyle w:val="Table"/>
        <w:tblW w:w="5306" w:type="pct"/>
        <w:tblLook w:val="0020" w:firstRow="1" w:lastRow="0" w:firstColumn="0" w:lastColumn="0" w:noHBand="0" w:noVBand="0"/>
      </w:tblPr>
      <w:tblGrid>
        <w:gridCol w:w="482"/>
        <w:gridCol w:w="2950"/>
        <w:gridCol w:w="5588"/>
        <w:gridCol w:w="1142"/>
      </w:tblGrid>
      <w:tr w:rsidR="008E74C1" w14:paraId="6BBD6A83" w14:textId="77777777" w:rsidTr="00EF4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tcW w:w="0" w:type="auto"/>
          </w:tcPr>
          <w:p w14:paraId="0A1A95C2" w14:textId="77777777" w:rsidR="008E74C1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8EFE588" w14:textId="77777777" w:rsidR="008E74C1" w:rsidRDefault="00000000">
            <w:pPr>
              <w:pStyle w:val="Compact"/>
            </w:pPr>
            <w:r>
              <w:t>Additional Source</w:t>
            </w:r>
          </w:p>
        </w:tc>
        <w:tc>
          <w:tcPr>
            <w:tcW w:w="0" w:type="auto"/>
          </w:tcPr>
          <w:p w14:paraId="664552C5" w14:textId="77777777" w:rsidR="008E74C1" w:rsidRDefault="00000000">
            <w:pPr>
              <w:pStyle w:val="Compact"/>
            </w:pPr>
            <w:r>
              <w:t>Why It’s Needed</w:t>
            </w:r>
          </w:p>
        </w:tc>
        <w:tc>
          <w:tcPr>
            <w:tcW w:w="0" w:type="auto"/>
          </w:tcPr>
          <w:p w14:paraId="0C852A88" w14:textId="77777777" w:rsidR="008E74C1" w:rsidRDefault="00000000">
            <w:pPr>
              <w:pStyle w:val="Compact"/>
            </w:pPr>
            <w:r>
              <w:t>Priority</w:t>
            </w:r>
          </w:p>
        </w:tc>
      </w:tr>
      <w:tr w:rsidR="008E74C1" w14:paraId="2FB7D5CB" w14:textId="77777777" w:rsidTr="00EF443F">
        <w:trPr>
          <w:trHeight w:val="720"/>
        </w:trPr>
        <w:tc>
          <w:tcPr>
            <w:tcW w:w="0" w:type="auto"/>
          </w:tcPr>
          <w:p w14:paraId="5CAC0BE3" w14:textId="77777777" w:rsidR="008E74C1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F50FDAC" w14:textId="77777777" w:rsidR="008E74C1" w:rsidRDefault="00000000">
            <w:pPr>
              <w:pStyle w:val="Compact"/>
            </w:pPr>
            <w:r>
              <w:t>YCSB</w:t>
            </w:r>
          </w:p>
        </w:tc>
        <w:tc>
          <w:tcPr>
            <w:tcW w:w="0" w:type="auto"/>
          </w:tcPr>
          <w:p w14:paraId="71209323" w14:textId="77777777" w:rsidR="008E74C1" w:rsidRDefault="00000000">
            <w:pPr>
              <w:pStyle w:val="Compact"/>
            </w:pPr>
            <w:r>
              <w:t>Database workload, read/write ratio, latency, throughput</w:t>
            </w:r>
          </w:p>
        </w:tc>
        <w:tc>
          <w:tcPr>
            <w:tcW w:w="0" w:type="auto"/>
          </w:tcPr>
          <w:p w14:paraId="09B995E3" w14:textId="298398A4" w:rsidR="008E74C1" w:rsidRDefault="00000000">
            <w:pPr>
              <w:pStyle w:val="Compact"/>
            </w:pPr>
            <w:r>
              <w:t>High</w:t>
            </w:r>
          </w:p>
        </w:tc>
      </w:tr>
      <w:tr w:rsidR="008E74C1" w14:paraId="51E7D9A9" w14:textId="77777777" w:rsidTr="00EF443F">
        <w:trPr>
          <w:trHeight w:val="720"/>
        </w:trPr>
        <w:tc>
          <w:tcPr>
            <w:tcW w:w="0" w:type="auto"/>
          </w:tcPr>
          <w:p w14:paraId="3A91ACA8" w14:textId="77777777" w:rsidR="008E74C1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1996FB1" w14:textId="77777777" w:rsidR="008E74C1" w:rsidRDefault="00000000">
            <w:pPr>
              <w:pStyle w:val="Compact"/>
            </w:pPr>
            <w:r>
              <w:t>TPC Benchmarks</w:t>
            </w:r>
          </w:p>
        </w:tc>
        <w:tc>
          <w:tcPr>
            <w:tcW w:w="0" w:type="auto"/>
          </w:tcPr>
          <w:p w14:paraId="765E97CA" w14:textId="77777777" w:rsidR="008E74C1" w:rsidRDefault="00000000">
            <w:pPr>
              <w:pStyle w:val="Compact"/>
            </w:pPr>
            <w:r>
              <w:t>Standardized DB/transaction workloads and performance</w:t>
            </w:r>
          </w:p>
        </w:tc>
        <w:tc>
          <w:tcPr>
            <w:tcW w:w="0" w:type="auto"/>
          </w:tcPr>
          <w:p w14:paraId="25F20CF5" w14:textId="6984C3C4" w:rsidR="008E74C1" w:rsidRDefault="00000000">
            <w:pPr>
              <w:pStyle w:val="Compact"/>
            </w:pPr>
            <w:r>
              <w:t xml:space="preserve"> Medium</w:t>
            </w:r>
          </w:p>
        </w:tc>
      </w:tr>
      <w:tr w:rsidR="008E74C1" w14:paraId="6F8DF0EC" w14:textId="77777777" w:rsidTr="00EF443F">
        <w:trPr>
          <w:trHeight w:val="408"/>
        </w:trPr>
        <w:tc>
          <w:tcPr>
            <w:tcW w:w="0" w:type="auto"/>
          </w:tcPr>
          <w:p w14:paraId="46960D3F" w14:textId="77777777" w:rsidR="008E74C1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5871676" w14:textId="77777777" w:rsidR="008E74C1" w:rsidRDefault="00000000">
            <w:pPr>
              <w:pStyle w:val="Compact"/>
            </w:pPr>
            <w:r>
              <w:t>Cloud Pricing Data</w:t>
            </w:r>
          </w:p>
        </w:tc>
        <w:tc>
          <w:tcPr>
            <w:tcW w:w="0" w:type="auto"/>
          </w:tcPr>
          <w:p w14:paraId="2A7567EA" w14:textId="77777777" w:rsidR="008E74C1" w:rsidRDefault="00000000">
            <w:pPr>
              <w:pStyle w:val="Compact"/>
            </w:pPr>
            <w:r>
              <w:t>Cost prediction</w:t>
            </w:r>
          </w:p>
        </w:tc>
        <w:tc>
          <w:tcPr>
            <w:tcW w:w="0" w:type="auto"/>
          </w:tcPr>
          <w:p w14:paraId="75203493" w14:textId="5AEDA2A0" w:rsidR="008E74C1" w:rsidRDefault="00000000">
            <w:pPr>
              <w:pStyle w:val="Compact"/>
            </w:pPr>
            <w:r>
              <w:t>High</w:t>
            </w:r>
          </w:p>
        </w:tc>
      </w:tr>
      <w:tr w:rsidR="008E74C1" w14:paraId="000974CE" w14:textId="77777777" w:rsidTr="00EF443F">
        <w:trPr>
          <w:trHeight w:val="720"/>
        </w:trPr>
        <w:tc>
          <w:tcPr>
            <w:tcW w:w="0" w:type="auto"/>
          </w:tcPr>
          <w:p w14:paraId="336081F3" w14:textId="77777777" w:rsidR="008E74C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86616A1" w14:textId="77777777" w:rsidR="008E74C1" w:rsidRDefault="00000000">
            <w:pPr>
              <w:pStyle w:val="Compact"/>
            </w:pPr>
            <w:r>
              <w:t>Own Controlled Experiments</w:t>
            </w:r>
          </w:p>
        </w:tc>
        <w:tc>
          <w:tcPr>
            <w:tcW w:w="0" w:type="auto"/>
          </w:tcPr>
          <w:p w14:paraId="1F7EDFAE" w14:textId="77777777" w:rsidR="008E74C1" w:rsidRDefault="00000000">
            <w:pPr>
              <w:pStyle w:val="Compact"/>
            </w:pPr>
            <w:r>
              <w:t>Connects architecture → workload → performance directly</w:t>
            </w:r>
          </w:p>
        </w:tc>
        <w:tc>
          <w:tcPr>
            <w:tcW w:w="0" w:type="auto"/>
          </w:tcPr>
          <w:p w14:paraId="6157CABC" w14:textId="6D01E9FA" w:rsidR="008E74C1" w:rsidRDefault="00000000">
            <w:pPr>
              <w:pStyle w:val="Compact"/>
            </w:pPr>
            <w:r>
              <w:t>Essential</w:t>
            </w:r>
          </w:p>
        </w:tc>
      </w:tr>
    </w:tbl>
    <w:p w14:paraId="05D2A289" w14:textId="6C14D3EC" w:rsidR="008E74C1" w:rsidRDefault="00000000">
      <w:pPr>
        <w:pStyle w:val="Heading3"/>
      </w:pPr>
      <w:bookmarkStart w:id="17" w:name="X30cac7edb05520cb1ea7e9f1e2ac29f1b2432f2"/>
      <w:bookmarkEnd w:id="16"/>
      <w:r>
        <w:t>4.3 Reference Application Sources (Architecture Specifications)</w:t>
      </w:r>
    </w:p>
    <w:p w14:paraId="7CB20EE0" w14:textId="77777777" w:rsidR="008E74C1" w:rsidRDefault="00000000">
      <w:pPr>
        <w:pStyle w:val="FirstParagraph"/>
      </w:pPr>
      <w:r>
        <w:t>Alongside the benchmark and pricing sources, ADIP also draws on open reference microservice applications for realistic architecture topologies and dependency graphs: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37"/>
        <w:gridCol w:w="7339"/>
      </w:tblGrid>
      <w:tr w:rsidR="008E74C1" w14:paraId="467D26F1" w14:textId="77777777" w:rsidTr="008E7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F19C35" w14:textId="77777777" w:rsidR="008E74C1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31027632" w14:textId="77777777" w:rsidR="008E74C1" w:rsidRDefault="00000000">
            <w:pPr>
              <w:pStyle w:val="Compact"/>
            </w:pPr>
            <w:r>
              <w:t>Role</w:t>
            </w:r>
          </w:p>
        </w:tc>
      </w:tr>
      <w:tr w:rsidR="008E74C1" w14:paraId="00B818DE" w14:textId="77777777">
        <w:tc>
          <w:tcPr>
            <w:tcW w:w="0" w:type="auto"/>
          </w:tcPr>
          <w:p w14:paraId="4A4BD008" w14:textId="77777777" w:rsidR="008E74C1" w:rsidRDefault="00000000">
            <w:pPr>
              <w:pStyle w:val="Compact"/>
            </w:pPr>
            <w:proofErr w:type="spellStart"/>
            <w:r>
              <w:t>DeathStarBench</w:t>
            </w:r>
            <w:proofErr w:type="spellEnd"/>
          </w:p>
        </w:tc>
        <w:tc>
          <w:tcPr>
            <w:tcW w:w="0" w:type="auto"/>
          </w:tcPr>
          <w:p w14:paraId="59788CA2" w14:textId="77777777" w:rsidR="008E74C1" w:rsidRDefault="00000000">
            <w:pPr>
              <w:pStyle w:val="Compact"/>
            </w:pPr>
            <w:r>
              <w:t>Realistic microservice benchmark application suite (social network, hotel reservation, media service)</w:t>
            </w:r>
          </w:p>
        </w:tc>
      </w:tr>
      <w:tr w:rsidR="008E74C1" w14:paraId="01284ACE" w14:textId="77777777">
        <w:tc>
          <w:tcPr>
            <w:tcW w:w="0" w:type="auto"/>
          </w:tcPr>
          <w:p w14:paraId="319EB359" w14:textId="77777777" w:rsidR="008E74C1" w:rsidRDefault="00000000">
            <w:pPr>
              <w:pStyle w:val="Compact"/>
            </w:pPr>
            <w:r>
              <w:t>Train-Ticket</w:t>
            </w:r>
          </w:p>
        </w:tc>
        <w:tc>
          <w:tcPr>
            <w:tcW w:w="0" w:type="auto"/>
          </w:tcPr>
          <w:p w14:paraId="305327BD" w14:textId="77777777" w:rsidR="008E74C1" w:rsidRDefault="00000000">
            <w:pPr>
              <w:pStyle w:val="Compact"/>
            </w:pPr>
            <w:r>
              <w:t>Large open-source microservices reference application (railway ticketing)</w:t>
            </w:r>
          </w:p>
        </w:tc>
      </w:tr>
      <w:tr w:rsidR="008E74C1" w14:paraId="0FCBE23C" w14:textId="77777777">
        <w:tc>
          <w:tcPr>
            <w:tcW w:w="0" w:type="auto"/>
          </w:tcPr>
          <w:p w14:paraId="01CA6119" w14:textId="77777777" w:rsidR="008E74C1" w:rsidRDefault="00000000">
            <w:pPr>
              <w:pStyle w:val="Compact"/>
            </w:pPr>
            <w:r>
              <w:t>Online Boutique</w:t>
            </w:r>
          </w:p>
        </w:tc>
        <w:tc>
          <w:tcPr>
            <w:tcW w:w="0" w:type="auto"/>
          </w:tcPr>
          <w:p w14:paraId="4BFBA3E8" w14:textId="77777777" w:rsidR="008E74C1" w:rsidRDefault="00000000">
            <w:pPr>
              <w:pStyle w:val="Compact"/>
            </w:pPr>
            <w:r>
              <w:t>Google’s open-source microservices demo e-commerce application</w:t>
            </w:r>
          </w:p>
        </w:tc>
      </w:tr>
      <w:tr w:rsidR="008E74C1" w14:paraId="02EF7443" w14:textId="77777777">
        <w:tc>
          <w:tcPr>
            <w:tcW w:w="0" w:type="auto"/>
          </w:tcPr>
          <w:p w14:paraId="1BB2CA4D" w14:textId="77777777" w:rsidR="008E74C1" w:rsidRDefault="00000000">
            <w:pPr>
              <w:pStyle w:val="Compact"/>
            </w:pPr>
            <w:proofErr w:type="spellStart"/>
            <w:r>
              <w:t>OpenTelemetry</w:t>
            </w:r>
            <w:proofErr w:type="spellEnd"/>
            <w:r>
              <w:t xml:space="preserve"> Demo</w:t>
            </w:r>
          </w:p>
        </w:tc>
        <w:tc>
          <w:tcPr>
            <w:tcW w:w="0" w:type="auto"/>
          </w:tcPr>
          <w:p w14:paraId="3507AFC9" w14:textId="77777777" w:rsidR="008E74C1" w:rsidRDefault="00000000">
            <w:pPr>
              <w:pStyle w:val="Compact"/>
            </w:pPr>
            <w:r>
              <w:t>Reference distributed application instrumented for tracing/observability</w:t>
            </w:r>
          </w:p>
        </w:tc>
      </w:tr>
    </w:tbl>
    <w:p w14:paraId="374BD155" w14:textId="77777777" w:rsidR="008E74C1" w:rsidRDefault="00000000">
      <w:r>
        <w:pict w14:anchorId="08C09AAA">
          <v:rect id="_x0000_i1491" style="width:0;height:1.5pt" o:hralign="center" o:hrstd="t" o:hr="t"/>
        </w:pict>
      </w:r>
    </w:p>
    <w:p w14:paraId="72AA7D0D" w14:textId="2D2D3AAA" w:rsidR="008E74C1" w:rsidRDefault="00000000">
      <w:pPr>
        <w:pStyle w:val="Heading2"/>
      </w:pPr>
      <w:bookmarkStart w:id="18" w:name="how-these-sources-fill-the-schema"/>
      <w:bookmarkStart w:id="19" w:name="_Toc240623844"/>
      <w:bookmarkEnd w:id="13"/>
      <w:bookmarkEnd w:id="17"/>
      <w:r>
        <w:t>5. How These Sources Fill the Schema</w:t>
      </w:r>
      <w:bookmarkEnd w:id="19"/>
    </w:p>
    <w:p w14:paraId="118C3E08" w14:textId="77777777" w:rsidR="008E74C1" w:rsidRDefault="00000000">
      <w:pPr>
        <w:pStyle w:val="FirstParagraph"/>
      </w:pPr>
      <w:r>
        <w:t xml:space="preserve">Not all sources contribute the same kind of information, and mixing them without distinction would blur the dataset’s quality guarantees. ADIP’s raw data falls into </w:t>
      </w:r>
      <w:r>
        <w:rPr>
          <w:b/>
          <w:bCs/>
        </w:rPr>
        <w:t>five distinct types</w:t>
      </w:r>
      <w:r>
        <w:t>, and keeping them separate is central to the research methodology.</w:t>
      </w:r>
    </w:p>
    <w:p w14:paraId="4C34785F" w14:textId="77777777" w:rsidR="008E74C1" w:rsidRDefault="00000000">
      <w:pPr>
        <w:pStyle w:val="Heading3"/>
      </w:pPr>
      <w:bookmarkStart w:id="20" w:name="type-a-real-production-traces"/>
      <w:r>
        <w:t>Type A — Real Production Traces</w:t>
      </w:r>
    </w:p>
    <w:p w14:paraId="13FAA896" w14:textId="77777777" w:rsidR="008E74C1" w:rsidRDefault="00000000">
      <w:pPr>
        <w:pStyle w:val="Compact"/>
        <w:numPr>
          <w:ilvl w:val="0"/>
          <w:numId w:val="3"/>
        </w:numPr>
      </w:pPr>
      <w:r>
        <w:t>Alibaba Microservices Trace</w:t>
      </w:r>
    </w:p>
    <w:p w14:paraId="12222E54" w14:textId="77777777" w:rsidR="008E74C1" w:rsidRDefault="00000000">
      <w:pPr>
        <w:pStyle w:val="FirstParagraph"/>
      </w:pPr>
      <w:r>
        <w:lastRenderedPageBreak/>
        <w:t>Real-world operational behavior: actual production traffic, resource usage, and call graphs. Highest ecological validity, but uncontrolled (confounded by factors ADIP doesn’t model).</w:t>
      </w:r>
    </w:p>
    <w:p w14:paraId="445809F5" w14:textId="77777777" w:rsidR="008E74C1" w:rsidRDefault="00000000">
      <w:pPr>
        <w:pStyle w:val="Heading3"/>
      </w:pPr>
      <w:bookmarkStart w:id="21" w:name="type-b-controlled-benchmark-measurements"/>
      <w:bookmarkEnd w:id="20"/>
      <w:r>
        <w:t>Type B — Controlled Benchmark Measurements</w:t>
      </w:r>
    </w:p>
    <w:p w14:paraId="0082D3C0" w14:textId="77777777" w:rsidR="008E74C1" w:rsidRDefault="00000000">
      <w:pPr>
        <w:pStyle w:val="Compact"/>
        <w:numPr>
          <w:ilvl w:val="0"/>
          <w:numId w:val="4"/>
        </w:numPr>
      </w:pPr>
      <w:proofErr w:type="spellStart"/>
      <w:r>
        <w:t>Zenodo</w:t>
      </w:r>
      <w:proofErr w:type="spellEnd"/>
    </w:p>
    <w:p w14:paraId="360214C3" w14:textId="77777777" w:rsidR="008E74C1" w:rsidRDefault="00000000">
      <w:pPr>
        <w:pStyle w:val="Compact"/>
        <w:numPr>
          <w:ilvl w:val="0"/>
          <w:numId w:val="4"/>
        </w:numPr>
      </w:pPr>
      <w:r>
        <w:t>Barista</w:t>
      </w:r>
    </w:p>
    <w:p w14:paraId="08E35689" w14:textId="77777777" w:rsidR="008E74C1" w:rsidRDefault="00000000">
      <w:pPr>
        <w:pStyle w:val="Compact"/>
        <w:numPr>
          <w:ilvl w:val="0"/>
          <w:numId w:val="4"/>
        </w:numPr>
      </w:pPr>
      <w:proofErr w:type="spellStart"/>
      <w:r>
        <w:t>TechEmpower</w:t>
      </w:r>
      <w:proofErr w:type="spellEnd"/>
    </w:p>
    <w:p w14:paraId="147B6E9C" w14:textId="77777777" w:rsidR="008E74C1" w:rsidRDefault="00000000">
      <w:pPr>
        <w:pStyle w:val="Compact"/>
        <w:numPr>
          <w:ilvl w:val="0"/>
          <w:numId w:val="4"/>
        </w:numPr>
      </w:pPr>
      <w:r>
        <w:t>YCSB</w:t>
      </w:r>
    </w:p>
    <w:p w14:paraId="5E4F09EC" w14:textId="77777777" w:rsidR="008E74C1" w:rsidRDefault="00000000">
      <w:pPr>
        <w:pStyle w:val="Compact"/>
        <w:numPr>
          <w:ilvl w:val="0"/>
          <w:numId w:val="4"/>
        </w:numPr>
      </w:pPr>
      <w:r>
        <w:t>TPC</w:t>
      </w:r>
    </w:p>
    <w:p w14:paraId="193C85DE" w14:textId="77777777" w:rsidR="008E74C1" w:rsidRDefault="00000000">
      <w:pPr>
        <w:pStyle w:val="FirstParagraph"/>
      </w:pPr>
      <w:r>
        <w:t>Measurements from repeatable, controlled test setups. These directly supply performance fields (</w:t>
      </w:r>
      <w:r>
        <w:rPr>
          <w:rStyle w:val="VerbatimChar"/>
        </w:rPr>
        <w:t>latency</w:t>
      </w:r>
      <w:r>
        <w:t xml:space="preserve">, </w:t>
      </w:r>
      <w:r>
        <w:rPr>
          <w:rStyle w:val="VerbatimChar"/>
        </w:rPr>
        <w:t>throughput</w:t>
      </w:r>
      <w:r>
        <w:t xml:space="preserve">, </w:t>
      </w:r>
      <w:proofErr w:type="spellStart"/>
      <w:r>
        <w:rPr>
          <w:rStyle w:val="VerbatimChar"/>
        </w:rPr>
        <w:t>cpu</w:t>
      </w:r>
      <w:proofErr w:type="spellEnd"/>
      <w:r>
        <w:t xml:space="preserve">, </w:t>
      </w:r>
      <w:r>
        <w:rPr>
          <w:rStyle w:val="VerbatimChar"/>
        </w:rPr>
        <w:t>memory</w:t>
      </w:r>
      <w:r>
        <w:t>) under known, varied conditions — the closest match to ADIP’s Performance dataset (Dataset D).</w:t>
      </w:r>
    </w:p>
    <w:p w14:paraId="41E8550A" w14:textId="77777777" w:rsidR="008E74C1" w:rsidRDefault="00000000">
      <w:pPr>
        <w:pStyle w:val="Heading3"/>
      </w:pPr>
      <w:bookmarkStart w:id="22" w:name="X29586eedd9046b57b5d1496deca081e195ea5b1"/>
      <w:bookmarkEnd w:id="21"/>
      <w:r>
        <w:t>Type C — Architecture / Application Specifications</w:t>
      </w:r>
    </w:p>
    <w:p w14:paraId="09132DBD" w14:textId="77777777" w:rsidR="008E74C1" w:rsidRDefault="00000000">
      <w:pPr>
        <w:pStyle w:val="Compact"/>
        <w:numPr>
          <w:ilvl w:val="0"/>
          <w:numId w:val="5"/>
        </w:numPr>
      </w:pPr>
      <w:r>
        <w:t>Technical-Architectures-Large</w:t>
      </w:r>
    </w:p>
    <w:p w14:paraId="3FCE5B9D" w14:textId="77777777" w:rsidR="008E74C1" w:rsidRDefault="00000000">
      <w:pPr>
        <w:pStyle w:val="Compact"/>
        <w:numPr>
          <w:ilvl w:val="0"/>
          <w:numId w:val="5"/>
        </w:numPr>
      </w:pPr>
      <w:proofErr w:type="spellStart"/>
      <w:r>
        <w:t>DeathStarBench</w:t>
      </w:r>
      <w:proofErr w:type="spellEnd"/>
    </w:p>
    <w:p w14:paraId="6A9D7976" w14:textId="77777777" w:rsidR="008E74C1" w:rsidRDefault="00000000">
      <w:pPr>
        <w:pStyle w:val="Compact"/>
        <w:numPr>
          <w:ilvl w:val="0"/>
          <w:numId w:val="5"/>
        </w:numPr>
      </w:pPr>
      <w:r>
        <w:t>Train-Ticket</w:t>
      </w:r>
    </w:p>
    <w:p w14:paraId="3649A57E" w14:textId="77777777" w:rsidR="008E74C1" w:rsidRDefault="00000000">
      <w:pPr>
        <w:pStyle w:val="Compact"/>
        <w:numPr>
          <w:ilvl w:val="0"/>
          <w:numId w:val="5"/>
        </w:numPr>
      </w:pPr>
      <w:r>
        <w:t>Online Boutique</w:t>
      </w:r>
    </w:p>
    <w:p w14:paraId="425EB5C1" w14:textId="77777777" w:rsidR="008E74C1" w:rsidRDefault="00000000">
      <w:pPr>
        <w:pStyle w:val="Compact"/>
        <w:numPr>
          <w:ilvl w:val="0"/>
          <w:numId w:val="5"/>
        </w:numPr>
      </w:pPr>
      <w:proofErr w:type="spellStart"/>
      <w:r>
        <w:t>OpenTelemetry</w:t>
      </w:r>
      <w:proofErr w:type="spellEnd"/>
      <w:r>
        <w:t xml:space="preserve"> Demo</w:t>
      </w:r>
    </w:p>
    <w:p w14:paraId="466F84EE" w14:textId="77777777" w:rsidR="008E74C1" w:rsidRDefault="00000000">
      <w:pPr>
        <w:pStyle w:val="FirstParagraph"/>
      </w:pPr>
      <w:r>
        <w:t xml:space="preserve">Concrete architecture topologies: service counts, dependency graphs, database/cache/messaging choices, deployment style. This is the primary source for Dataset B (Architecture) fields such as </w:t>
      </w:r>
      <w:proofErr w:type="spellStart"/>
      <w:r>
        <w:rPr>
          <w:rStyle w:val="VerbatimChar"/>
        </w:rPr>
        <w:t>architecture_pattern</w:t>
      </w:r>
      <w:proofErr w:type="spellEnd"/>
      <w:r>
        <w:t xml:space="preserve">, </w:t>
      </w:r>
      <w:proofErr w:type="spellStart"/>
      <w:r>
        <w:rPr>
          <w:rStyle w:val="VerbatimChar"/>
        </w:rPr>
        <w:t>service_count</w:t>
      </w:r>
      <w:proofErr w:type="spellEnd"/>
      <w:r>
        <w:t xml:space="preserve">, </w:t>
      </w:r>
      <w:r>
        <w:rPr>
          <w:rStyle w:val="VerbatimChar"/>
        </w:rPr>
        <w:t>database</w:t>
      </w:r>
      <w:r>
        <w:t xml:space="preserve">, </w:t>
      </w:r>
      <w:r>
        <w:rPr>
          <w:rStyle w:val="VerbatimChar"/>
        </w:rPr>
        <w:t>cache</w:t>
      </w:r>
      <w:r>
        <w:t xml:space="preserve">, </w:t>
      </w:r>
      <w:r>
        <w:rPr>
          <w:rStyle w:val="VerbatimChar"/>
        </w:rPr>
        <w:t>messaging</w:t>
      </w:r>
      <w:r>
        <w:t xml:space="preserve">, </w:t>
      </w:r>
      <w:r>
        <w:rPr>
          <w:rStyle w:val="VerbatimChar"/>
        </w:rPr>
        <w:t>deployment</w:t>
      </w:r>
      <w:r>
        <w:t>.</w:t>
      </w:r>
    </w:p>
    <w:p w14:paraId="3F4B73CE" w14:textId="77777777" w:rsidR="008E74C1" w:rsidRDefault="00000000">
      <w:pPr>
        <w:pStyle w:val="Heading3"/>
      </w:pPr>
      <w:bookmarkStart w:id="23" w:name="type-d-knowledge-text"/>
      <w:bookmarkEnd w:id="22"/>
      <w:r>
        <w:t>Type D — Knowledge / Text</w:t>
      </w:r>
    </w:p>
    <w:p w14:paraId="4CA67B67" w14:textId="77777777" w:rsidR="008E74C1" w:rsidRDefault="00000000">
      <w:pPr>
        <w:pStyle w:val="Compact"/>
        <w:numPr>
          <w:ilvl w:val="0"/>
          <w:numId w:val="6"/>
        </w:numPr>
      </w:pPr>
      <w:r>
        <w:t>Software-Architecture</w:t>
      </w:r>
    </w:p>
    <w:p w14:paraId="29D908E5" w14:textId="77777777" w:rsidR="008E74C1" w:rsidRDefault="00000000">
      <w:pPr>
        <w:pStyle w:val="Compact"/>
        <w:numPr>
          <w:ilvl w:val="0"/>
          <w:numId w:val="6"/>
        </w:numPr>
      </w:pPr>
      <w:r>
        <w:t>Technical documentation</w:t>
      </w:r>
    </w:p>
    <w:p w14:paraId="0636F0F1" w14:textId="77777777" w:rsidR="008E74C1" w:rsidRDefault="00000000">
      <w:pPr>
        <w:pStyle w:val="Compact"/>
        <w:numPr>
          <w:ilvl w:val="0"/>
          <w:numId w:val="6"/>
        </w:numPr>
      </w:pPr>
      <w:r>
        <w:t>Research papers</w:t>
      </w:r>
    </w:p>
    <w:p w14:paraId="04C6066D" w14:textId="77777777" w:rsidR="008E74C1" w:rsidRDefault="00000000">
      <w:pPr>
        <w:pStyle w:val="Compact"/>
        <w:numPr>
          <w:ilvl w:val="0"/>
          <w:numId w:val="6"/>
        </w:numPr>
      </w:pPr>
      <w:r>
        <w:t>Architecture decision records</w:t>
      </w:r>
    </w:p>
    <w:p w14:paraId="3BF131E7" w14:textId="77777777" w:rsidR="008E74C1" w:rsidRDefault="00000000">
      <w:pPr>
        <w:pStyle w:val="Compact"/>
        <w:numPr>
          <w:ilvl w:val="0"/>
          <w:numId w:val="6"/>
        </w:numPr>
      </w:pPr>
      <w:r>
        <w:t>Cloud documentation</w:t>
      </w:r>
    </w:p>
    <w:p w14:paraId="2F144E80" w14:textId="77777777" w:rsidR="008E74C1" w:rsidRDefault="00000000">
      <w:pPr>
        <w:pStyle w:val="FirstParagraph"/>
      </w:pPr>
      <w:r>
        <w:t>Unstructured knowledge used for the RAG + LLM layer (Phase 1, Section on RAG), not for training the numeric ML models directly. This is what grounds the LLM Advisor’s natural-language explanations.</w:t>
      </w:r>
    </w:p>
    <w:p w14:paraId="39144756" w14:textId="77777777" w:rsidR="008E74C1" w:rsidRDefault="00000000">
      <w:pPr>
        <w:pStyle w:val="Heading3"/>
      </w:pPr>
      <w:bookmarkStart w:id="24" w:name="type-e-adip-generated-data"/>
      <w:bookmarkEnd w:id="23"/>
      <w:r>
        <w:t>Type E — ADIP-Generated Data</w:t>
      </w:r>
    </w:p>
    <w:p w14:paraId="5A0188FB" w14:textId="77777777" w:rsidR="008E74C1" w:rsidRDefault="00000000">
      <w:pPr>
        <w:pStyle w:val="Compact"/>
        <w:numPr>
          <w:ilvl w:val="0"/>
          <w:numId w:val="7"/>
        </w:numPr>
      </w:pPr>
      <w:r>
        <w:t>ADIP Controlled Experiments</w:t>
      </w:r>
    </w:p>
    <w:p w14:paraId="07F0DDC1" w14:textId="77777777" w:rsidR="008E74C1" w:rsidRDefault="00000000">
      <w:pPr>
        <w:pStyle w:val="Compact"/>
        <w:numPr>
          <w:ilvl w:val="0"/>
          <w:numId w:val="7"/>
        </w:numPr>
      </w:pPr>
      <w:r>
        <w:t>ADIP Simulation Data</w:t>
      </w:r>
    </w:p>
    <w:p w14:paraId="3E77DD0D" w14:textId="77777777" w:rsidR="008E74C1" w:rsidRDefault="00000000">
      <w:pPr>
        <w:pStyle w:val="FirstParagraph"/>
      </w:pPr>
      <w:r>
        <w:t xml:space="preserve">Data ADIP generates itself by running controlled experiments and simulations across architecture/workload combinations. This is the </w:t>
      </w:r>
      <w:r>
        <w:rPr>
          <w:b/>
          <w:bCs/>
        </w:rPr>
        <w:t>only</w:t>
      </w:r>
      <w:r>
        <w:t xml:space="preserve"> source type that directly connects a specific architecture to a specific workload to a specific measured outcome under ADIP’s own controlled conditions — which is why it’s marked Essential priority in Section 4.2. It anchors and calibrates everything inferred from Types A–D.</w:t>
      </w:r>
    </w:p>
    <w:p w14:paraId="17680E72" w14:textId="77777777" w:rsidR="008E74C1" w:rsidRDefault="00000000">
      <w:pPr>
        <w:pStyle w:val="BodyText"/>
      </w:pPr>
      <w:r>
        <w:lastRenderedPageBreak/>
        <w:t>Keeping these five types distinct (rather than merging them into one undifferentiated pool) keeps the research methodology auditable: every field in the unified dataset can be traced back to the type of evidence that produced it, and the quality/trust level of a given row is known rather than assumed.</w:t>
      </w:r>
    </w:p>
    <w:p w14:paraId="0DFEF346" w14:textId="77777777" w:rsidR="008E74C1" w:rsidRDefault="00000000">
      <w:r>
        <w:pict w14:anchorId="5FFA3184">
          <v:rect id="_x0000_i1492" style="width:0;height:1.5pt" o:hralign="center" o:hrstd="t" o:hr="t"/>
        </w:pict>
      </w:r>
    </w:p>
    <w:p w14:paraId="08C77F54" w14:textId="6F6825B7" w:rsidR="008E74C1" w:rsidRDefault="00000000">
      <w:pPr>
        <w:pStyle w:val="Heading2"/>
      </w:pPr>
      <w:bookmarkStart w:id="25" w:name="data-folder-structure"/>
      <w:bookmarkStart w:id="26" w:name="_Toc240623845"/>
      <w:bookmarkEnd w:id="18"/>
      <w:bookmarkEnd w:id="24"/>
      <w:r>
        <w:t>6. Data Folder Structure</w:t>
      </w:r>
      <w:bookmarkEnd w:id="26"/>
    </w:p>
    <w:p w14:paraId="79101802" w14:textId="6BF7E228" w:rsidR="00EF443F" w:rsidRDefault="00EF443F">
      <w:pPr>
        <w:pStyle w:val="FirstParagraph"/>
        <w:rPr>
          <w:b/>
          <w:bCs/>
        </w:rPr>
      </w:pPr>
      <w:r w:rsidRPr="00EF443F">
        <w:rPr>
          <w:b/>
          <w:bCs/>
        </w:rPr>
        <w:drawing>
          <wp:anchor distT="0" distB="0" distL="114300" distR="114300" simplePos="0" relativeHeight="251652096" behindDoc="1" locked="0" layoutInCell="1" allowOverlap="1" wp14:anchorId="17512E23" wp14:editId="73AD67A9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5943600" cy="3520440"/>
            <wp:effectExtent l="0" t="0" r="0" b="0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542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  <a:effectLst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AED35" w14:textId="1EB74CF5" w:rsidR="008E74C1" w:rsidRDefault="00000000">
      <w:pPr>
        <w:pStyle w:val="FirstParagraph"/>
      </w:pPr>
      <w:r>
        <w:rPr>
          <w:b/>
          <w:bCs/>
        </w:rPr>
        <w:t>Notes on the structure:</w:t>
      </w:r>
      <w:r>
        <w:t xml:space="preserve"> - </w:t>
      </w:r>
      <w:r>
        <w:rPr>
          <w:rStyle w:val="VerbatimChar"/>
        </w:rPr>
        <w:t>raw/</w:t>
      </w:r>
      <w:r>
        <w:t xml:space="preserve"> holds every external source (Types A, B, C from Section 5) untouched, one subfolder per source, numbered for processing order. - </w:t>
      </w:r>
      <w:r>
        <w:rPr>
          <w:rStyle w:val="VerbatimChar"/>
        </w:rPr>
        <w:t>experiments/</w:t>
      </w:r>
      <w:r>
        <w:t xml:space="preserve"> holds ADIP’s own controlled experiments (Type E), organized by the architectural dimension being varied — monolith/modular monolith/microservices, database, cache, messaging, deployment — so each experiment’s independent variable is obvious from its path. - </w:t>
      </w:r>
      <w:r>
        <w:rPr>
          <w:rStyle w:val="VerbatimChar"/>
        </w:rPr>
        <w:t>simulation/</w:t>
      </w:r>
      <w:r>
        <w:t xml:space="preserve"> holds ADIP-generated simulation output (also Type E), kept separate from real controlled experiments so the two are never silently conflated. - </w:t>
      </w:r>
      <w:r>
        <w:rPr>
          <w:rStyle w:val="VerbatimChar"/>
        </w:rPr>
        <w:t>processed/</w:t>
      </w:r>
      <w:r>
        <w:t xml:space="preserve"> holds standardized, per-source cleaned data (still traceable to its origin). - </w:t>
      </w:r>
      <w:r>
        <w:rPr>
          <w:rStyle w:val="VerbatimChar"/>
        </w:rPr>
        <w:t>unified/</w:t>
      </w:r>
      <w:r>
        <w:t xml:space="preserve"> holds the final ML-ready joined datasets (Datasets A–E from Section 8). - </w:t>
      </w:r>
      <w:r>
        <w:rPr>
          <w:rStyle w:val="VerbatimChar"/>
        </w:rPr>
        <w:t>rag/</w:t>
      </w:r>
      <w:r>
        <w:t xml:space="preserve"> holds the chunked/embedded knowledge base built from Type D sources, feeding </w:t>
      </w:r>
      <w:proofErr w:type="spellStart"/>
      <w:r>
        <w:t>pgvector</w:t>
      </w:r>
      <w:proofErr w:type="spellEnd"/>
      <w:r>
        <w:t xml:space="preserve"> for the RAG + LLM layer.</w:t>
      </w:r>
    </w:p>
    <w:p w14:paraId="527AD734" w14:textId="77777777" w:rsidR="008E74C1" w:rsidRDefault="00000000">
      <w:r>
        <w:pict w14:anchorId="1C4A72EA">
          <v:rect id="_x0000_i1493" style="width:0;height:1.5pt" o:hralign="center" o:hrstd="t" o:hr="t"/>
        </w:pict>
      </w:r>
    </w:p>
    <w:p w14:paraId="4D9ED4A2" w14:textId="77777777" w:rsidR="008E74C1" w:rsidRDefault="00000000">
      <w:pPr>
        <w:pStyle w:val="Heading2"/>
      </w:pPr>
      <w:bookmarkStart w:id="27" w:name="X9582cf2bda4c18450a80017af6171153409ad88"/>
      <w:bookmarkStart w:id="28" w:name="_Toc240623846"/>
      <w:bookmarkEnd w:id="25"/>
      <w:r>
        <w:lastRenderedPageBreak/>
        <w:t>7. Processing Principle: Don’t Combine Immediately</w:t>
      </w:r>
      <w:bookmarkEnd w:id="28"/>
    </w:p>
    <w:p w14:paraId="61503686" w14:textId="77777777" w:rsidR="008E74C1" w:rsidRDefault="00000000">
      <w:pPr>
        <w:pStyle w:val="FirstParagraph"/>
      </w:pPr>
      <w:r>
        <w:t xml:space="preserve">This is extremely important. </w:t>
      </w:r>
      <w:r>
        <w:rPr>
          <w:b/>
          <w:bCs/>
        </w:rPr>
        <w:t>Raw data must remain untouched.</w:t>
      </w:r>
    </w:p>
    <w:p w14:paraId="7AEBD625" w14:textId="3F94BE4F" w:rsidR="0098476F" w:rsidRDefault="0098476F">
      <w:pPr>
        <w:pStyle w:val="FirstParagraph"/>
      </w:pPr>
      <w:r w:rsidRPr="0098476F">
        <w:drawing>
          <wp:anchor distT="0" distB="0" distL="114300" distR="114300" simplePos="0" relativeHeight="251680768" behindDoc="1" locked="0" layoutInCell="1" allowOverlap="1" wp14:anchorId="4855A874" wp14:editId="7ABD4D7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834765"/>
            <wp:effectExtent l="0" t="0" r="0" b="0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12786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743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D7AD3" w14:textId="5C4C6C83" w:rsidR="008E74C1" w:rsidRDefault="00000000">
      <w:pPr>
        <w:pStyle w:val="FirstParagraph"/>
      </w:pPr>
      <w:r>
        <w:t>Sources stay separate at the raw layer:</w:t>
      </w:r>
    </w:p>
    <w:p w14:paraId="743DCB50" w14:textId="77777777" w:rsidR="008E74C1" w:rsidRDefault="00000000">
      <w:pPr>
        <w:pStyle w:val="SourceCode"/>
      </w:pPr>
      <w:r>
        <w:rPr>
          <w:rStyle w:val="VerbatimChar"/>
        </w:rPr>
        <w:t>raw/</w:t>
      </w:r>
      <w:proofErr w:type="spellStart"/>
      <w:r>
        <w:rPr>
          <w:rStyle w:val="VerbatimChar"/>
        </w:rPr>
        <w:t>alibaba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raw/barista/</w:t>
      </w:r>
      <w:r>
        <w:br/>
      </w:r>
      <w:r>
        <w:rPr>
          <w:rStyle w:val="VerbatimChar"/>
        </w:rPr>
        <w:t>raw/</w:t>
      </w:r>
      <w:proofErr w:type="spellStart"/>
      <w:r>
        <w:rPr>
          <w:rStyle w:val="VerbatimChar"/>
        </w:rPr>
        <w:t>ycsb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raw/</w:t>
      </w:r>
      <w:proofErr w:type="spellStart"/>
      <w:r>
        <w:rPr>
          <w:rStyle w:val="VerbatimChar"/>
        </w:rPr>
        <w:t>zenodo</w:t>
      </w:r>
      <w:proofErr w:type="spellEnd"/>
      <w:r>
        <w:rPr>
          <w:rStyle w:val="VerbatimChar"/>
        </w:rPr>
        <w:t>/</w:t>
      </w:r>
    </w:p>
    <w:p w14:paraId="01ADB407" w14:textId="77777777" w:rsidR="008E74C1" w:rsidRDefault="00000000">
      <w:pPr>
        <w:pStyle w:val="FirstParagraph"/>
      </w:pPr>
      <w:r>
        <w:t xml:space="preserve">The </w:t>
      </w:r>
      <w:r>
        <w:rPr>
          <w:rStyle w:val="VerbatimChar"/>
        </w:rPr>
        <w:t>processed/</w:t>
      </w:r>
      <w:r>
        <w:t xml:space="preserve"> directory contains standardized versions of each source (consistent column names, units, and types — still per-source).</w:t>
      </w:r>
    </w:p>
    <w:p w14:paraId="7FE01CAC" w14:textId="77777777" w:rsidR="008E74C1" w:rsidRDefault="00000000">
      <w:pPr>
        <w:pStyle w:val="BodyText"/>
      </w:pPr>
      <w:r>
        <w:t xml:space="preserve">The </w:t>
      </w:r>
      <w:r>
        <w:rPr>
          <w:rStyle w:val="VerbatimChar"/>
        </w:rPr>
        <w:t>unified/</w:t>
      </w:r>
      <w:r>
        <w:t xml:space="preserve"> directory contains the final ML-ready representation, built only after each source has been independently cleaned and validated. Keeping raw sources untouched and separated preserves traceability, allows re-processing without re-downloading, and makes it possible to isolate a data quality issue to a single source rather than the whole pipeline.</w:t>
      </w:r>
    </w:p>
    <w:p w14:paraId="53B8F22A" w14:textId="77777777" w:rsidR="008E74C1" w:rsidRDefault="00000000">
      <w:r>
        <w:pict w14:anchorId="6F274C4D">
          <v:rect id="_x0000_i1494" style="width:0;height:1.5pt" o:hralign="center" o:hrstd="t" o:hr="t"/>
        </w:pict>
      </w:r>
    </w:p>
    <w:p w14:paraId="792F1397" w14:textId="77777777" w:rsidR="008E74C1" w:rsidRDefault="00000000">
      <w:pPr>
        <w:pStyle w:val="Heading2"/>
      </w:pPr>
      <w:bookmarkStart w:id="29" w:name="Xaa33f72d6baca1ffe6850732c2b465ba12efcdd"/>
      <w:bookmarkStart w:id="30" w:name="_Toc240623847"/>
      <w:bookmarkEnd w:id="27"/>
      <w:r>
        <w:lastRenderedPageBreak/>
        <w:t>8. Final Dataset Design: Five Datasets, Not One</w:t>
      </w:r>
      <w:bookmarkEnd w:id="30"/>
    </w:p>
    <w:p w14:paraId="1E0F7BFF" w14:textId="77777777" w:rsidR="008E74C1" w:rsidRDefault="00000000">
      <w:pPr>
        <w:pStyle w:val="FirstParagraph"/>
      </w:pPr>
      <w:r>
        <w:t xml:space="preserve">Instead of one enormous CSV, ADIP produces </w:t>
      </w:r>
      <w:r>
        <w:rPr>
          <w:b/>
          <w:bCs/>
        </w:rPr>
        <w:t>five linked datasets</w:t>
      </w:r>
      <w:r>
        <w:t>, each with a clear grain and purpose. This mirrors the Requirement / Architecture / Workload / Infrastructure separation already established in Phase 1 and Phase 2.</w:t>
      </w:r>
    </w:p>
    <w:p w14:paraId="0F502145" w14:textId="1018FEC7" w:rsidR="00336B6B" w:rsidRPr="00336B6B" w:rsidRDefault="00000000" w:rsidP="00336B6B">
      <w:pPr>
        <w:pStyle w:val="Heading3"/>
      </w:pPr>
      <w:bookmarkStart w:id="31" w:name="dataset-a-requirements"/>
      <w:r>
        <w:t>Dataset A — Requirements</w:t>
      </w:r>
    </w:p>
    <w:p w14:paraId="2F47D9EB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project_id</w:t>
      </w:r>
      <w:proofErr w:type="spellEnd"/>
    </w:p>
    <w:p w14:paraId="3D153029" w14:textId="77777777" w:rsidR="00336B6B" w:rsidRDefault="00000000" w:rsidP="00336B6B">
      <w:pPr>
        <w:pStyle w:val="SourceCode"/>
        <w:numPr>
          <w:ilvl w:val="0"/>
          <w:numId w:val="10"/>
        </w:numPr>
      </w:pPr>
      <w:r>
        <w:rPr>
          <w:rStyle w:val="VerbatimChar"/>
        </w:rPr>
        <w:t>domain</w:t>
      </w:r>
    </w:p>
    <w:p w14:paraId="79E88CE9" w14:textId="77777777" w:rsidR="00336B6B" w:rsidRDefault="00000000" w:rsidP="00336B6B">
      <w:pPr>
        <w:pStyle w:val="SourceCode"/>
        <w:numPr>
          <w:ilvl w:val="0"/>
          <w:numId w:val="10"/>
        </w:numPr>
      </w:pPr>
      <w:r>
        <w:rPr>
          <w:rStyle w:val="VerbatimChar"/>
        </w:rPr>
        <w:t>users</w:t>
      </w:r>
    </w:p>
    <w:p w14:paraId="6D0650D3" w14:textId="77777777" w:rsidR="00336B6B" w:rsidRDefault="00000000" w:rsidP="00336B6B">
      <w:pPr>
        <w:pStyle w:val="SourceCode"/>
        <w:numPr>
          <w:ilvl w:val="0"/>
          <w:numId w:val="10"/>
        </w:numPr>
      </w:pPr>
      <w:r>
        <w:rPr>
          <w:rStyle w:val="VerbatimChar"/>
        </w:rPr>
        <w:t>concurrency</w:t>
      </w:r>
    </w:p>
    <w:p w14:paraId="5DC30D4F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rps</w:t>
      </w:r>
      <w:proofErr w:type="spellEnd"/>
    </w:p>
    <w:p w14:paraId="25240D55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peak_rps</w:t>
      </w:r>
      <w:proofErr w:type="spellEnd"/>
    </w:p>
    <w:p w14:paraId="00CFB6CB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data_size</w:t>
      </w:r>
      <w:proofErr w:type="spellEnd"/>
    </w:p>
    <w:p w14:paraId="02B95542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read_write_ratio</w:t>
      </w:r>
      <w:proofErr w:type="spellEnd"/>
    </w:p>
    <w:p w14:paraId="3F70C27A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latency_sla</w:t>
      </w:r>
      <w:proofErr w:type="spellEnd"/>
    </w:p>
    <w:p w14:paraId="2F8701D6" w14:textId="77777777" w:rsidR="00336B6B" w:rsidRDefault="00000000" w:rsidP="00336B6B">
      <w:pPr>
        <w:pStyle w:val="SourceCode"/>
        <w:numPr>
          <w:ilvl w:val="0"/>
          <w:numId w:val="10"/>
        </w:numPr>
      </w:pPr>
      <w:proofErr w:type="spellStart"/>
      <w:r>
        <w:rPr>
          <w:rStyle w:val="VerbatimChar"/>
        </w:rPr>
        <w:t>availability_sla</w:t>
      </w:r>
      <w:proofErr w:type="spellEnd"/>
      <w:r>
        <w:br/>
      </w:r>
      <w:r>
        <w:rPr>
          <w:rStyle w:val="VerbatimChar"/>
        </w:rPr>
        <w:t>budget</w:t>
      </w:r>
    </w:p>
    <w:p w14:paraId="5B679AFF" w14:textId="61D47B31" w:rsidR="008E74C1" w:rsidRPr="00336B6B" w:rsidRDefault="00000000" w:rsidP="00336B6B">
      <w:pPr>
        <w:pStyle w:val="SourceCode"/>
        <w:numPr>
          <w:ilvl w:val="0"/>
          <w:numId w:val="10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traffic_growth</w:t>
      </w:r>
      <w:proofErr w:type="spellEnd"/>
      <w:r>
        <w:br/>
      </w:r>
      <w:proofErr w:type="spellStart"/>
      <w:r>
        <w:rPr>
          <w:rStyle w:val="VerbatimChar"/>
        </w:rPr>
        <w:t>team_size</w:t>
      </w:r>
      <w:proofErr w:type="spellEnd"/>
    </w:p>
    <w:p w14:paraId="5CC93F34" w14:textId="77777777" w:rsidR="00336B6B" w:rsidRDefault="00336B6B" w:rsidP="00336B6B">
      <w:pPr>
        <w:pStyle w:val="SourceCode"/>
        <w:ind w:left="720"/>
      </w:pPr>
    </w:p>
    <w:p w14:paraId="30B1FF08" w14:textId="77777777" w:rsidR="008E74C1" w:rsidRDefault="00000000">
      <w:pPr>
        <w:pStyle w:val="Heading3"/>
      </w:pPr>
      <w:bookmarkStart w:id="32" w:name="dataset-b-architecture"/>
      <w:bookmarkEnd w:id="31"/>
      <w:r>
        <w:t>Dataset B — Architecture</w:t>
      </w:r>
    </w:p>
    <w:p w14:paraId="53FACD0A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architecture_id</w:t>
      </w:r>
      <w:proofErr w:type="spellEnd"/>
    </w:p>
    <w:p w14:paraId="1C435E36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architecture_pattern</w:t>
      </w:r>
      <w:proofErr w:type="spellEnd"/>
    </w:p>
    <w:p w14:paraId="38039C51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architecture_style</w:t>
      </w:r>
      <w:proofErr w:type="spellEnd"/>
    </w:p>
    <w:p w14:paraId="17F0FC44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service_count</w:t>
      </w:r>
      <w:proofErr w:type="spellEnd"/>
    </w:p>
    <w:p w14:paraId="25429A66" w14:textId="77777777" w:rsidR="00336B6B" w:rsidRDefault="00000000" w:rsidP="00336B6B">
      <w:pPr>
        <w:pStyle w:val="SourceCode"/>
        <w:numPr>
          <w:ilvl w:val="0"/>
          <w:numId w:val="11"/>
        </w:numPr>
      </w:pPr>
      <w:r>
        <w:rPr>
          <w:rStyle w:val="VerbatimChar"/>
        </w:rPr>
        <w:t>database</w:t>
      </w:r>
    </w:p>
    <w:p w14:paraId="6AADD990" w14:textId="77777777" w:rsidR="00336B6B" w:rsidRDefault="00000000" w:rsidP="00336B6B">
      <w:pPr>
        <w:pStyle w:val="SourceCode"/>
        <w:numPr>
          <w:ilvl w:val="0"/>
          <w:numId w:val="11"/>
        </w:numPr>
      </w:pPr>
      <w:r>
        <w:rPr>
          <w:rStyle w:val="VerbatimChar"/>
        </w:rPr>
        <w:t>cache</w:t>
      </w:r>
    </w:p>
    <w:p w14:paraId="4E9F69E1" w14:textId="77777777" w:rsidR="00336B6B" w:rsidRDefault="00000000" w:rsidP="00336B6B">
      <w:pPr>
        <w:pStyle w:val="SourceCode"/>
        <w:numPr>
          <w:ilvl w:val="0"/>
          <w:numId w:val="11"/>
        </w:numPr>
      </w:pPr>
      <w:r>
        <w:rPr>
          <w:rStyle w:val="VerbatimChar"/>
        </w:rPr>
        <w:t>messaging</w:t>
      </w:r>
    </w:p>
    <w:p w14:paraId="093537E8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api_style</w:t>
      </w:r>
      <w:proofErr w:type="spellEnd"/>
    </w:p>
    <w:p w14:paraId="014ECC49" w14:textId="77777777" w:rsidR="00336B6B" w:rsidRDefault="00000000" w:rsidP="00336B6B">
      <w:pPr>
        <w:pStyle w:val="SourceCode"/>
        <w:numPr>
          <w:ilvl w:val="0"/>
          <w:numId w:val="11"/>
        </w:numPr>
      </w:pPr>
      <w:r>
        <w:rPr>
          <w:rStyle w:val="VerbatimChar"/>
        </w:rPr>
        <w:t>deployment</w:t>
      </w:r>
    </w:p>
    <w:p w14:paraId="3ADEA4FB" w14:textId="77777777" w:rsidR="00336B6B" w:rsidRDefault="00000000" w:rsidP="00336B6B">
      <w:pPr>
        <w:pStyle w:val="SourceCode"/>
        <w:numPr>
          <w:ilvl w:val="0"/>
          <w:numId w:val="11"/>
        </w:numPr>
      </w:pPr>
      <w:r>
        <w:rPr>
          <w:rStyle w:val="VerbatimChar"/>
        </w:rPr>
        <w:lastRenderedPageBreak/>
        <w:t>cloud</w:t>
      </w:r>
    </w:p>
    <w:p w14:paraId="3F8EAF5B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replica_count</w:t>
      </w:r>
      <w:proofErr w:type="spellEnd"/>
    </w:p>
    <w:p w14:paraId="74710504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cpu_limit</w:t>
      </w:r>
      <w:proofErr w:type="spellEnd"/>
    </w:p>
    <w:p w14:paraId="4915E68C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memory_limit</w:t>
      </w:r>
      <w:proofErr w:type="spellEnd"/>
    </w:p>
    <w:p w14:paraId="68D8F833" w14:textId="77777777" w:rsidR="00336B6B" w:rsidRDefault="00000000" w:rsidP="00336B6B">
      <w:pPr>
        <w:pStyle w:val="SourceCode"/>
        <w:numPr>
          <w:ilvl w:val="0"/>
          <w:numId w:val="11"/>
        </w:numPr>
      </w:pPr>
      <w:proofErr w:type="spellStart"/>
      <w:r>
        <w:rPr>
          <w:rStyle w:val="VerbatimChar"/>
        </w:rPr>
        <w:t>node_count</w:t>
      </w:r>
      <w:proofErr w:type="spellEnd"/>
    </w:p>
    <w:p w14:paraId="379199F1" w14:textId="245EEDE4" w:rsidR="008E74C1" w:rsidRPr="00336B6B" w:rsidRDefault="00000000" w:rsidP="00336B6B">
      <w:pPr>
        <w:pStyle w:val="SourceCode"/>
        <w:numPr>
          <w:ilvl w:val="0"/>
          <w:numId w:val="11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edge_count</w:t>
      </w:r>
      <w:proofErr w:type="spellEnd"/>
    </w:p>
    <w:p w14:paraId="0B4245CF" w14:textId="77777777" w:rsidR="00336B6B" w:rsidRDefault="00336B6B" w:rsidP="00336B6B">
      <w:pPr>
        <w:pStyle w:val="SourceCode"/>
        <w:ind w:left="720"/>
      </w:pPr>
    </w:p>
    <w:p w14:paraId="67CB89B1" w14:textId="77777777" w:rsidR="008E74C1" w:rsidRDefault="00000000">
      <w:pPr>
        <w:pStyle w:val="Heading3"/>
      </w:pPr>
      <w:bookmarkStart w:id="33" w:name="dataset-c-workload"/>
      <w:bookmarkEnd w:id="32"/>
      <w:r>
        <w:t>Dataset C — Workload</w:t>
      </w:r>
    </w:p>
    <w:p w14:paraId="0A0B12C0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workload_id</w:t>
      </w:r>
      <w:proofErr w:type="spellEnd"/>
    </w:p>
    <w:p w14:paraId="436C71DE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rps</w:t>
      </w:r>
      <w:proofErr w:type="spellEnd"/>
    </w:p>
    <w:p w14:paraId="6E78923E" w14:textId="77777777" w:rsidR="00336B6B" w:rsidRDefault="00000000" w:rsidP="00336B6B">
      <w:pPr>
        <w:pStyle w:val="SourceCode"/>
        <w:numPr>
          <w:ilvl w:val="0"/>
          <w:numId w:val="12"/>
        </w:numPr>
      </w:pPr>
      <w:r>
        <w:rPr>
          <w:rStyle w:val="VerbatimChar"/>
        </w:rPr>
        <w:t>concurrency</w:t>
      </w:r>
    </w:p>
    <w:p w14:paraId="7DBA6BB0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read_write_ratio</w:t>
      </w:r>
      <w:proofErr w:type="spellEnd"/>
    </w:p>
    <w:p w14:paraId="15098618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data_size</w:t>
      </w:r>
      <w:proofErr w:type="spellEnd"/>
    </w:p>
    <w:p w14:paraId="685BDED1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request_size</w:t>
      </w:r>
      <w:proofErr w:type="spellEnd"/>
    </w:p>
    <w:p w14:paraId="2CFC702C" w14:textId="77777777" w:rsidR="00336B6B" w:rsidRDefault="00000000" w:rsidP="00336B6B">
      <w:pPr>
        <w:pStyle w:val="SourceCode"/>
        <w:numPr>
          <w:ilvl w:val="0"/>
          <w:numId w:val="12"/>
        </w:numPr>
      </w:pPr>
      <w:proofErr w:type="spellStart"/>
      <w:r>
        <w:rPr>
          <w:rStyle w:val="VerbatimChar"/>
        </w:rPr>
        <w:t>workload_type</w:t>
      </w:r>
      <w:proofErr w:type="spellEnd"/>
    </w:p>
    <w:p w14:paraId="066E2EA9" w14:textId="724DC7F1" w:rsidR="008E74C1" w:rsidRPr="00C41761" w:rsidRDefault="00000000" w:rsidP="00336B6B">
      <w:pPr>
        <w:pStyle w:val="SourceCode"/>
        <w:numPr>
          <w:ilvl w:val="0"/>
          <w:numId w:val="12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traffic_pattern</w:t>
      </w:r>
      <w:proofErr w:type="spellEnd"/>
    </w:p>
    <w:p w14:paraId="41B77CA6" w14:textId="77777777" w:rsidR="00C41761" w:rsidRDefault="00C41761" w:rsidP="00C41761">
      <w:pPr>
        <w:pStyle w:val="SourceCode"/>
        <w:ind w:left="720"/>
      </w:pPr>
    </w:p>
    <w:p w14:paraId="4C00B753" w14:textId="77777777" w:rsidR="008E74C1" w:rsidRDefault="00000000">
      <w:pPr>
        <w:pStyle w:val="Heading3"/>
      </w:pPr>
      <w:bookmarkStart w:id="34" w:name="dataset-d-performance"/>
      <w:bookmarkEnd w:id="33"/>
      <w:r>
        <w:t>Dataset D — Performance</w:t>
      </w:r>
    </w:p>
    <w:p w14:paraId="64DD7AFB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experiment_id</w:t>
      </w:r>
      <w:proofErr w:type="spellEnd"/>
    </w:p>
    <w:p w14:paraId="0504312B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architecture_id</w:t>
      </w:r>
      <w:proofErr w:type="spellEnd"/>
    </w:p>
    <w:p w14:paraId="51724BD7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workload_id</w:t>
      </w:r>
      <w:proofErr w:type="spellEnd"/>
    </w:p>
    <w:p w14:paraId="4391344A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cpu</w:t>
      </w:r>
      <w:proofErr w:type="spellEnd"/>
      <w:r w:rsidR="00C41761">
        <w:t xml:space="preserve"> </w:t>
      </w:r>
      <w:r>
        <w:rPr>
          <w:rStyle w:val="VerbatimChar"/>
        </w:rPr>
        <w:t>memory</w:t>
      </w:r>
      <w:r>
        <w:br/>
      </w:r>
      <w:r>
        <w:br/>
      </w:r>
      <w:r>
        <w:rPr>
          <w:rStyle w:val="VerbatimChar"/>
        </w:rPr>
        <w:t>p50</w:t>
      </w:r>
      <w:r>
        <w:br/>
      </w:r>
      <w:r>
        <w:rPr>
          <w:rStyle w:val="VerbatimChar"/>
        </w:rPr>
        <w:t>p90</w:t>
      </w:r>
      <w:r>
        <w:br/>
      </w:r>
      <w:r>
        <w:rPr>
          <w:rStyle w:val="VerbatimChar"/>
        </w:rPr>
        <w:t>p95</w:t>
      </w:r>
      <w:r>
        <w:br/>
      </w:r>
      <w:r>
        <w:rPr>
          <w:rStyle w:val="VerbatimChar"/>
        </w:rPr>
        <w:t>p99</w:t>
      </w:r>
      <w:r>
        <w:br/>
      </w:r>
    </w:p>
    <w:p w14:paraId="27F42CFC" w14:textId="77777777" w:rsidR="00C41761" w:rsidRDefault="00000000" w:rsidP="00C41761">
      <w:pPr>
        <w:pStyle w:val="SourceCode"/>
        <w:numPr>
          <w:ilvl w:val="0"/>
          <w:numId w:val="13"/>
        </w:numPr>
      </w:pPr>
      <w:r>
        <w:rPr>
          <w:rStyle w:val="VerbatimChar"/>
        </w:rPr>
        <w:t>throughput</w:t>
      </w:r>
    </w:p>
    <w:p w14:paraId="641147FD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error_rate</w:t>
      </w:r>
      <w:proofErr w:type="spellEnd"/>
    </w:p>
    <w:p w14:paraId="52278A46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lastRenderedPageBreak/>
        <w:t>db_latency</w:t>
      </w:r>
      <w:proofErr w:type="spellEnd"/>
    </w:p>
    <w:p w14:paraId="13D1D339" w14:textId="77777777" w:rsidR="00C41761" w:rsidRDefault="00000000" w:rsidP="00C41761">
      <w:pPr>
        <w:pStyle w:val="SourceCode"/>
        <w:numPr>
          <w:ilvl w:val="0"/>
          <w:numId w:val="13"/>
        </w:numPr>
      </w:pPr>
      <w:proofErr w:type="spellStart"/>
      <w:r>
        <w:rPr>
          <w:rStyle w:val="VerbatimChar"/>
        </w:rPr>
        <w:t>cache_hit_rate</w:t>
      </w:r>
      <w:proofErr w:type="spellEnd"/>
    </w:p>
    <w:p w14:paraId="5285D241" w14:textId="154BB0FF" w:rsidR="008E74C1" w:rsidRPr="00C41761" w:rsidRDefault="00000000" w:rsidP="00C41761">
      <w:pPr>
        <w:pStyle w:val="SourceCode"/>
        <w:numPr>
          <w:ilvl w:val="0"/>
          <w:numId w:val="13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network_latency</w:t>
      </w:r>
      <w:proofErr w:type="spellEnd"/>
    </w:p>
    <w:p w14:paraId="7EF528B3" w14:textId="77777777" w:rsidR="00C41761" w:rsidRDefault="00C41761" w:rsidP="00C41761">
      <w:pPr>
        <w:pStyle w:val="SourceCode"/>
        <w:ind w:left="720"/>
      </w:pPr>
    </w:p>
    <w:p w14:paraId="72DFDF0D" w14:textId="77777777" w:rsidR="008E74C1" w:rsidRDefault="00000000">
      <w:pPr>
        <w:pStyle w:val="Heading3"/>
      </w:pPr>
      <w:bookmarkStart w:id="35" w:name="dataset-e-cost"/>
      <w:bookmarkEnd w:id="34"/>
      <w:r>
        <w:t>Dataset E — Cost</w:t>
      </w:r>
    </w:p>
    <w:p w14:paraId="7A49A7ED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architecture_id</w:t>
      </w:r>
      <w:proofErr w:type="spellEnd"/>
    </w:p>
    <w:p w14:paraId="28A95B56" w14:textId="77777777" w:rsidR="00C41761" w:rsidRDefault="00000000" w:rsidP="00C41761">
      <w:pPr>
        <w:pStyle w:val="SourceCode"/>
        <w:numPr>
          <w:ilvl w:val="0"/>
          <w:numId w:val="14"/>
        </w:numPr>
      </w:pPr>
      <w:r>
        <w:rPr>
          <w:rStyle w:val="VerbatimChar"/>
        </w:rPr>
        <w:t>cloud</w:t>
      </w:r>
    </w:p>
    <w:p w14:paraId="34D36778" w14:textId="77777777" w:rsidR="00C41761" w:rsidRDefault="00000000" w:rsidP="00C41761">
      <w:pPr>
        <w:pStyle w:val="SourceCode"/>
        <w:numPr>
          <w:ilvl w:val="0"/>
          <w:numId w:val="14"/>
        </w:numPr>
      </w:pPr>
      <w:r>
        <w:rPr>
          <w:rStyle w:val="VerbatimChar"/>
        </w:rPr>
        <w:t>region</w:t>
      </w:r>
    </w:p>
    <w:p w14:paraId="2BD45387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instance_type</w:t>
      </w:r>
      <w:proofErr w:type="spellEnd"/>
    </w:p>
    <w:p w14:paraId="487AE6AA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instance_count</w:t>
      </w:r>
      <w:proofErr w:type="spellEnd"/>
    </w:p>
    <w:p w14:paraId="64C6588F" w14:textId="77777777" w:rsidR="00C41761" w:rsidRDefault="00000000" w:rsidP="00C41761">
      <w:pPr>
        <w:pStyle w:val="SourceCode"/>
        <w:numPr>
          <w:ilvl w:val="0"/>
          <w:numId w:val="14"/>
        </w:numPr>
      </w:pPr>
      <w:r>
        <w:rPr>
          <w:rStyle w:val="VerbatimChar"/>
        </w:rPr>
        <w:t>storage</w:t>
      </w:r>
    </w:p>
    <w:p w14:paraId="2B91C341" w14:textId="77777777" w:rsidR="00C41761" w:rsidRDefault="00000000" w:rsidP="00C41761">
      <w:pPr>
        <w:pStyle w:val="SourceCode"/>
        <w:numPr>
          <w:ilvl w:val="0"/>
          <w:numId w:val="14"/>
        </w:numPr>
      </w:pPr>
      <w:r>
        <w:rPr>
          <w:rStyle w:val="VerbatimChar"/>
        </w:rPr>
        <w:t>network</w:t>
      </w:r>
    </w:p>
    <w:p w14:paraId="60726EB7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database_cost</w:t>
      </w:r>
      <w:proofErr w:type="spellEnd"/>
    </w:p>
    <w:p w14:paraId="49DAD61F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cache_cost</w:t>
      </w:r>
      <w:proofErr w:type="spellEnd"/>
    </w:p>
    <w:p w14:paraId="3B79C1B2" w14:textId="77777777" w:rsidR="00C4176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compute_cost</w:t>
      </w:r>
      <w:proofErr w:type="spellEnd"/>
    </w:p>
    <w:p w14:paraId="117CF4F4" w14:textId="426BC538" w:rsidR="008E74C1" w:rsidRDefault="00000000" w:rsidP="00C41761">
      <w:pPr>
        <w:pStyle w:val="SourceCode"/>
        <w:numPr>
          <w:ilvl w:val="0"/>
          <w:numId w:val="14"/>
        </w:numPr>
      </w:pPr>
      <w:proofErr w:type="spellStart"/>
      <w:r>
        <w:rPr>
          <w:rStyle w:val="VerbatimChar"/>
        </w:rPr>
        <w:t>monthly_cost</w:t>
      </w:r>
      <w:proofErr w:type="spellEnd"/>
    </w:p>
    <w:p w14:paraId="01CDF89B" w14:textId="77777777" w:rsidR="008E74C1" w:rsidRDefault="00000000">
      <w:r>
        <w:pict w14:anchorId="51A7293F">
          <v:rect id="_x0000_i1495" style="width:0;height:1.5pt" o:hralign="center" o:hrstd="t" o:hr="t"/>
        </w:pict>
      </w:r>
    </w:p>
    <w:p w14:paraId="55C6FC1E" w14:textId="77777777" w:rsidR="008E74C1" w:rsidRDefault="00000000">
      <w:pPr>
        <w:pStyle w:val="Heading2"/>
      </w:pPr>
      <w:bookmarkStart w:id="36" w:name="from-five-datasets-to-the-ml-table"/>
      <w:bookmarkStart w:id="37" w:name="_Toc240623848"/>
      <w:bookmarkEnd w:id="29"/>
      <w:bookmarkEnd w:id="35"/>
      <w:r>
        <w:t>9. From Five Datasets to the ML Table</w:t>
      </w:r>
      <w:bookmarkEnd w:id="37"/>
    </w:p>
    <w:p w14:paraId="4DC2F260" w14:textId="7B5A3D7E" w:rsidR="008E74C1" w:rsidRDefault="00000000">
      <w:pPr>
        <w:pStyle w:val="FirstParagraph"/>
      </w:pPr>
      <w:r>
        <w:t xml:space="preserve">The five datasets above are linked via </w:t>
      </w:r>
      <w:proofErr w:type="spellStart"/>
      <w:r>
        <w:rPr>
          <w:rStyle w:val="VerbatimChar"/>
        </w:rPr>
        <w:t>architecture_id</w:t>
      </w:r>
      <w:proofErr w:type="spellEnd"/>
      <w:r>
        <w:t xml:space="preserve"> / </w:t>
      </w:r>
      <w:proofErr w:type="spellStart"/>
      <w:r>
        <w:rPr>
          <w:rStyle w:val="VerbatimChar"/>
        </w:rPr>
        <w:t>workload_id</w:t>
      </w:r>
      <w:proofErr w:type="spellEnd"/>
      <w:r>
        <w:t xml:space="preserve"> and joined to produce the training tables used by the ML Prediction Engine:</w:t>
      </w:r>
    </w:p>
    <w:p w14:paraId="76B71488" w14:textId="452DD685" w:rsidR="00CA31F3" w:rsidRDefault="00CA31F3" w:rsidP="00CA31F3">
      <w:pPr>
        <w:pStyle w:val="BodyText"/>
      </w:pPr>
      <w:r w:rsidRPr="00CA31F3">
        <w:drawing>
          <wp:anchor distT="0" distB="0" distL="114300" distR="114300" simplePos="0" relativeHeight="251691008" behindDoc="1" locked="0" layoutInCell="1" allowOverlap="1" wp14:anchorId="550EA0E5" wp14:editId="47B8640C">
            <wp:simplePos x="0" y="0"/>
            <wp:positionH relativeFrom="column">
              <wp:posOffset>182880</wp:posOffset>
            </wp:positionH>
            <wp:positionV relativeFrom="paragraph">
              <wp:posOffset>4445</wp:posOffset>
            </wp:positionV>
            <wp:extent cx="5448300" cy="2447925"/>
            <wp:effectExtent l="0" t="0" r="0" b="0"/>
            <wp:wrapTight wrapText="bothSides">
              <wp:wrapPolygon edited="0">
                <wp:start x="0" y="0"/>
                <wp:lineTo x="0" y="21516"/>
                <wp:lineTo x="21524" y="21516"/>
                <wp:lineTo x="21524" y="0"/>
                <wp:lineTo x="0" y="0"/>
              </wp:wrapPolygon>
            </wp:wrapTight>
            <wp:docPr id="5114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58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A13CA" w14:textId="4A8AAD79" w:rsidR="00CA31F3" w:rsidRPr="00CA31F3" w:rsidRDefault="00CA31F3" w:rsidP="00CA31F3">
      <w:pPr>
        <w:pStyle w:val="BodyText"/>
      </w:pPr>
    </w:p>
    <w:p w14:paraId="0A3E6EAB" w14:textId="55664590" w:rsidR="008E74C1" w:rsidRDefault="00000000">
      <w:pPr>
        <w:pStyle w:val="Heading3"/>
      </w:pPr>
      <w:bookmarkStart w:id="38" w:name="latency-model"/>
      <w:r>
        <w:lastRenderedPageBreak/>
        <w:t>9.1 Latency Model</w:t>
      </w:r>
    </w:p>
    <w:p w14:paraId="6A9FD463" w14:textId="1C616086" w:rsidR="00F1149C" w:rsidRDefault="00F1149C">
      <w:pPr>
        <w:pStyle w:val="Heading3"/>
      </w:pPr>
      <w:bookmarkStart w:id="39" w:name="throughput-model"/>
      <w:bookmarkEnd w:id="38"/>
      <w:r w:rsidRPr="00F1149C">
        <w:drawing>
          <wp:anchor distT="0" distB="0" distL="114300" distR="114300" simplePos="0" relativeHeight="251682816" behindDoc="1" locked="0" layoutInCell="1" allowOverlap="1" wp14:anchorId="5EC0BBB6" wp14:editId="7BCADD9A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5943600" cy="3096895"/>
            <wp:effectExtent l="0" t="0" r="0" b="0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6333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579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66367" w14:textId="75CD937B" w:rsidR="008E74C1" w:rsidRDefault="00000000">
      <w:pPr>
        <w:pStyle w:val="Heading3"/>
      </w:pPr>
      <w:r>
        <w:t>9.2 Throughput Model</w:t>
      </w:r>
    </w:p>
    <w:p w14:paraId="5521FE7A" w14:textId="77777777" w:rsidR="005F1E31" w:rsidRDefault="005F1E31" w:rsidP="005F1E31">
      <w:pPr>
        <w:pStyle w:val="BodyText"/>
      </w:pPr>
    </w:p>
    <w:p w14:paraId="7B91912B" w14:textId="37305B0E" w:rsidR="005F1E31" w:rsidRPr="005F1E31" w:rsidRDefault="005F1E31" w:rsidP="005F1E31">
      <w:pPr>
        <w:pStyle w:val="BodyText"/>
      </w:pPr>
      <w:r w:rsidRPr="005F1E31">
        <w:drawing>
          <wp:anchor distT="0" distB="0" distL="114300" distR="114300" simplePos="0" relativeHeight="251689984" behindDoc="1" locked="0" layoutInCell="1" allowOverlap="1" wp14:anchorId="257FC06E" wp14:editId="22306F73">
            <wp:simplePos x="0" y="0"/>
            <wp:positionH relativeFrom="column">
              <wp:posOffset>0</wp:posOffset>
            </wp:positionH>
            <wp:positionV relativeFrom="paragraph">
              <wp:posOffset>117475</wp:posOffset>
            </wp:positionV>
            <wp:extent cx="5943600" cy="3116580"/>
            <wp:effectExtent l="0" t="0" r="0" b="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5973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198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8C717" w14:textId="3025CB32" w:rsidR="008E74C1" w:rsidRDefault="005F1E31">
      <w:pPr>
        <w:pStyle w:val="Heading3"/>
      </w:pPr>
      <w:bookmarkStart w:id="40" w:name="cost-model"/>
      <w:bookmarkEnd w:id="39"/>
      <w:r w:rsidRPr="005F1E31">
        <w:lastRenderedPageBreak/>
        <w:drawing>
          <wp:anchor distT="0" distB="0" distL="114300" distR="114300" simplePos="0" relativeHeight="251693056" behindDoc="1" locked="0" layoutInCell="1" allowOverlap="1" wp14:anchorId="409918BE" wp14:editId="080BDBCC">
            <wp:simplePos x="0" y="0"/>
            <wp:positionH relativeFrom="column">
              <wp:posOffset>121920</wp:posOffset>
            </wp:positionH>
            <wp:positionV relativeFrom="paragraph">
              <wp:posOffset>274320</wp:posOffset>
            </wp:positionV>
            <wp:extent cx="5943600" cy="3126105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1303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499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9.3 Cost Model</w:t>
      </w:r>
    </w:p>
    <w:p w14:paraId="5AF70A6B" w14:textId="705CB8AD" w:rsidR="005F1E31" w:rsidRDefault="005F1E31">
      <w:pPr>
        <w:pStyle w:val="FirstParagraph"/>
      </w:pPr>
    </w:p>
    <w:p w14:paraId="0528D5E4" w14:textId="1766B9EA" w:rsidR="008E74C1" w:rsidRDefault="00000000">
      <w:pPr>
        <w:pStyle w:val="FirstParagraph"/>
      </w:pPr>
      <w:r>
        <w:t xml:space="preserve">This structure lets Dataset D (Performance) and Dataset E (Cost) each drive their own target variable while sharing the same </w:t>
      </w:r>
      <w:proofErr w:type="spellStart"/>
      <w:r>
        <w:rPr>
          <w:rStyle w:val="VerbatimChar"/>
        </w:rPr>
        <w:t>architecture_id</w:t>
      </w:r>
      <w:proofErr w:type="spellEnd"/>
      <w:r>
        <w:t>/</w:t>
      </w:r>
      <w:proofErr w:type="spellStart"/>
      <w:r>
        <w:rPr>
          <w:rStyle w:val="VerbatimChar"/>
        </w:rPr>
        <w:t>workload_id</w:t>
      </w:r>
      <w:proofErr w:type="spellEnd"/>
      <w:r>
        <w:t xml:space="preserve"> feature backbone from Datasets B and C — keeping the latency, throughput, and cost models consistent and comparable.</w:t>
      </w:r>
    </w:p>
    <w:p w14:paraId="0AA22F6C" w14:textId="77777777" w:rsidR="008E74C1" w:rsidRDefault="00000000">
      <w:r>
        <w:pict w14:anchorId="14E638B8">
          <v:rect id="_x0000_i1496" style="width:0;height:1.5pt" o:hralign="center" o:hrstd="t" o:hr="t"/>
        </w:pict>
      </w:r>
    </w:p>
    <w:p w14:paraId="570D6D4B" w14:textId="3926ADFD" w:rsidR="00D666A4" w:rsidRPr="00D666A4" w:rsidRDefault="00000000" w:rsidP="00D666A4">
      <w:pPr>
        <w:pStyle w:val="Heading2"/>
      </w:pPr>
      <w:bookmarkStart w:id="41" w:name="Xe895b2e601a16cd01c17e5e76bf7ba7254aecf1"/>
      <w:bookmarkStart w:id="42" w:name="_Toc240623849"/>
      <w:bookmarkEnd w:id="36"/>
      <w:bookmarkEnd w:id="40"/>
      <w:r>
        <w:t>10. Quality, Versioning &amp; Storage (Supporting Roles)</w:t>
      </w:r>
      <w:bookmarkEnd w:id="42"/>
    </w:p>
    <w:tbl>
      <w:tblPr>
        <w:tblStyle w:val="Table"/>
        <w:tblW w:w="5376" w:type="pct"/>
        <w:tblLook w:val="0020" w:firstRow="1" w:lastRow="0" w:firstColumn="0" w:lastColumn="0" w:noHBand="0" w:noVBand="0"/>
      </w:tblPr>
      <w:tblGrid>
        <w:gridCol w:w="2699"/>
        <w:gridCol w:w="989"/>
        <w:gridCol w:w="6608"/>
      </w:tblGrid>
      <w:tr w:rsidR="008E74C1" w14:paraId="3C62700D" w14:textId="77777777" w:rsidTr="00D66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  <w:tblHeader/>
        </w:trPr>
        <w:tc>
          <w:tcPr>
            <w:tcW w:w="0" w:type="auto"/>
          </w:tcPr>
          <w:p w14:paraId="66D7264B" w14:textId="77777777" w:rsidR="008E74C1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66E4FD23" w14:textId="77777777" w:rsidR="008E74C1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79D00526" w14:textId="77777777" w:rsidR="008E74C1" w:rsidRDefault="00000000">
            <w:pPr>
              <w:pStyle w:val="Compact"/>
            </w:pPr>
            <w:r>
              <w:t>Checks/Setup</w:t>
            </w:r>
          </w:p>
        </w:tc>
      </w:tr>
      <w:tr w:rsidR="008E74C1" w14:paraId="1A5AD962" w14:textId="77777777" w:rsidTr="00D666A4">
        <w:trPr>
          <w:trHeight w:val="371"/>
        </w:trPr>
        <w:tc>
          <w:tcPr>
            <w:tcW w:w="0" w:type="auto"/>
          </w:tcPr>
          <w:p w14:paraId="27717645" w14:textId="77777777" w:rsidR="008E74C1" w:rsidRDefault="00000000">
            <w:pPr>
              <w:pStyle w:val="Compact"/>
            </w:pPr>
            <w:r>
              <w:t>Dataset quality checks</w:t>
            </w:r>
          </w:p>
        </w:tc>
        <w:tc>
          <w:tcPr>
            <w:tcW w:w="0" w:type="auto"/>
          </w:tcPr>
          <w:p w14:paraId="46D2FCD9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273AEB1F" w14:textId="77777777" w:rsidR="008E74C1" w:rsidRDefault="00000000">
            <w:pPr>
              <w:pStyle w:val="Compact"/>
            </w:pPr>
            <w:r>
              <w:t>Missing values, outliers, schema conformance per source</w:t>
            </w:r>
          </w:p>
        </w:tc>
      </w:tr>
      <w:tr w:rsidR="008E74C1" w14:paraId="528B17AD" w14:textId="77777777" w:rsidTr="00D666A4">
        <w:trPr>
          <w:trHeight w:val="656"/>
        </w:trPr>
        <w:tc>
          <w:tcPr>
            <w:tcW w:w="0" w:type="auto"/>
          </w:tcPr>
          <w:p w14:paraId="2A524544" w14:textId="77777777" w:rsidR="008E74C1" w:rsidRDefault="00000000">
            <w:pPr>
              <w:pStyle w:val="Compact"/>
            </w:pPr>
            <w:r>
              <w:t>Statistical validation</w:t>
            </w:r>
          </w:p>
        </w:tc>
        <w:tc>
          <w:tcPr>
            <w:tcW w:w="0" w:type="auto"/>
          </w:tcPr>
          <w:p w14:paraId="3138122D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4F1E2555" w14:textId="77777777" w:rsidR="008E74C1" w:rsidRDefault="00000000">
            <w:pPr>
              <w:pStyle w:val="Compact"/>
            </w:pPr>
            <w:r>
              <w:t>Distribution checks, correlation review, sanity bounds on latency/cost</w:t>
            </w:r>
          </w:p>
        </w:tc>
      </w:tr>
      <w:tr w:rsidR="008E74C1" w14:paraId="0AC3D584" w14:textId="77777777" w:rsidTr="00D666A4">
        <w:trPr>
          <w:trHeight w:val="656"/>
        </w:trPr>
        <w:tc>
          <w:tcPr>
            <w:tcW w:w="0" w:type="auto"/>
          </w:tcPr>
          <w:p w14:paraId="3D1833F8" w14:textId="77777777" w:rsidR="008E74C1" w:rsidRDefault="00000000">
            <w:pPr>
              <w:pStyle w:val="Compact"/>
            </w:pPr>
            <w:r>
              <w:t>Train/test methodology</w:t>
            </w:r>
          </w:p>
        </w:tc>
        <w:tc>
          <w:tcPr>
            <w:tcW w:w="0" w:type="auto"/>
          </w:tcPr>
          <w:p w14:paraId="648E8F0D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4C12DD62" w14:textId="77777777" w:rsidR="008E74C1" w:rsidRDefault="00000000">
            <w:pPr>
              <w:pStyle w:val="Compact"/>
            </w:pPr>
            <w:r>
              <w:t xml:space="preserve">Split strategy (e.g., by </w:t>
            </w:r>
            <w:proofErr w:type="spellStart"/>
            <w:r>
              <w:t>architecture_id</w:t>
            </w:r>
            <w:proofErr w:type="spellEnd"/>
            <w:r>
              <w:t>/time) to avoid overlap</w:t>
            </w:r>
          </w:p>
        </w:tc>
      </w:tr>
      <w:tr w:rsidR="008E74C1" w14:paraId="62411214" w14:textId="77777777" w:rsidTr="00D666A4">
        <w:trPr>
          <w:trHeight w:val="656"/>
        </w:trPr>
        <w:tc>
          <w:tcPr>
            <w:tcW w:w="0" w:type="auto"/>
          </w:tcPr>
          <w:p w14:paraId="15E2E56C" w14:textId="77777777" w:rsidR="008E74C1" w:rsidRDefault="00000000">
            <w:pPr>
              <w:pStyle w:val="Compact"/>
            </w:pPr>
            <w:r>
              <w:t>Data leakage checks</w:t>
            </w:r>
          </w:p>
        </w:tc>
        <w:tc>
          <w:tcPr>
            <w:tcW w:w="0" w:type="auto"/>
          </w:tcPr>
          <w:p w14:paraId="3C882A1D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4EC4781F" w14:textId="77777777" w:rsidR="008E74C1" w:rsidRDefault="00000000">
            <w:pPr>
              <w:pStyle w:val="Compact"/>
            </w:pPr>
            <w:r>
              <w:t>Confirm no target-derived fields leak into features (e.g., cost into latency features)</w:t>
            </w:r>
          </w:p>
        </w:tc>
      </w:tr>
      <w:tr w:rsidR="008E74C1" w14:paraId="2BF10305" w14:textId="77777777" w:rsidTr="00D666A4">
        <w:trPr>
          <w:trHeight w:val="359"/>
        </w:trPr>
        <w:tc>
          <w:tcPr>
            <w:tcW w:w="0" w:type="auto"/>
          </w:tcPr>
          <w:p w14:paraId="755F7AC7" w14:textId="77777777" w:rsidR="008E74C1" w:rsidRDefault="00000000">
            <w:pPr>
              <w:pStyle w:val="Compact"/>
            </w:pPr>
            <w:r>
              <w:t>Feature stability</w:t>
            </w:r>
          </w:p>
        </w:tc>
        <w:tc>
          <w:tcPr>
            <w:tcW w:w="0" w:type="auto"/>
          </w:tcPr>
          <w:p w14:paraId="6AF62B9C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00F401AD" w14:textId="77777777" w:rsidR="008E74C1" w:rsidRDefault="00000000">
            <w:pPr>
              <w:pStyle w:val="Compact"/>
            </w:pPr>
            <w:r>
              <w:t>Monitor feature distributions across dataset versions</w:t>
            </w:r>
          </w:p>
        </w:tc>
      </w:tr>
      <w:tr w:rsidR="008E74C1" w14:paraId="28D962A8" w14:textId="77777777" w:rsidTr="00D666A4">
        <w:trPr>
          <w:trHeight w:val="656"/>
        </w:trPr>
        <w:tc>
          <w:tcPr>
            <w:tcW w:w="0" w:type="auto"/>
          </w:tcPr>
          <w:p w14:paraId="580DA0FF" w14:textId="77777777" w:rsidR="008E74C1" w:rsidRDefault="00000000">
            <w:pPr>
              <w:pStyle w:val="Compact"/>
            </w:pPr>
            <w:r>
              <w:t>Dataset versioning</w:t>
            </w:r>
          </w:p>
        </w:tc>
        <w:tc>
          <w:tcPr>
            <w:tcW w:w="0" w:type="auto"/>
          </w:tcPr>
          <w:p w14:paraId="1DE6353C" w14:textId="77777777" w:rsidR="008E74C1" w:rsidRDefault="00000000">
            <w:pPr>
              <w:pStyle w:val="Compact"/>
            </w:pPr>
            <w:r>
              <w:t>Ananya</w:t>
            </w:r>
          </w:p>
        </w:tc>
        <w:tc>
          <w:tcPr>
            <w:tcW w:w="0" w:type="auto"/>
          </w:tcPr>
          <w:p w14:paraId="239511D2" w14:textId="77777777" w:rsidR="008E74C1" w:rsidRDefault="00000000">
            <w:pPr>
              <w:pStyle w:val="Compact"/>
            </w:pPr>
            <w:r>
              <w:t xml:space="preserve">Version tags per unified dataset release, tracked alongside </w:t>
            </w:r>
            <w:proofErr w:type="spellStart"/>
            <w:r>
              <w:t>MLflow</w:t>
            </w:r>
            <w:proofErr w:type="spellEnd"/>
            <w:r>
              <w:t xml:space="preserve"> experiments</w:t>
            </w:r>
          </w:p>
        </w:tc>
      </w:tr>
      <w:tr w:rsidR="008E74C1" w14:paraId="31EBAF6C" w14:textId="77777777" w:rsidTr="00D666A4">
        <w:trPr>
          <w:trHeight w:val="656"/>
        </w:trPr>
        <w:tc>
          <w:tcPr>
            <w:tcW w:w="0" w:type="auto"/>
          </w:tcPr>
          <w:p w14:paraId="36AA97CE" w14:textId="77777777" w:rsidR="008E74C1" w:rsidRDefault="00000000">
            <w:pPr>
              <w:pStyle w:val="Compact"/>
            </w:pPr>
            <w:r>
              <w:t>PostgreSQL schema</w:t>
            </w:r>
          </w:p>
        </w:tc>
        <w:tc>
          <w:tcPr>
            <w:tcW w:w="0" w:type="auto"/>
          </w:tcPr>
          <w:p w14:paraId="498E8C55" w14:textId="77777777" w:rsidR="008E74C1" w:rsidRDefault="00000000">
            <w:pPr>
              <w:pStyle w:val="Compact"/>
            </w:pPr>
            <w:r>
              <w:t>Akriti</w:t>
            </w:r>
          </w:p>
        </w:tc>
        <w:tc>
          <w:tcPr>
            <w:tcW w:w="0" w:type="auto"/>
          </w:tcPr>
          <w:p w14:paraId="7CAA7231" w14:textId="77777777" w:rsidR="008E74C1" w:rsidRDefault="00000000">
            <w:pPr>
              <w:pStyle w:val="Compact"/>
            </w:pPr>
            <w:r>
              <w:t>Tables for Requirements, Architecture, Workload, Performance, Cost</w:t>
            </w:r>
          </w:p>
        </w:tc>
      </w:tr>
      <w:tr w:rsidR="008E74C1" w14:paraId="2CF7C535" w14:textId="77777777" w:rsidTr="00D666A4">
        <w:trPr>
          <w:trHeight w:val="359"/>
        </w:trPr>
        <w:tc>
          <w:tcPr>
            <w:tcW w:w="0" w:type="auto"/>
          </w:tcPr>
          <w:p w14:paraId="39B5922F" w14:textId="77777777" w:rsidR="008E74C1" w:rsidRDefault="00000000">
            <w:pPr>
              <w:pStyle w:val="Compact"/>
            </w:pPr>
            <w:r>
              <w:t>Data storage APIs</w:t>
            </w:r>
          </w:p>
        </w:tc>
        <w:tc>
          <w:tcPr>
            <w:tcW w:w="0" w:type="auto"/>
          </w:tcPr>
          <w:p w14:paraId="05B5E7A6" w14:textId="77777777" w:rsidR="008E74C1" w:rsidRDefault="00000000">
            <w:pPr>
              <w:pStyle w:val="Compact"/>
            </w:pPr>
            <w:r>
              <w:t>Akriti</w:t>
            </w:r>
          </w:p>
        </w:tc>
        <w:tc>
          <w:tcPr>
            <w:tcW w:w="0" w:type="auto"/>
          </w:tcPr>
          <w:p w14:paraId="2E84853A" w14:textId="77777777" w:rsidR="008E74C1" w:rsidRDefault="00000000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endpoints/services for reading processed &amp; unified </w:t>
            </w:r>
            <w:r>
              <w:lastRenderedPageBreak/>
              <w:t>data</w:t>
            </w:r>
          </w:p>
        </w:tc>
      </w:tr>
      <w:tr w:rsidR="008E74C1" w14:paraId="016AAE1E" w14:textId="77777777" w:rsidTr="00D666A4">
        <w:trPr>
          <w:trHeight w:val="148"/>
        </w:trPr>
        <w:tc>
          <w:tcPr>
            <w:tcW w:w="0" w:type="auto"/>
          </w:tcPr>
          <w:p w14:paraId="38555281" w14:textId="77777777" w:rsidR="008E74C1" w:rsidRDefault="00000000">
            <w:pPr>
              <w:pStyle w:val="Compact"/>
            </w:pPr>
            <w:r>
              <w:lastRenderedPageBreak/>
              <w:t>Database integration</w:t>
            </w:r>
          </w:p>
        </w:tc>
        <w:tc>
          <w:tcPr>
            <w:tcW w:w="0" w:type="auto"/>
          </w:tcPr>
          <w:p w14:paraId="3C4AE6F2" w14:textId="77777777" w:rsidR="008E74C1" w:rsidRDefault="00000000">
            <w:pPr>
              <w:pStyle w:val="Compact"/>
            </w:pPr>
            <w:r>
              <w:t>Akriti</w:t>
            </w:r>
          </w:p>
        </w:tc>
        <w:tc>
          <w:tcPr>
            <w:tcW w:w="0" w:type="auto"/>
          </w:tcPr>
          <w:p w14:paraId="208AA1B7" w14:textId="77777777" w:rsidR="008E74C1" w:rsidRDefault="00000000">
            <w:pPr>
              <w:pStyle w:val="Compact"/>
            </w:pPr>
            <w:r>
              <w:t>Connecting unified datasets into the application data layer</w:t>
            </w:r>
          </w:p>
        </w:tc>
      </w:tr>
      <w:tr w:rsidR="008E74C1" w14:paraId="2E40594D" w14:textId="77777777" w:rsidTr="00D666A4">
        <w:trPr>
          <w:trHeight w:val="148"/>
        </w:trPr>
        <w:tc>
          <w:tcPr>
            <w:tcW w:w="0" w:type="auto"/>
          </w:tcPr>
          <w:p w14:paraId="74A6770F" w14:textId="77777777" w:rsidR="008E74C1" w:rsidRDefault="00000000">
            <w:pPr>
              <w:pStyle w:val="Compact"/>
            </w:pPr>
            <w:r>
              <w:t>Dataset storage infrastructure</w:t>
            </w:r>
          </w:p>
        </w:tc>
        <w:tc>
          <w:tcPr>
            <w:tcW w:w="0" w:type="auto"/>
          </w:tcPr>
          <w:p w14:paraId="31326334" w14:textId="77777777" w:rsidR="008E74C1" w:rsidRDefault="00000000">
            <w:pPr>
              <w:pStyle w:val="Compact"/>
            </w:pPr>
            <w:r>
              <w:t>Shruti</w:t>
            </w:r>
          </w:p>
        </w:tc>
        <w:tc>
          <w:tcPr>
            <w:tcW w:w="0" w:type="auto"/>
          </w:tcPr>
          <w:p w14:paraId="75147E5B" w14:textId="77777777" w:rsidR="008E74C1" w:rsidRDefault="00000000">
            <w:pPr>
              <w:pStyle w:val="Compact"/>
            </w:pPr>
            <w:r>
              <w:t>Directory/object layout for raw / experiments / simulation / processed / unified / rag</w:t>
            </w:r>
          </w:p>
        </w:tc>
      </w:tr>
      <w:tr w:rsidR="008E74C1" w14:paraId="61EF61F2" w14:textId="77777777" w:rsidTr="00D666A4">
        <w:trPr>
          <w:trHeight w:val="148"/>
        </w:trPr>
        <w:tc>
          <w:tcPr>
            <w:tcW w:w="0" w:type="auto"/>
          </w:tcPr>
          <w:p w14:paraId="75AEBCB4" w14:textId="77777777" w:rsidR="008E74C1" w:rsidRDefault="00000000">
            <w:pPr>
              <w:pStyle w:val="Compact"/>
            </w:pPr>
            <w:r>
              <w:t>S3 / object storage</w:t>
            </w:r>
          </w:p>
        </w:tc>
        <w:tc>
          <w:tcPr>
            <w:tcW w:w="0" w:type="auto"/>
          </w:tcPr>
          <w:p w14:paraId="4B8A4E82" w14:textId="77777777" w:rsidR="008E74C1" w:rsidRDefault="00000000">
            <w:pPr>
              <w:pStyle w:val="Compact"/>
            </w:pPr>
            <w:r>
              <w:t>Shruti</w:t>
            </w:r>
          </w:p>
        </w:tc>
        <w:tc>
          <w:tcPr>
            <w:tcW w:w="0" w:type="auto"/>
          </w:tcPr>
          <w:p w14:paraId="13F2BAA7" w14:textId="77777777" w:rsidR="008E74C1" w:rsidRDefault="00000000">
            <w:pPr>
              <w:pStyle w:val="Compact"/>
            </w:pPr>
            <w:r>
              <w:t>If local storage is insufficient for raw benchmark data</w:t>
            </w:r>
          </w:p>
        </w:tc>
      </w:tr>
      <w:tr w:rsidR="008E74C1" w14:paraId="74492C48" w14:textId="77777777" w:rsidTr="00D666A4">
        <w:trPr>
          <w:trHeight w:val="359"/>
        </w:trPr>
        <w:tc>
          <w:tcPr>
            <w:tcW w:w="0" w:type="auto"/>
          </w:tcPr>
          <w:p w14:paraId="378D737B" w14:textId="77777777" w:rsidR="008E74C1" w:rsidRDefault="00000000">
            <w:pPr>
              <w:pStyle w:val="Compact"/>
            </w:pPr>
            <w:r>
              <w:t>Secure data access</w:t>
            </w:r>
          </w:p>
        </w:tc>
        <w:tc>
          <w:tcPr>
            <w:tcW w:w="0" w:type="auto"/>
          </w:tcPr>
          <w:p w14:paraId="4894051B" w14:textId="77777777" w:rsidR="008E74C1" w:rsidRDefault="00000000">
            <w:pPr>
              <w:pStyle w:val="Compact"/>
            </w:pPr>
            <w:r>
              <w:t>Shruti</w:t>
            </w:r>
          </w:p>
        </w:tc>
        <w:tc>
          <w:tcPr>
            <w:tcW w:w="0" w:type="auto"/>
          </w:tcPr>
          <w:p w14:paraId="7194CB53" w14:textId="77777777" w:rsidR="008E74C1" w:rsidRDefault="00000000">
            <w:pPr>
              <w:pStyle w:val="Compact"/>
            </w:pPr>
            <w:r>
              <w:t>Access control for raw sources and generated datasets</w:t>
            </w:r>
          </w:p>
        </w:tc>
      </w:tr>
    </w:tbl>
    <w:p w14:paraId="3634AD2F" w14:textId="77777777" w:rsidR="008E74C1" w:rsidRDefault="00000000">
      <w:r>
        <w:pict w14:anchorId="5F1AB4B9">
          <v:rect id="_x0000_i1497" style="width:0;height:1.5pt" o:hralign="center" o:hrstd="t" o:hr="t"/>
        </w:pict>
      </w:r>
    </w:p>
    <w:p w14:paraId="1DE4B4A0" w14:textId="77777777" w:rsidR="008E74C1" w:rsidRDefault="00000000">
      <w:pPr>
        <w:pStyle w:val="Heading2"/>
      </w:pPr>
      <w:bookmarkStart w:id="43" w:name="next-steps-phase-4-preview"/>
      <w:bookmarkStart w:id="44" w:name="_Toc240623850"/>
      <w:bookmarkEnd w:id="41"/>
      <w:r>
        <w:t>11. Next Steps (Phase 4 Preview)</w:t>
      </w:r>
      <w:bookmarkEnd w:id="44"/>
    </w:p>
    <w:p w14:paraId="69F21BB7" w14:textId="77777777" w:rsidR="008E74C1" w:rsidRDefault="00000000">
      <w:pPr>
        <w:pStyle w:val="FirstParagraph"/>
      </w:pPr>
      <w:r>
        <w:t xml:space="preserve">With the five-dataset structure, source typing, and processing pipeline defined, Phase 4 moves into </w:t>
      </w:r>
      <w:r>
        <w:rPr>
          <w:b/>
          <w:bCs/>
        </w:rPr>
        <w:t>Data Preparation &amp; Feature Engineering</w:t>
      </w:r>
      <w:r>
        <w:t>:</w:t>
      </w:r>
    </w:p>
    <w:p w14:paraId="081E2129" w14:textId="77777777" w:rsidR="008E74C1" w:rsidRDefault="00000000">
      <w:pPr>
        <w:pStyle w:val="Compact"/>
        <w:numPr>
          <w:ilvl w:val="0"/>
          <w:numId w:val="8"/>
        </w:numPr>
      </w:pPr>
      <w:r>
        <w:t>Implementing ingestion scripts per source (01_zenodo through 13_online_boutique)</w:t>
      </w:r>
    </w:p>
    <w:p w14:paraId="06EAE808" w14:textId="77777777" w:rsidR="008E74C1" w:rsidRDefault="00000000">
      <w:pPr>
        <w:pStyle w:val="Compact"/>
        <w:numPr>
          <w:ilvl w:val="0"/>
          <w:numId w:val="8"/>
        </w:numPr>
      </w:pPr>
      <w:r>
        <w:t xml:space="preserve">Standardizing units and schemas into </w:t>
      </w:r>
      <w:r>
        <w:rPr>
          <w:rStyle w:val="VerbatimChar"/>
        </w:rPr>
        <w:t>processed/</w:t>
      </w:r>
    </w:p>
    <w:p w14:paraId="7CD42EFA" w14:textId="77777777" w:rsidR="008E74C1" w:rsidRDefault="00000000">
      <w:pPr>
        <w:pStyle w:val="Compact"/>
        <w:numPr>
          <w:ilvl w:val="0"/>
          <w:numId w:val="8"/>
        </w:numPr>
      </w:pPr>
      <w:r>
        <w:t xml:space="preserve">Populating </w:t>
      </w:r>
      <w:r>
        <w:rPr>
          <w:rStyle w:val="VerbatimChar"/>
        </w:rPr>
        <w:t>experiments/</w:t>
      </w:r>
      <w:r>
        <w:t xml:space="preserve"> and </w:t>
      </w:r>
      <w:r>
        <w:rPr>
          <w:rStyle w:val="VerbatimChar"/>
        </w:rPr>
        <w:t>simulation/</w:t>
      </w:r>
      <w:r>
        <w:t xml:space="preserve"> with ADIP’s own Type E data</w:t>
      </w:r>
    </w:p>
    <w:p w14:paraId="731B363C" w14:textId="77777777" w:rsidR="008E74C1" w:rsidRDefault="00000000">
      <w:pPr>
        <w:pStyle w:val="Compact"/>
        <w:numPr>
          <w:ilvl w:val="0"/>
          <w:numId w:val="8"/>
        </w:numPr>
      </w:pPr>
      <w:r>
        <w:t>Joining Datasets A–E into the unified ML table(s) described in Section 9</w:t>
      </w:r>
    </w:p>
    <w:p w14:paraId="75FCA117" w14:textId="77777777" w:rsidR="008E74C1" w:rsidRDefault="00000000">
      <w:pPr>
        <w:pStyle w:val="Compact"/>
        <w:numPr>
          <w:ilvl w:val="0"/>
          <w:numId w:val="8"/>
        </w:numPr>
      </w:pPr>
      <w:r>
        <w:t>Engineering derived features (e.g., architecture complexity scores, workload intensity ratios)</w:t>
      </w:r>
    </w:p>
    <w:p w14:paraId="77BCF4F3" w14:textId="77777777" w:rsidR="008E74C1" w:rsidRDefault="00000000">
      <w:pPr>
        <w:pStyle w:val="Compact"/>
        <w:numPr>
          <w:ilvl w:val="0"/>
          <w:numId w:val="8"/>
        </w:numPr>
      </w:pPr>
      <w:r>
        <w:t>Establishing the initial train/validation/test split per Ananya’s methodology</w:t>
      </w:r>
    </w:p>
    <w:p w14:paraId="270E0963" w14:textId="77777777" w:rsidR="008E74C1" w:rsidRDefault="00000000">
      <w:pPr>
        <w:pStyle w:val="Compact"/>
        <w:numPr>
          <w:ilvl w:val="0"/>
          <w:numId w:val="8"/>
        </w:numPr>
      </w:pPr>
      <w:r>
        <w:t>Loading unified datasets into PostgreSQL per Akriti’s schema</w:t>
      </w:r>
    </w:p>
    <w:p w14:paraId="608ADF39" w14:textId="77777777" w:rsidR="008E74C1" w:rsidRDefault="00000000">
      <w:pPr>
        <w:pStyle w:val="Compact"/>
        <w:numPr>
          <w:ilvl w:val="0"/>
          <w:numId w:val="8"/>
        </w:numPr>
      </w:pPr>
      <w:r>
        <w:t xml:space="preserve">Building the </w:t>
      </w:r>
      <w:r>
        <w:rPr>
          <w:rStyle w:val="VerbatimChar"/>
        </w:rPr>
        <w:t>rag/</w:t>
      </w:r>
      <w:r>
        <w:t xml:space="preserve"> knowledge base (chunking + embedding Type D sources) for </w:t>
      </w:r>
      <w:proofErr w:type="spellStart"/>
      <w:r>
        <w:t>pgvector</w:t>
      </w:r>
      <w:bookmarkEnd w:id="0"/>
      <w:bookmarkEnd w:id="43"/>
      <w:proofErr w:type="spellEnd"/>
    </w:p>
    <w:sectPr w:rsidR="008E74C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52EF" w14:textId="77777777" w:rsidR="00643181" w:rsidRDefault="00643181">
      <w:pPr>
        <w:spacing w:after="0"/>
      </w:pPr>
      <w:r>
        <w:separator/>
      </w:r>
    </w:p>
  </w:endnote>
  <w:endnote w:type="continuationSeparator" w:id="0">
    <w:p w14:paraId="1727F1E8" w14:textId="77777777" w:rsidR="00643181" w:rsidRDefault="006431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1B738" w14:textId="77777777" w:rsidR="00643181" w:rsidRDefault="00643181">
      <w:r>
        <w:separator/>
      </w:r>
    </w:p>
  </w:footnote>
  <w:footnote w:type="continuationSeparator" w:id="0">
    <w:p w14:paraId="377082D2" w14:textId="77777777" w:rsidR="00643181" w:rsidRDefault="0064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8E6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52C6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1CB3A1F"/>
    <w:multiLevelType w:val="hybridMultilevel"/>
    <w:tmpl w:val="D140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83B39"/>
    <w:multiLevelType w:val="hybridMultilevel"/>
    <w:tmpl w:val="7CC8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D5724"/>
    <w:multiLevelType w:val="hybridMultilevel"/>
    <w:tmpl w:val="AA52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62BE"/>
    <w:multiLevelType w:val="hybridMultilevel"/>
    <w:tmpl w:val="AB488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F0036"/>
    <w:multiLevelType w:val="hybridMultilevel"/>
    <w:tmpl w:val="8CAE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80B9A"/>
    <w:multiLevelType w:val="hybridMultilevel"/>
    <w:tmpl w:val="920AF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073540">
    <w:abstractNumId w:val="0"/>
  </w:num>
  <w:num w:numId="2" w16cid:durableId="1114909289">
    <w:abstractNumId w:val="1"/>
  </w:num>
  <w:num w:numId="3" w16cid:durableId="595137731">
    <w:abstractNumId w:val="1"/>
  </w:num>
  <w:num w:numId="4" w16cid:durableId="158814232">
    <w:abstractNumId w:val="1"/>
  </w:num>
  <w:num w:numId="5" w16cid:durableId="1764648945">
    <w:abstractNumId w:val="1"/>
  </w:num>
  <w:num w:numId="6" w16cid:durableId="756244768">
    <w:abstractNumId w:val="1"/>
  </w:num>
  <w:num w:numId="7" w16cid:durableId="1989168195">
    <w:abstractNumId w:val="1"/>
  </w:num>
  <w:num w:numId="8" w16cid:durableId="1745561745">
    <w:abstractNumId w:val="1"/>
  </w:num>
  <w:num w:numId="9" w16cid:durableId="1619529579">
    <w:abstractNumId w:val="4"/>
  </w:num>
  <w:num w:numId="10" w16cid:durableId="998968580">
    <w:abstractNumId w:val="2"/>
  </w:num>
  <w:num w:numId="11" w16cid:durableId="1510679020">
    <w:abstractNumId w:val="3"/>
  </w:num>
  <w:num w:numId="12" w16cid:durableId="1985810381">
    <w:abstractNumId w:val="6"/>
  </w:num>
  <w:num w:numId="13" w16cid:durableId="755131293">
    <w:abstractNumId w:val="5"/>
  </w:num>
  <w:num w:numId="14" w16cid:durableId="1353529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4C1"/>
    <w:rsid w:val="00180E89"/>
    <w:rsid w:val="00336B6B"/>
    <w:rsid w:val="00480F15"/>
    <w:rsid w:val="005F1E31"/>
    <w:rsid w:val="00643181"/>
    <w:rsid w:val="008E74C1"/>
    <w:rsid w:val="009744B3"/>
    <w:rsid w:val="0098476F"/>
    <w:rsid w:val="009B5CBD"/>
    <w:rsid w:val="00C41761"/>
    <w:rsid w:val="00CA31F3"/>
    <w:rsid w:val="00D666A4"/>
    <w:rsid w:val="00EF443F"/>
    <w:rsid w:val="00F1149C"/>
    <w:rsid w:val="00F5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4667"/>
  <w15:docId w15:val="{1655D2F7-ECBB-4377-AC6C-AC63705D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80E8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80E89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EF443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336B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36B6B"/>
  </w:style>
  <w:style w:type="paragraph" w:styleId="Footer">
    <w:name w:val="footer"/>
    <w:basedOn w:val="Normal"/>
    <w:link w:val="FooterChar"/>
    <w:rsid w:val="00336B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36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ajibawa-2023/Technical-Architectures-Larg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zenodo.org/records/6907619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2148</Words>
  <Characters>12249</Characters>
  <Application>Microsoft Office Word</Application>
  <DocSecurity>0</DocSecurity>
  <Lines>102</Lines>
  <Paragraphs>28</Paragraphs>
  <ScaleCrop>false</ScaleCrop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Anshika Saklani</cp:lastModifiedBy>
  <cp:revision>13</cp:revision>
  <dcterms:created xsi:type="dcterms:W3CDTF">2026-09-18T06:06:00Z</dcterms:created>
  <dcterms:modified xsi:type="dcterms:W3CDTF">2026-09-18T06:31:00Z</dcterms:modified>
</cp:coreProperties>
</file>