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6C85DF" wp14:paraId="25610E26" wp14:textId="35D76B30">
      <w:pPr>
        <w:pStyle w:val="Heading1"/>
        <w:spacing w:before="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JupiterBrains – FAQs (Sales-Focused Version)</w:t>
      </w:r>
    </w:p>
    <w:p xmlns:wp14="http://schemas.microsoft.com/office/word/2010/wordml" w:rsidP="0F6C85DF" wp14:paraId="23DFDC91" wp14:textId="15C3F6D1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How this FAQ works for your bot</w:t>
      </w:r>
    </w:p>
    <w:p xmlns:wp14="http://schemas.microsoft.com/office/word/2010/wordml" w:rsidP="0F6C85DF" wp14:paraId="32941480" wp14:textId="1F76F108">
      <w:pPr>
        <w:spacing w:before="120" w:beforeAutospacing="off" w:after="120" w:afterAutospacing="off"/>
      </w:pP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This document contains </w:t>
      </w: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50+ common sales questions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grouped by intent, with </w:t>
      </w: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concise answers + escalation triggers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F6C85DF" wp14:paraId="53D562B5" wp14:textId="516FF084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Bot instructions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0F6C85DF" wp14:paraId="03B6D7FA" wp14:textId="2A162B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Match visitor query to most relevant FAQ</w:t>
      </w:r>
    </w:p>
    <w:p xmlns:wp14="http://schemas.microsoft.com/office/word/2010/wordml" w:rsidP="0F6C85DF" wp14:paraId="750BB0E9" wp14:textId="535328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 2–3 sentence answer + CTA</w:t>
      </w:r>
    </w:p>
    <w:p xmlns:wp14="http://schemas.microsoft.com/office/word/2010/wordml" w:rsidP="0F6C85DF" wp14:paraId="3FD472C8" wp14:textId="7BEEE4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Escalate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marked [ESCALATE] (pricing, legal, complex)</w:t>
      </w:r>
    </w:p>
    <w:p xmlns:wp14="http://schemas.microsoft.com/office/word/2010/wordml" w:rsidP="0F6C85DF" wp14:paraId="2CD232B2" wp14:textId="4ACD39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Always reinforce USPs: on-prem, SLMs, fixed cost, guarantee</w:t>
      </w:r>
    </w:p>
    <w:p xmlns:wp14="http://schemas.microsoft.com/office/word/2010/wordml" wp14:paraId="2BBF25C2" wp14:textId="4C54102A"/>
    <w:p xmlns:wp14="http://schemas.microsoft.com/office/word/2010/wordml" w:rsidP="0F6C85DF" wp14:paraId="581D4A86" wp14:textId="0C0E3714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Pricing &amp; Business FAQs</w:t>
      </w:r>
    </w:p>
    <w:p xmlns:wp14="http://schemas.microsoft.com/office/word/2010/wordml" w:rsidP="0F6C85DF" wp14:paraId="28E935C9" wp14:textId="7CF1359B">
      <w:pPr>
        <w:spacing w:before="120" w:beforeAutospacing="off" w:after="12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How much does it cost?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[ESCALATE]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Book call for quote: </w:t>
      </w:r>
      <w:r w:rsidRPr="0F6C85DF" w:rsidR="272266D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[Redirect to forms]</w:t>
      </w:r>
    </w:p>
    <w:p xmlns:wp14="http://schemas.microsoft.com/office/word/2010/wordml" w:rsidP="0F6C85DF" wp14:paraId="4DEF378B" wp14:textId="233E8B2F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Per API call billing like OpenAI?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No. Fixed-cost = unlimited scale without usage worries.</w:t>
      </w:r>
    </w:p>
    <w:p xmlns:wp14="http://schemas.microsoft.com/office/word/2010/wordml" w:rsidP="0F6C85DF" wp14:paraId="65989B4C" wp14:textId="2C73A5F0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Money-back guarantee details?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30-day satisfaction if milestones unmet; refund if KPIs (90% accuracy) not achieved post-setup; POC risk-free (14 days). Client data/infra readiness required. [guarantee update]</w:t>
      </w:r>
    </w:p>
    <w:p xmlns:wp14="http://schemas.microsoft.com/office/word/2010/wordml" w:rsidP="0F6C85DF" wp14:paraId="6EA8391F" wp14:textId="68F3D12B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Deployment timeline?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POC: 2–4 weeks; Pilot: 6–8 weeks; Full: 8–12 weeks. Startup MVP: 4 weeks. </w:t>
      </w:r>
    </w:p>
    <w:p xmlns:wp14="http://schemas.microsoft.com/office/word/2010/wordml" w:rsidP="0F6C85DF" wp14:paraId="32249E0A" wp14:textId="30347DA6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Can we see ROI calculator?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Typical: 60% manual cost reduction, 6–9 month payback. Share your volumes for custom calc. </w:t>
      </w:r>
    </w:p>
    <w:p xmlns:wp14="http://schemas.microsoft.com/office/word/2010/wordml" wp14:paraId="17ADA220" wp14:textId="377BA7E0"/>
    <w:p xmlns:wp14="http://schemas.microsoft.com/office/word/2010/wordml" w:rsidP="0F6C85DF" wp14:paraId="5624A93E" wp14:textId="17EAE7F2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Technical Capability FAQs</w:t>
      </w:r>
    </w:p>
    <w:p xmlns:wp14="http://schemas.microsoft.com/office/word/2010/wordml" w:rsidP="0F6C85DF" wp14:paraId="2E17FB26" wp14:textId="4FD75804">
      <w:pPr>
        <w:spacing w:before="12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On-prem deployment possible?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Yes, 100% on-premise. Models run in your infrastructure—data never leaves. </w:t>
      </w:r>
    </w:p>
    <w:p xmlns:wp14="http://schemas.microsoft.com/office/word/2010/wordml" w:rsidP="0F6C85DF" wp14:paraId="34835612" wp14:textId="4F660D39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GPU hardware required?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No. CPU-optimized SLMs run on standard Intel Xeon/AMD EPYC servers.</w:t>
      </w:r>
    </w:p>
    <w:p xmlns:wp14="http://schemas.microsoft.com/office/word/2010/wordml" w:rsidP="0F6C85DF" wp14:paraId="1A8D5B21" wp14:textId="3CA0EE94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Integrates with our systems?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Yes. Gmail, Exchange, Salesforce, Zendesk, SharePoint native. Custom APIs: 1–2 weeks. </w:t>
      </w:r>
    </w:p>
    <w:p xmlns:wp14="http://schemas.microsoft.com/office/word/2010/wordml" w:rsidP="0F6C85DF" wp14:paraId="064101ED" wp14:textId="67C8CAD5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Model accuracy?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93%+ email classification; 90–95% document extraction in production. </w:t>
      </w:r>
    </w:p>
    <w:p xmlns:wp14="http://schemas.microsoft.com/office/word/2010/wordml" w:rsidP="0F6C85DF" wp14:paraId="7B1003D0" wp14:textId="3C8C3BD4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Vendor lock-in?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None. Own your models/data. Standard APIs for export.</w:t>
      </w:r>
    </w:p>
    <w:p xmlns:wp14="http://schemas.microsoft.com/office/word/2010/wordml" wp14:paraId="157F9C0F" wp14:textId="24C42B03"/>
    <w:p xmlns:wp14="http://schemas.microsoft.com/office/word/2010/wordml" w:rsidP="0F6C85DF" wp14:paraId="50CF1F00" wp14:textId="30D7E6BB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Startup Program FAQs</w:t>
      </w:r>
    </w:p>
    <w:p xmlns:wp14="http://schemas.microsoft.com/office/word/2010/wordml" w:rsidP="0F6C85DF" wp14:paraId="299BA2A6" wp14:textId="21CFF9BA">
      <w:pPr>
        <w:pStyle w:val="Normal"/>
        <w:spacing w:before="120" w:beforeAutospacing="off" w:after="12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Equity required for MVP program?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</w:t>
      </w:r>
      <w:r w:rsidRPr="0F6C85DF" w:rsidR="5808F01A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Book call for quote: [Redirect to forms]</w:t>
      </w:r>
    </w:p>
    <w:p xmlns:wp14="http://schemas.microsoft.com/office/word/2010/wordml" w:rsidP="0F6C85DF" wp14:paraId="523C3593" wp14:textId="477A8302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Consumer apps supported?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No. B2B/enterprise only (our expertise).</w:t>
      </w:r>
    </w:p>
    <w:p xmlns:wp14="http://schemas.microsoft.com/office/word/2010/wordml" w:rsidP="0F6C85DF" wp14:paraId="12FB2CAE" wp14:textId="69E41210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4-week timeline realistic?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Yes. Core AI + basic UI, enterprise-ready architecture from day 1.</w:t>
      </w:r>
    </w:p>
    <w:p xmlns:wp14="http://schemas.microsoft.com/office/word/2010/wordml" w:rsidP="0F6C85DF" wp14:paraId="794E38CF" wp14:textId="2BCEA2F0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Fundraising assistance?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Investor intros + pitch review. We don't run your raise.</w:t>
      </w:r>
    </w:p>
    <w:p xmlns:wp14="http://schemas.microsoft.com/office/word/2010/wordml" wp14:paraId="37D5BB06" wp14:textId="586F5E68"/>
    <w:p xmlns:wp14="http://schemas.microsoft.com/office/word/2010/wordml" w:rsidP="0F6C85DF" wp14:paraId="51700AAF" wp14:textId="26FD3997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Partner Program FAQs</w:t>
      </w:r>
    </w:p>
    <w:p xmlns:wp14="http://schemas.microsoft.com/office/word/2010/wordml" w:rsidP="0F6C85DF" wp14:paraId="71C0942E" wp14:textId="79576F20">
      <w:pPr>
        <w:pStyle w:val="Normal"/>
        <w:spacing w:before="120" w:beforeAutospacing="off" w:after="12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Revenue share percentage?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</w:t>
      </w:r>
      <w:r w:rsidRPr="0F6C85DF" w:rsidR="4F57B00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Book call for quote: [Redirect to forms]</w:t>
      </w:r>
    </w:p>
    <w:p xmlns:wp14="http://schemas.microsoft.com/office/word/2010/wordml" w:rsidP="0F6C85DF" wp14:paraId="758BEEF5" wp14:textId="4DB5AA61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White-label available?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Resellers get white-label UI. Core platform JupiterBrains-branded (contractual).</w:t>
      </w:r>
    </w:p>
    <w:p xmlns:wp14="http://schemas.microsoft.com/office/word/2010/wordml" wp14:paraId="775CF45B" wp14:textId="1EE816E8"/>
    <w:p xmlns:wp14="http://schemas.microsoft.com/office/word/2010/wordml" w:rsidP="0F6C85DF" wp14:paraId="30EC923E" wp14:textId="7548ED39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 Industry &amp; Use Case FAQs</w:t>
      </w:r>
    </w:p>
    <w:p xmlns:wp14="http://schemas.microsoft.com/office/word/2010/wordml" w:rsidP="0F6C85DF" wp14:paraId="5E439878" wp14:textId="2458C416">
      <w:pPr>
        <w:spacing w:before="12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Works for banking/NBFC?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Perfect. Email triage + KYC extraction. 93% accuracy, RBI-compliant on-prem. Demo? </w:t>
      </w:r>
    </w:p>
    <w:p xmlns:wp14="http://schemas.microsoft.com/office/word/2010/wordml" w:rsidP="0F6C85DF" wp14:paraId="4919DE4C" wp14:textId="63638728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Healthcare/government suitable?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Yes. On-prem for DPDP compliance, multilingual docs. Claims/patient routing. </w:t>
      </w:r>
    </w:p>
    <w:p xmlns:wp14="http://schemas.microsoft.com/office/word/2010/wordml" w:rsidP="0F6C85DF" wp14:paraId="034932ED" wp14:textId="541BB679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Logistics/supply chain?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Yes. Order emails + invoice extraction. 70% auto-resolved queries. </w:t>
      </w:r>
    </w:p>
    <w:p xmlns:wp14="http://schemas.microsoft.com/office/word/2010/wordml" w:rsidP="0F6C85DF" wp14:paraId="146839D5" wp14:textId="35BACC46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HR/internal ops automation?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Yes. Leave requests, IT tickets, onboarding forms. 60% admin reduction. </w:t>
      </w:r>
    </w:p>
    <w:p xmlns:wp14="http://schemas.microsoft.com/office/word/2010/wordml" wp14:paraId="555AD17C" wp14:textId="2CE2E820"/>
    <w:p xmlns:wp14="http://schemas.microsoft.com/office/word/2010/wordml" w:rsidP="0F6C85DF" wp14:paraId="11AB4D80" wp14:textId="70D23B55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 Compliance &amp; Security FAQs</w:t>
      </w:r>
    </w:p>
    <w:p xmlns:wp14="http://schemas.microsoft.com/office/word/2010/wordml" w:rsidP="0F6C85DF" wp14:paraId="5C91488B" wp14:textId="30C72888">
      <w:pPr>
        <w:spacing w:before="12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ISO/SOC2 certified?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[ESCALATE]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On-prem = your security controls apply. Full audit support docs provided.</w:t>
      </w:r>
    </w:p>
    <w:p xmlns:wp14="http://schemas.microsoft.com/office/word/2010/wordml" w:rsidP="0F6C85DF" wp14:paraId="50305E28" wp14:textId="5BAB797D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RBI/SEBI/DPDP compliant?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Yes. On-prem deployment = data residency automatic.</w:t>
      </w:r>
    </w:p>
    <w:p xmlns:wp14="http://schemas.microsoft.com/office/word/2010/wordml" w:rsidP="0F6C85DF" wp14:paraId="15E350CC" wp14:textId="135176B0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PII protection guaranteed?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Data never leaves your network. No external APIs.</w:t>
      </w:r>
    </w:p>
    <w:p xmlns:wp14="http://schemas.microsoft.com/office/word/2010/wordml" wp14:paraId="44F1024F" wp14:textId="40B35FD6"/>
    <w:p xmlns:wp14="http://schemas.microsoft.com/office/word/2010/wordml" w:rsidP="0F6C85DF" wp14:paraId="22385E9A" wp14:textId="56BB871D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 Competitive FAQs</w:t>
      </w:r>
    </w:p>
    <w:p xmlns:wp14="http://schemas.microsoft.com/office/word/2010/wordml" w:rsidP="0F6C85DF" wp14:paraId="79DCAF65" wp14:textId="3CF75917">
      <w:pPr>
        <w:spacing w:before="12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Vs OpenAI/Anthropic?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On-prem (no data risk), fixed cost (no token fees), domain accuracy (93% vs 70–85%), no hallucinations.</w:t>
      </w:r>
    </w:p>
    <w:p xmlns:wp14="http://schemas.microsoft.com/office/word/2010/wordml" w:rsidP="0F6C85DF" wp14:paraId="050431F9" wp14:textId="4C2B1B87">
      <w:pPr>
        <w:spacing w:before="24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Vs other AI agencies?</w:t>
      </w:r>
      <w:r>
        <w:br/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Product platform + SLM expertise vs consulting-only. On-prem focus sets us apart.</w:t>
      </w:r>
    </w:p>
    <w:p xmlns:wp14="http://schemas.microsoft.com/office/word/2010/wordml" wp14:paraId="6110CEA7" wp14:textId="090A4698"/>
    <w:p xmlns:wp14="http://schemas.microsoft.com/office/word/2010/wordml" w:rsidP="0F6C85DF" wp14:paraId="278EF686" wp14:textId="2463EB63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9. Bot escalation rules</w:t>
      </w:r>
    </w:p>
    <w:p xmlns:wp14="http://schemas.microsoft.com/office/word/2010/wordml" w:rsidP="0F6C85DF" wp14:paraId="361643B6" wp14:textId="0B23D0E7">
      <w:pPr>
        <w:spacing w:before="12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IMMEDIATE ESCALATE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(don't guess):</w:t>
      </w:r>
    </w:p>
    <w:p xmlns:wp14="http://schemas.microsoft.com/office/word/2010/wordml" w:rsidP="0F6C85DF" wp14:paraId="3785EA11" wp14:textId="590D3004">
      <w:pPr>
        <w:spacing w:before="0" w:beforeAutospacing="off" w:after="0" w:afterAutospacing="off"/>
      </w:pPr>
      <w:r w:rsidRPr="0F6C85DF" w:rsidR="42EFAB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0F6C85DF" wp14:paraId="2CB8E92B" wp14:textId="5222E2D0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0F6C85DF" w:rsidR="42EFAB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Pricing specifics → </w:t>
      </w:r>
      <w:hyperlink r:id="Rfea5169423ea4b56">
        <w:r w:rsidRPr="0F6C85DF" w:rsidR="42EFABE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nilesh.potdar@juiterbrains.com</w:t>
        </w:r>
      </w:hyperlink>
      <w:r>
        <w:br/>
      </w:r>
      <w:r>
        <w:br/>
      </w:r>
    </w:p>
    <w:p xmlns:wp14="http://schemas.microsoft.com/office/word/2010/wordml" w:rsidP="0F6C85DF" wp14:paraId="4F385E78" wp14:textId="550B0081">
      <w:pPr>
        <w:spacing w:before="120" w:beforeAutospacing="off" w:after="120" w:afterAutospacing="off"/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Escalation phrasing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0F6C85DF" wp14:paraId="373372C4" wp14:textId="69FDA139">
      <w:pPr>
        <w:spacing w:before="0" w:beforeAutospacing="off" w:after="0" w:afterAutospacing="off"/>
      </w:pPr>
      <w:r w:rsidRPr="0F6C85DF" w:rsidR="42EFAB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0F6C85DF" wp14:paraId="3E79E441" wp14:textId="20B4C44E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0F6C85DF" w:rsidR="392CD95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"That's a great question that deserves a tailored answer. Let me connect you with [Name/team] for the details—they'll reach out within 24 hours: [email/calendar]. </w:t>
      </w:r>
    </w:p>
    <w:p xmlns:wp14="http://schemas.microsoft.com/office/word/2010/wordml" w:rsidP="0F6C85DF" wp14:paraId="2613B7B6" wp14:textId="246C8AFD">
      <w:pPr>
        <w:pStyle w:val="Normal"/>
        <w:spacing w:before="0" w:beforeAutospacing="off" w:after="0" w:afterAutospacing="off"/>
        <w:jc w:val="right"/>
      </w:pPr>
      <w:r w:rsidRPr="0F6C85DF" w:rsidR="392CD95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 </w:t>
      </w:r>
    </w:p>
    <w:p xmlns:wp14="http://schemas.microsoft.com/office/word/2010/wordml" w:rsidP="0F6C85DF" wp14:paraId="3F81080B" wp14:textId="063ED35A">
      <w:pPr>
        <w:pStyle w:val="Normal"/>
        <w:spacing w:before="0" w:beforeAutospacing="off" w:after="0" w:afterAutospacing="off"/>
        <w:jc w:val="right"/>
      </w:pPr>
      <w:r w:rsidRPr="0F6C85DF" w:rsidR="392CD95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Meanwhile, here's what typically applies: [2-sentence relevant info]"</w:t>
      </w:r>
    </w:p>
    <w:p xmlns:wp14="http://schemas.microsoft.com/office/word/2010/wordml" w:rsidP="0F6C85DF" wp14:paraId="24BAF9F6" wp14:textId="5F16C534">
      <w:pPr>
        <w:pStyle w:val="Heading2"/>
        <w:spacing w:before="240" w:beforeAutospacing="off" w:after="120" w:afterAutospacing="off"/>
      </w:pPr>
      <w:r w:rsidRPr="0F6C85DF" w:rsidR="42EFAB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10. Universal CTAs (end every answer)</w:t>
      </w:r>
    </w:p>
    <w:p xmlns:wp14="http://schemas.microsoft.com/office/word/2010/wordml" w:rsidP="0F6C85DF" wp14:paraId="480DE501" wp14:textId="442AD757">
      <w:pPr>
        <w:spacing w:before="120" w:beforeAutospacing="off" w:after="12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 prospects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"Want to see it work on your data? [Demo/calendar link]"</w:t>
      </w:r>
      <w:r>
        <w:br/>
      </w: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 startups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"Apply for MVP program: [</w:t>
      </w:r>
      <w:r w:rsidRPr="0F6C85DF" w:rsidR="35D4CD7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Form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link]"</w:t>
      </w:r>
      <w:r>
        <w:br/>
      </w:r>
      <w:r w:rsidRPr="0F6C85DF" w:rsidR="42EFABE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 partners</w:t>
      </w:r>
      <w:r w:rsidRPr="0F6C85DF" w:rsidR="42EFABE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"Partner inquiry: [form link]"</w:t>
      </w:r>
    </w:p>
    <w:p xmlns:wp14="http://schemas.microsoft.com/office/word/2010/wordml" wp14:paraId="2C078E63" wp14:textId="7484396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3d8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F6881A"/>
    <w:rsid w:val="0936A572"/>
    <w:rsid w:val="0F6C85DF"/>
    <w:rsid w:val="10961F7F"/>
    <w:rsid w:val="1473FDAD"/>
    <w:rsid w:val="22F6881A"/>
    <w:rsid w:val="23351D23"/>
    <w:rsid w:val="272266D7"/>
    <w:rsid w:val="302385F5"/>
    <w:rsid w:val="35D4CD72"/>
    <w:rsid w:val="392CD952"/>
    <w:rsid w:val="42EFABE8"/>
    <w:rsid w:val="4F57B00F"/>
    <w:rsid w:val="53345911"/>
    <w:rsid w:val="5808F01A"/>
    <w:rsid w:val="70B0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05A7"/>
  <w15:chartTrackingRefBased/>
  <w15:docId w15:val="{EE49DD52-F6C3-4C28-B846-C503D6AC9D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6C85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6C85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6C85D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F6C85D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nilesh.potdar@juiterbrains.com" TargetMode="External" Id="Rfea5169423ea4b56" /><Relationship Type="http://schemas.openxmlformats.org/officeDocument/2006/relationships/numbering" Target="numbering.xml" Id="R73f2bc816a8942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2026-03-06T12:03:54.3061881Z</dcterms:created>
  <dcterms:modified xsi:type="dcterms:W3CDTF">2026-03-09T14:07:19.1304259Z</dcterms:modified>
  <dc:creator>Harsh Kumar</dc:creator>
  <lastModifiedBy>Harsh Kumar</lastModifiedBy>
</coreProperties>
</file>