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E4AB9" w14:textId="109A170F" w:rsidR="00F52F12" w:rsidRDefault="00F52F12" w:rsidP="00F52F12">
      <w:pPr>
        <w:jc w:val="center"/>
        <w:rPr>
          <w:rFonts w:ascii="Arial Black" w:hAnsi="Arial Black"/>
          <w:b/>
          <w:bCs/>
          <w:color w:val="C45911" w:themeColor="accent2" w:themeShade="BF"/>
          <w:sz w:val="36"/>
          <w:szCs w:val="36"/>
          <w:u w:val="single"/>
        </w:rPr>
      </w:pPr>
      <w:r w:rsidRPr="00F52F12">
        <w:rPr>
          <w:rFonts w:ascii="Arial Black" w:hAnsi="Arial Black"/>
          <w:b/>
          <w:bCs/>
          <w:color w:val="C45911" w:themeColor="accent2" w:themeShade="BF"/>
          <w:sz w:val="36"/>
          <w:szCs w:val="36"/>
          <w:u w:val="single"/>
        </w:rPr>
        <w:t>SUMMARIZED INSIGHT OF DATA</w:t>
      </w:r>
    </w:p>
    <w:p w14:paraId="3E75EDBE" w14:textId="77777777" w:rsidR="00F52F12" w:rsidRDefault="00F52F12" w:rsidP="00F52F12">
      <w:pPr>
        <w:jc w:val="center"/>
        <w:rPr>
          <w:rFonts w:ascii="Arial Black" w:hAnsi="Arial Black"/>
          <w:b/>
          <w:bCs/>
          <w:color w:val="C45911" w:themeColor="accent2" w:themeShade="BF"/>
          <w:sz w:val="36"/>
          <w:szCs w:val="36"/>
          <w:u w:val="single"/>
        </w:rPr>
      </w:pPr>
    </w:p>
    <w:p w14:paraId="3994D6A7" w14:textId="239F05BE" w:rsidR="00A95F1E" w:rsidRDefault="00A95F1E" w:rsidP="00A95F1E">
      <w:pPr>
        <w:pStyle w:val="NormalWeb"/>
        <w:ind w:left="360" w:firstLine="720"/>
      </w:pPr>
      <w:r>
        <w:rPr>
          <w:rFonts w:hAnsi="Symbol"/>
        </w:rPr>
        <w:t></w:t>
      </w:r>
      <w:r>
        <w:t xml:space="preserve"> Technology is the top sales category, contributing the highest overall revenue.</w:t>
      </w:r>
    </w:p>
    <w:p w14:paraId="1DFB9897" w14:textId="26AC05D1" w:rsidR="00A95F1E" w:rsidRDefault="00A95F1E" w:rsidP="00A95F1E">
      <w:pPr>
        <w:pStyle w:val="NormalWeb"/>
        <w:ind w:left="1080"/>
      </w:pPr>
      <w:r>
        <w:rPr>
          <w:rFonts w:hAnsi="Symbol"/>
        </w:rPr>
        <w:t></w:t>
      </w:r>
      <w:r>
        <w:t xml:space="preserve"> The West region performs best in total sales among all regions.</w:t>
      </w:r>
    </w:p>
    <w:p w14:paraId="58199D1D" w14:textId="3067FAD1" w:rsidR="00A95F1E" w:rsidRDefault="00A95F1E" w:rsidP="00A95F1E">
      <w:pPr>
        <w:pStyle w:val="NormalWeb"/>
        <w:ind w:left="1080"/>
      </w:pPr>
      <w:r>
        <w:rPr>
          <w:rFonts w:hAnsi="Symbol"/>
        </w:rPr>
        <w:t></w:t>
      </w:r>
      <w:r>
        <w:t xml:space="preserve"> The Consumer segment is the largest contributor to sales across regions.</w:t>
      </w:r>
    </w:p>
    <w:p w14:paraId="69AD4D94" w14:textId="200E003D" w:rsidR="00A95F1E" w:rsidRDefault="00A95F1E" w:rsidP="00A95F1E">
      <w:pPr>
        <w:pStyle w:val="NormalWeb"/>
        <w:ind w:left="1080"/>
      </w:pPr>
      <w:r>
        <w:rPr>
          <w:rFonts w:hAnsi="Symbol"/>
        </w:rPr>
        <w:t></w:t>
      </w:r>
      <w:r>
        <w:t xml:space="preserve"> Office Supplies delivers the highest profit margins despite lower sales volume.</w:t>
      </w:r>
    </w:p>
    <w:p w14:paraId="0FF1F4A4" w14:textId="357A2628" w:rsidR="00F52F12" w:rsidRPr="00A95F1E" w:rsidRDefault="00A95F1E" w:rsidP="00A95F1E">
      <w:pPr>
        <w:pStyle w:val="NormalWeb"/>
        <w:ind w:left="1080"/>
      </w:pPr>
      <w:r>
        <w:rPr>
          <w:rFonts w:hAnsi="Symbol"/>
        </w:rPr>
        <w:t></w:t>
      </w:r>
      <w:r>
        <w:t>The Central region shows negative margins in some categories and needs improvement.</w:t>
      </w:r>
    </w:p>
    <w:p w14:paraId="6B6155FA" w14:textId="77777777" w:rsidR="00F52F12" w:rsidRDefault="00F52F12" w:rsidP="00F52F12">
      <w:pPr>
        <w:rPr>
          <w:rFonts w:ascii="Arial Black" w:hAnsi="Arial Black"/>
          <w:b/>
          <w:bCs/>
          <w:color w:val="C45911" w:themeColor="accent2" w:themeShade="BF"/>
          <w:sz w:val="36"/>
          <w:szCs w:val="36"/>
          <w:u w:val="single"/>
        </w:rPr>
      </w:pPr>
    </w:p>
    <w:p w14:paraId="0D2BD31B" w14:textId="77777777" w:rsidR="00F52F12" w:rsidRPr="00F52F12" w:rsidRDefault="00F52F12" w:rsidP="00F52F12">
      <w:pPr>
        <w:rPr>
          <w:rFonts w:ascii="Arial Black" w:hAnsi="Arial Black"/>
          <w:b/>
          <w:bCs/>
          <w:color w:val="000000" w:themeColor="text1"/>
          <w:sz w:val="24"/>
          <w:szCs w:val="24"/>
          <w:u w:val="single"/>
        </w:rPr>
      </w:pPr>
    </w:p>
    <w:sectPr w:rsidR="00F52F12" w:rsidRPr="00F52F12" w:rsidSect="00F52F12">
      <w:pgSz w:w="11906" w:h="16838"/>
      <w:pgMar w:top="1440" w:right="1440" w:bottom="1440" w:left="1440" w:header="708" w:footer="708" w:gutter="0"/>
      <w:pgBorders w:offsetFrom="page">
        <w:top w:val="thinThickSmallGap" w:sz="24" w:space="24" w:color="auto" w:shadow="1"/>
        <w:left w:val="thinThickSmallGap" w:sz="24" w:space="24" w:color="auto" w:shadow="1"/>
        <w:bottom w:val="thinThickSmallGap" w:sz="24" w:space="24" w:color="auto" w:shadow="1"/>
        <w:right w:val="thinThickSmallGap" w:sz="24" w:space="24" w:color="auto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71068"/>
    <w:multiLevelType w:val="hybridMultilevel"/>
    <w:tmpl w:val="356252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922579"/>
    <w:multiLevelType w:val="hybridMultilevel"/>
    <w:tmpl w:val="82601E0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6EA463E"/>
    <w:multiLevelType w:val="hybridMultilevel"/>
    <w:tmpl w:val="16B0E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E62DA7"/>
    <w:multiLevelType w:val="hybridMultilevel"/>
    <w:tmpl w:val="19482C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E35139"/>
    <w:multiLevelType w:val="hybridMultilevel"/>
    <w:tmpl w:val="6CDA6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948847">
    <w:abstractNumId w:val="3"/>
  </w:num>
  <w:num w:numId="2" w16cid:durableId="1033728968">
    <w:abstractNumId w:val="2"/>
  </w:num>
  <w:num w:numId="3" w16cid:durableId="1533808206">
    <w:abstractNumId w:val="4"/>
  </w:num>
  <w:num w:numId="4" w16cid:durableId="1089501572">
    <w:abstractNumId w:val="0"/>
  </w:num>
  <w:num w:numId="5" w16cid:durableId="2607217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F12"/>
    <w:rsid w:val="003368DC"/>
    <w:rsid w:val="003903C6"/>
    <w:rsid w:val="0050050F"/>
    <w:rsid w:val="00A95F1E"/>
    <w:rsid w:val="00D05A54"/>
    <w:rsid w:val="00DC3476"/>
    <w:rsid w:val="00F52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9A150"/>
  <w15:chartTrackingRefBased/>
  <w15:docId w15:val="{241581CB-4745-4C20-ADFF-6607B2ABA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2F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2F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F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F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F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F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F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F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F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F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2F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F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F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F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F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F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F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F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2F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F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F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F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F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F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2F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F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F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F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2F1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95F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62</Words>
  <Characters>358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Anshika Dhiman</dc:creator>
  <cp:keywords/>
  <dc:description/>
  <cp:lastModifiedBy>Anshika Dhiman</cp:lastModifiedBy>
  <cp:revision>1</cp:revision>
  <dcterms:created xsi:type="dcterms:W3CDTF">2026-01-19T10:56:00Z</dcterms:created>
  <dcterms:modified xsi:type="dcterms:W3CDTF">2026-01-19T12:21:00Z</dcterms:modified>
</cp:coreProperties>
</file>