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86C1"/>
          <w:sz w:val="24"/>
          <w:szCs w:val="24"/>
        </w:rPr>
        <w:t xml:space="preserve">DATA ANALYTICS INTERNSHIP PROJECT</w:t>
      </w:r>
    </w:p>
    <w:p>
      <w:pPr>
        <w:spacing w:after="200"/>
        <w:jc w:val="center"/>
      </w:pPr>
      <w:r>
        <w:rPr>
          <w:rFonts w:ascii="Arial" w:cs="Arial" w:eastAsia="Arial" w:hAnsi="Arial"/>
          <w:b/>
          <w:bCs/>
          <w:color w:val="1F4E79"/>
          <w:sz w:val="56"/>
          <w:szCs w:val="56"/>
        </w:rPr>
        <w:t xml:space="preserve">Data Cleaning &amp; Reporting Automation</w:t>
      </w:r>
    </w:p>
    <w:p>
      <w:pPr>
        <w:pBdr>
          <w:bottom w:val="single" w:color="1F4E79" w:sz="12" w:space="12"/>
        </w:pBdr>
        <w:spacing w:after="600"/>
        <w:jc w:val="center"/>
      </w:pPr>
      <w:r>
        <w:rPr>
          <w:rFonts w:ascii="Arial" w:cs="Arial" w:eastAsia="Arial" w:hAnsi="Arial"/>
          <w:color w:val="444444"/>
          <w:sz w:val="26"/>
          <w:szCs w:val="26"/>
        </w:rPr>
        <w:t xml:space="preserve">Automating data preprocessing and reporting workflows with Python and Excel</w:t>
      </w:r>
    </w:p>
    <w:p>
      <w:pPr>
        <w:spacing w:after="80"/>
        <w:jc w:val="center"/>
      </w:pPr>
      <w:r>
        <w:rPr>
          <w:rFonts w:ascii="Arial" w:cs="Arial" w:eastAsia="Arial" w:hAnsi="Arial"/>
          <w:sz w:val="22"/>
          <w:szCs w:val="22"/>
        </w:rPr>
        <w:t xml:space="preserve">Tools: Python (pandas, matplotlib, openpyxl) and Microsoft Excel</w:t>
      </w:r>
    </w:p>
    <w:p>
      <w:pPr>
        <w:jc w:val="center"/>
      </w:pPr>
      <w:r>
        <w:rPr>
          <w:rFonts w:ascii="Arial" w:cs="Arial" w:eastAsia="Arial" w:hAnsi="Arial"/>
          <w:sz w:val="22"/>
          <w:szCs w:val="22"/>
        </w:rPr>
        <w:t xml:space="preserve">October 2026</w:t>
      </w:r>
    </w:p>
    <w:p>
      <w:r>
        <w:br w:type="page"/>
      </w:r>
    </w:p>
    <w:p>
      <w:pPr>
        <w:pStyle w:val="Heading1"/>
        <w:spacing w:after="140" w:before="320"/>
      </w:pPr>
      <w:r>
        <w:rPr>
          <w:rFonts w:ascii="Arial" w:cs="Arial" w:eastAsia="Arial" w:hAnsi="Arial"/>
          <w:b/>
          <w:bCs/>
          <w:color w:val="1F4E79"/>
          <w:sz w:val="30"/>
          <w:szCs w:val="30"/>
        </w:rPr>
        <w:t xml:space="preserve">1. Objective</w:t>
      </w:r>
    </w:p>
    <w:p>
      <w:pPr>
        <w:spacing w:after="120" w:line="276"/>
      </w:pPr>
      <w:r>
        <w:rPr>
          <w:rFonts w:ascii="Arial" w:cs="Arial" w:eastAsia="Arial" w:hAnsi="Arial"/>
          <w:sz w:val="22"/>
          <w:szCs w:val="22"/>
        </w:rPr>
        <w:t xml:space="preserve">The objective of this project is to automate the data cleaning and reporting workflow for a retail sales dataset. Raw business data is rarely analysis-ready: it contains gaps, duplicates and inconsistent entries. Cleaning it by hand is slow and error-prone, and the work has to be repeated every time new data arrives.</w:t>
      </w:r>
    </w:p>
    <w:p>
      <w:pPr>
        <w:spacing w:after="120" w:line="276"/>
      </w:pPr>
      <w:r>
        <w:rPr>
          <w:rFonts w:ascii="Arial" w:cs="Arial" w:eastAsia="Arial" w:hAnsi="Arial"/>
          <w:sz w:val="22"/>
          <w:szCs w:val="22"/>
        </w:rPr>
        <w:t xml:space="preserve">This project builds a single Python pipeline that cleans the raw data, documents every change, and regenerates an Excel report and a set of visual summaries with one command.</w:t>
      </w:r>
    </w:p>
    <w:p>
      <w:pPr>
        <w:pStyle w:val="Heading2"/>
        <w:spacing w:after="100" w:before="200"/>
      </w:pPr>
      <w:r>
        <w:rPr>
          <w:rFonts w:ascii="Arial" w:cs="Arial" w:eastAsia="Arial" w:hAnsi="Arial"/>
          <w:b/>
          <w:bCs/>
          <w:color w:val="2E86C1"/>
          <w:sz w:val="25"/>
          <w:szCs w:val="25"/>
        </w:rPr>
        <w:t xml:space="preserve">Requirements and how they were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Requirement</w:t>
            </w:r>
          </w:p>
        </w:tc>
        <w:tc>
          <w:tcPr>
            <w:tcW w:type="dxa" w:w="636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Delivered</w:t>
            </w:r>
          </w:p>
        </w:tc>
      </w:tr>
      <w:tr>
        <w:trPr>
          <w:cantSplit/>
        </w:trPr>
        <w:tc>
          <w:tcPr>
            <w:tcW w:type="dxa" w:w="3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Use Python, Excel, or Power BI</w:t>
            </w:r>
          </w:p>
        </w:tc>
        <w:tc>
          <w:tcPr>
            <w:tcW w:type="dxa" w:w="63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Python for cleaning and charts; Excel for the automated report (Power BI-ready output)</w:t>
            </w:r>
          </w:p>
        </w:tc>
      </w:tr>
      <w:tr>
        <w:trPr>
          <w:cantSplit/>
        </w:trPr>
        <w:tc>
          <w:tcPr>
            <w:tcW w:type="dxa" w:w="3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Handle missing values</w:t>
            </w:r>
          </w:p>
        </w:tc>
        <w:tc>
          <w:tcPr>
            <w:tcW w:type="dxa" w:w="63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554 missing cells across 9 columns resolved by inference, median imputation or labelling</w:t>
            </w:r>
          </w:p>
        </w:tc>
      </w:tr>
      <w:tr>
        <w:trPr>
          <w:cantSplit/>
        </w:trPr>
        <w:tc>
          <w:tcPr>
            <w:tcW w:type="dxa" w:w="3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Handle duplicates</w:t>
            </w:r>
          </w:p>
        </w:tc>
        <w:tc>
          <w:tcPr>
            <w:tcW w:type="dxa" w:w="63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60 duplicate rows removed; order_id uniqueness validated</w:t>
            </w:r>
          </w:p>
        </w:tc>
      </w:tr>
      <w:tr>
        <w:trPr>
          <w:cantSplit/>
        </w:trPr>
        <w:tc>
          <w:tcPr>
            <w:tcW w:type="dxa" w:w="3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Handle inconsistent data</w:t>
            </w:r>
          </w:p>
        </w:tc>
        <w:tc>
          <w:tcPr>
            <w:tcW w:type="dxa" w:w="63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Text labels, dates and numeric formats standardised</w:t>
            </w:r>
          </w:p>
        </w:tc>
      </w:tr>
      <w:tr>
        <w:trPr>
          <w:cantSplit/>
        </w:trPr>
        <w:tc>
          <w:tcPr>
            <w:tcW w:type="dxa" w:w="3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Generate automated reports</w:t>
            </w:r>
          </w:p>
        </w:tc>
        <w:tc>
          <w:tcPr>
            <w:tcW w:type="dxa" w:w="63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Sales_Report.xlsx with 8 sheets, 122 live formulas and native charts</w:t>
            </w:r>
          </w:p>
        </w:tc>
      </w:tr>
      <w:tr>
        <w:trPr>
          <w:cantSplit/>
        </w:trPr>
        <w:tc>
          <w:tcPr>
            <w:tcW w:type="dxa" w:w="3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Generate visual summaries</w:t>
            </w:r>
          </w:p>
        </w:tc>
        <w:tc>
          <w:tcPr>
            <w:tcW w:type="dxa" w:w="63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7 individual charts plus a one-page dashboard</w:t>
            </w:r>
          </w:p>
        </w:tc>
      </w:tr>
    </w:tbl>
    <w:p>
      <w:pPr>
        <w:pStyle w:val="Heading1"/>
        <w:spacing w:after="140" w:before="320"/>
      </w:pPr>
      <w:r>
        <w:rPr>
          <w:rFonts w:ascii="Arial" w:cs="Arial" w:eastAsia="Arial" w:hAnsi="Arial"/>
          <w:b/>
          <w:bCs/>
          <w:color w:val="1F4E79"/>
          <w:sz w:val="30"/>
          <w:szCs w:val="30"/>
        </w:rPr>
        <w:t xml:space="preserve">2. Dataset</w:t>
      </w:r>
    </w:p>
    <w:p>
      <w:pPr>
        <w:spacing w:after="120" w:line="276"/>
      </w:pPr>
      <w:r>
        <w:rPr>
          <w:rFonts w:ascii="Arial" w:cs="Arial" w:eastAsia="Arial" w:hAnsi="Arial"/>
          <w:sz w:val="22"/>
          <w:szCs w:val="22"/>
        </w:rPr>
        <w:t xml:space="preserve">The dataset contains 1,560 retail orders placed during 2025, with 11 columns: order_id, order_date, customer_name, region, category, product, quantity, unit_price, discount_pct, payment_method and total_amount. The data was generated with a script (src/generate_data.py) that deliberately injects the quality problems analysts meet in practice, so each cleaning technique can be demonstrated and measured.</w:t>
      </w:r>
    </w:p>
    <w:p>
      <w:pPr>
        <w:pStyle w:val="Heading2"/>
        <w:spacing w:after="100" w:before="200"/>
      </w:pPr>
      <w:r>
        <w:rPr>
          <w:rFonts w:ascii="Arial" w:cs="Arial" w:eastAsia="Arial" w:hAnsi="Arial"/>
          <w:b/>
          <w:bCs/>
          <w:color w:val="2E86C1"/>
          <w:sz w:val="25"/>
          <w:szCs w:val="25"/>
        </w:rPr>
        <w:t xml:space="preserve">Data quality problems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Problem type</w:t>
            </w:r>
          </w:p>
        </w:tc>
        <w:tc>
          <w:tcPr>
            <w:tcW w:type="dxa" w:w="616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Examples in the raw data</w:t>
            </w:r>
          </w:p>
        </w:tc>
      </w:tr>
      <w:tr>
        <w:trPr>
          <w:cantSplit/>
        </w:trPr>
        <w:tc>
          <w:tcPr>
            <w:tcW w:type="dxa" w:w="32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61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Customer, region, payment, category, quantity, price, discount, total and date fields left blank</w:t>
            </w:r>
          </w:p>
        </w:tc>
      </w:tr>
      <w:tr>
        <w:trPr>
          <w:cantSplit/>
        </w:trPr>
        <w:tc>
          <w:tcPr>
            <w:tcW w:type="dxa" w:w="32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Duplicates</w:t>
            </w:r>
          </w:p>
        </w:tc>
        <w:tc>
          <w:tcPr>
            <w:tcW w:type="dxa" w:w="61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60 exact duplicate order rows</w:t>
            </w:r>
          </w:p>
        </w:tc>
      </w:tr>
      <w:tr>
        <w:trPr>
          <w:cantSplit/>
        </w:trPr>
        <w:tc>
          <w:tcPr>
            <w:tcW w:type="dxa" w:w="32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Inconsistent text</w:t>
            </w:r>
          </w:p>
        </w:tc>
        <w:tc>
          <w:tcPr>
            <w:tcW w:type="dxa" w:w="61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Region written as north, NORTH, N., Nrth; category as Electroncs, Stationary, Clothing</w:t>
            </w:r>
          </w:p>
        </w:tc>
      </w:tr>
      <w:tr>
        <w:trPr>
          <w:cantSplit/>
        </w:trPr>
        <w:tc>
          <w:tcPr>
            <w:tcW w:type="dxa" w:w="32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Mixed formats</w:t>
            </w:r>
          </w:p>
        </w:tc>
        <w:tc>
          <w:tcPr>
            <w:tcW w:type="dxa" w:w="61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Dates in four formats (2025-03-14, 14/03/2025, Mar 14, 2025, 14-Mar-2025); prices stored as text such as $1,200.50</w:t>
            </w:r>
          </w:p>
        </w:tc>
      </w:tr>
      <w:tr>
        <w:trPr>
          <w:cantSplit/>
        </w:trPr>
        <w:tc>
          <w:tcPr>
            <w:tcW w:type="dxa" w:w="32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Invalid values</w:t>
            </w:r>
          </w:p>
        </w:tc>
        <w:tc>
          <w:tcPr>
            <w:tcW w:type="dxa" w:w="61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14 negative quantities</w:t>
            </w:r>
          </w:p>
        </w:tc>
      </w:tr>
      <w:tr>
        <w:trPr>
          <w:cantSplit/>
        </w:trPr>
        <w:tc>
          <w:tcPr>
            <w:tcW w:type="dxa" w:w="32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Outliers</w:t>
            </w:r>
          </w:p>
        </w:tc>
        <w:tc>
          <w:tcPr>
            <w:tcW w:type="dxa" w:w="61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Quantities of 250, 500 and 999 against a normal range of 1 to 10</w:t>
            </w:r>
          </w:p>
        </w:tc>
      </w:tr>
    </w:tbl>
    <w:p>
      <w:pPr>
        <w:pStyle w:val="Heading1"/>
        <w:spacing w:after="140" w:before="320"/>
      </w:pPr>
      <w:r>
        <w:rPr>
          <w:rFonts w:ascii="Arial" w:cs="Arial" w:eastAsia="Arial" w:hAnsi="Arial"/>
          <w:b/>
          <w:bCs/>
          <w:color w:val="1F4E79"/>
          <w:sz w:val="30"/>
          <w:szCs w:val="30"/>
        </w:rPr>
        <w:t xml:space="preserve">3. Methodology</w:t>
      </w:r>
    </w:p>
    <w:p>
      <w:pPr>
        <w:spacing w:after="120" w:line="276"/>
      </w:pPr>
      <w:r>
        <w:rPr>
          <w:rFonts w:ascii="Arial" w:cs="Arial" w:eastAsia="Arial" w:hAnsi="Arial"/>
          <w:sz w:val="22"/>
          <w:szCs w:val="22"/>
        </w:rPr>
        <w:t xml:space="preserve">The pipeline (src/pipeline.py) runs eight stages in a fixed order. Each action is written to an audit log together with the number of rows it affected.</w:t>
      </w:r>
    </w:p>
    <w:p>
      <w:pPr>
        <w:pStyle w:val="Heading2"/>
        <w:spacing w:after="100" w:before="200"/>
      </w:pPr>
      <w:r>
        <w:rPr>
          <w:rFonts w:ascii="Arial" w:cs="Arial" w:eastAsia="Arial" w:hAnsi="Arial"/>
          <w:b/>
          <w:bCs/>
          <w:color w:val="2E86C1"/>
          <w:sz w:val="25"/>
          <w:szCs w:val="25"/>
        </w:rPr>
        <w:t xml:space="preserve">Stage 1: Load and profile</w:t>
      </w:r>
    </w:p>
    <w:p>
      <w:pPr>
        <w:spacing w:after="120" w:line="276"/>
      </w:pPr>
      <w:r>
        <w:rPr>
          <w:rFonts w:ascii="Arial" w:cs="Arial" w:eastAsia="Arial" w:hAnsi="Arial"/>
          <w:sz w:val="22"/>
          <w:szCs w:val="22"/>
        </w:rPr>
        <w:t xml:space="preserve">The raw file is loaded and profiled to record the number of rows, missing cells and duplicate rows. This is the baseline for the before-and-after comparison.</w:t>
      </w:r>
    </w:p>
    <w:p>
      <w:pPr>
        <w:pStyle w:val="Heading2"/>
        <w:spacing w:after="100" w:before="200"/>
      </w:pPr>
      <w:r>
        <w:rPr>
          <w:rFonts w:ascii="Arial" w:cs="Arial" w:eastAsia="Arial" w:hAnsi="Arial"/>
          <w:b/>
          <w:bCs/>
          <w:color w:val="2E86C1"/>
          <w:sz w:val="25"/>
          <w:szCs w:val="25"/>
        </w:rPr>
        <w:t xml:space="preserve">Stage 2: Standardise text</w:t>
      </w:r>
    </w:p>
    <w:p>
      <w:pPr>
        <w:spacing w:after="120" w:line="276"/>
      </w:pPr>
      <w:r>
        <w:rPr>
          <w:rFonts w:ascii="Arial" w:cs="Arial" w:eastAsia="Arial" w:hAnsi="Arial"/>
          <w:sz w:val="22"/>
          <w:szCs w:val="22"/>
        </w:rPr>
        <w:t xml:space="preserve">Whitespace is trimmed and customer names converted to Title Case. Region, category and payment method are mapped to valid labels in three steps: exact match, a small alias table (for example cc to Credit Card), and fuzzy matching with Python's difflib to catch typos.</w:t>
      </w:r>
    </w:p>
    <w:p>
      <w:pPr>
        <w:pStyle w:val="Heading2"/>
        <w:spacing w:after="100" w:before="200"/>
      </w:pPr>
      <w:r>
        <w:rPr>
          <w:rFonts w:ascii="Arial" w:cs="Arial" w:eastAsia="Arial" w:hAnsi="Arial"/>
          <w:b/>
          <w:bCs/>
          <w:color w:val="2E86C1"/>
          <w:sz w:val="25"/>
          <w:szCs w:val="25"/>
        </w:rPr>
        <w:t xml:space="preserve">Stage 3: Fix data types</w:t>
      </w:r>
    </w:p>
    <w:p>
      <w:pPr>
        <w:spacing w:after="120" w:line="276"/>
      </w:pPr>
      <w:r>
        <w:rPr>
          <w:rFonts w:ascii="Arial" w:cs="Arial" w:eastAsia="Arial" w:hAnsi="Arial"/>
          <w:sz w:val="22"/>
          <w:szCs w:val="22"/>
        </w:rPr>
        <w:t xml:space="preserve">Dates are parsed from four text formats into one date type. Currency text is stripped of $ and comma characters and converted to numbers.</w:t>
      </w:r>
    </w:p>
    <w:p>
      <w:pPr>
        <w:pStyle w:val="Heading2"/>
        <w:spacing w:after="100" w:before="200"/>
      </w:pPr>
      <w:r>
        <w:rPr>
          <w:rFonts w:ascii="Arial" w:cs="Arial" w:eastAsia="Arial" w:hAnsi="Arial"/>
          <w:b/>
          <w:bCs/>
          <w:color w:val="2E86C1"/>
          <w:sz w:val="25"/>
          <w:szCs w:val="25"/>
        </w:rPr>
        <w:t xml:space="preserve">Stage 4: Remove duplicates</w:t>
      </w:r>
    </w:p>
    <w:p>
      <w:pPr>
        <w:spacing w:after="120" w:line="276"/>
      </w:pPr>
      <w:r>
        <w:rPr>
          <w:rFonts w:ascii="Arial" w:cs="Arial" w:eastAsia="Arial" w:hAnsi="Arial"/>
          <w:sz w:val="22"/>
          <w:szCs w:val="22"/>
        </w:rPr>
        <w:t xml:space="preserve">Exact duplicate rows are dropped, keeping the first occurrence, followed by a check for repeated order IDs. Twelve rows with no order date were removed because they cannot be placed in time.</w:t>
      </w:r>
    </w:p>
    <w:p>
      <w:pPr>
        <w:pStyle w:val="Heading2"/>
        <w:spacing w:after="100" w:before="200"/>
      </w:pPr>
      <w:r>
        <w:rPr>
          <w:rFonts w:ascii="Arial" w:cs="Arial" w:eastAsia="Arial" w:hAnsi="Arial"/>
          <w:b/>
          <w:bCs/>
          <w:color w:val="2E86C1"/>
          <w:sz w:val="25"/>
          <w:szCs w:val="25"/>
        </w:rPr>
        <w:t xml:space="preserve">Stage 5: Invalid values and outliers</w:t>
      </w:r>
    </w:p>
    <w:p>
      <w:pPr>
        <w:spacing w:after="120" w:line="276"/>
      </w:pPr>
      <w:r>
        <w:rPr>
          <w:rFonts w:ascii="Arial" w:cs="Arial" w:eastAsia="Arial" w:hAnsi="Arial"/>
          <w:sz w:val="22"/>
          <w:szCs w:val="22"/>
        </w:rPr>
        <w:t xml:space="preserve">Negative quantities are treated as sign-entry errors and converted to positive values. Extreme quantities are capped using the 3 x IQR rule, which here gives an upper limit of 13 units. A multiplier of 3 was chosen over the usual 1.5 so that legitimate large orders are not altered.</w:t>
      </w:r>
    </w:p>
    <w:p>
      <w:pPr>
        <w:pStyle w:val="Heading2"/>
        <w:spacing w:after="100" w:before="200"/>
      </w:pPr>
      <w:r>
        <w:rPr>
          <w:rFonts w:ascii="Arial" w:cs="Arial" w:eastAsia="Arial" w:hAnsi="Arial"/>
          <w:b/>
          <w:bCs/>
          <w:color w:val="2E86C1"/>
          <w:sz w:val="25"/>
          <w:szCs w:val="25"/>
        </w:rPr>
        <w:t xml:space="preserve">Stage 6: Impute missing values</w:t>
      </w:r>
    </w:p>
    <w:p>
      <w:pPr>
        <w:pStyle w:val="ListParagraph"/>
        <w:numPr>
          <w:ilvl w:val="0"/>
          <w:numId w:val="2"/>
        </w:numPr>
        <w:spacing w:after="70"/>
      </w:pPr>
      <w:r>
        <w:rPr>
          <w:rFonts w:ascii="Arial" w:cs="Arial" w:eastAsia="Arial" w:hAnsi="Arial"/>
          <w:b/>
          <w:bCs/>
          <w:sz w:val="22"/>
          <w:szCs w:val="22"/>
        </w:rPr>
        <w:t xml:space="preserve">Category:</w:t>
      </w:r>
      <w:r>
        <w:rPr>
          <w:rFonts w:ascii="Arial" w:cs="Arial" w:eastAsia="Arial" w:hAnsi="Arial"/>
          <w:sz w:val="22"/>
          <w:szCs w:val="22"/>
        </w:rPr>
        <w:t xml:space="preserve"> inferred from the product name, because each product belongs to one category.</w:t>
      </w:r>
    </w:p>
    <w:p>
      <w:pPr>
        <w:pStyle w:val="ListParagraph"/>
        <w:numPr>
          <w:ilvl w:val="0"/>
          <w:numId w:val="2"/>
        </w:numPr>
        <w:spacing w:after="70"/>
      </w:pPr>
      <w:r>
        <w:rPr>
          <w:rFonts w:ascii="Arial" w:cs="Arial" w:eastAsia="Arial" w:hAnsi="Arial"/>
          <w:b/>
          <w:bCs/>
          <w:sz w:val="22"/>
          <w:szCs w:val="22"/>
        </w:rPr>
        <w:t xml:space="preserve">Unit price and quantity:</w:t>
      </w:r>
      <w:r>
        <w:rPr>
          <w:rFonts w:ascii="Arial" w:cs="Arial" w:eastAsia="Arial" w:hAnsi="Arial"/>
          <w:sz w:val="22"/>
          <w:szCs w:val="22"/>
        </w:rPr>
        <w:t xml:space="preserve"> filled with the median of the same product, which is robust to outliers.</w:t>
      </w:r>
    </w:p>
    <w:p>
      <w:pPr>
        <w:pStyle w:val="ListParagraph"/>
        <w:numPr>
          <w:ilvl w:val="0"/>
          <w:numId w:val="2"/>
        </w:numPr>
        <w:spacing w:after="70"/>
      </w:pPr>
      <w:r>
        <w:rPr>
          <w:rFonts w:ascii="Arial" w:cs="Arial" w:eastAsia="Arial" w:hAnsi="Arial"/>
          <w:b/>
          <w:bCs/>
          <w:sz w:val="22"/>
          <w:szCs w:val="22"/>
        </w:rPr>
        <w:t xml:space="preserve">Customer, region and payment method:</w:t>
      </w:r>
      <w:r>
        <w:rPr>
          <w:rFonts w:ascii="Arial" w:cs="Arial" w:eastAsia="Arial" w:hAnsi="Arial"/>
          <w:sz w:val="22"/>
          <w:szCs w:val="22"/>
        </w:rPr>
        <w:t xml:space="preserve"> labelled Unknown rather than guessed.</w:t>
      </w:r>
    </w:p>
    <w:p>
      <w:pPr>
        <w:pStyle w:val="ListParagraph"/>
        <w:numPr>
          <w:ilvl w:val="0"/>
          <w:numId w:val="2"/>
        </w:numPr>
        <w:spacing w:after="70"/>
      </w:pPr>
      <w:r>
        <w:rPr>
          <w:rFonts w:ascii="Arial" w:cs="Arial" w:eastAsia="Arial" w:hAnsi="Arial"/>
          <w:b/>
          <w:bCs/>
          <w:sz w:val="22"/>
          <w:szCs w:val="22"/>
        </w:rPr>
        <w:t xml:space="preserve">Discount:</w:t>
      </w:r>
      <w:r>
        <w:rPr>
          <w:rFonts w:ascii="Arial" w:cs="Arial" w:eastAsia="Arial" w:hAnsi="Arial"/>
          <w:sz w:val="22"/>
          <w:szCs w:val="22"/>
        </w:rPr>
        <w:t xml:space="preserve"> assumed to be 0% (no discount).</w:t>
      </w:r>
    </w:p>
    <w:p>
      <w:pPr>
        <w:pStyle w:val="ListParagraph"/>
        <w:numPr>
          <w:ilvl w:val="0"/>
          <w:numId w:val="2"/>
        </w:numPr>
        <w:spacing w:after="70"/>
      </w:pPr>
      <w:r>
        <w:rPr>
          <w:rFonts w:ascii="Arial" w:cs="Arial" w:eastAsia="Arial" w:hAnsi="Arial"/>
          <w:b/>
          <w:bCs/>
          <w:sz w:val="22"/>
          <w:szCs w:val="22"/>
        </w:rPr>
        <w:t xml:space="preserve">Total amount:</w:t>
      </w:r>
      <w:r>
        <w:rPr>
          <w:rFonts w:ascii="Arial" w:cs="Arial" w:eastAsia="Arial" w:hAnsi="Arial"/>
          <w:sz w:val="22"/>
          <w:szCs w:val="22"/>
        </w:rPr>
        <w:t xml:space="preserve"> recalculated for every row as quantity x unit price x (1 - discount).</w:t>
      </w:r>
    </w:p>
    <w:p>
      <w:pPr>
        <w:pStyle w:val="Heading2"/>
        <w:spacing w:after="100" w:before="200"/>
      </w:pPr>
      <w:r>
        <w:rPr>
          <w:rFonts w:ascii="Arial" w:cs="Arial" w:eastAsia="Arial" w:hAnsi="Arial"/>
          <w:b/>
          <w:bCs/>
          <w:color w:val="2E86C1"/>
          <w:sz w:val="25"/>
          <w:szCs w:val="25"/>
        </w:rPr>
        <w:t xml:space="preserve">Stage 7: Validate</w:t>
      </w:r>
    </w:p>
    <w:p>
      <w:pPr>
        <w:spacing w:after="120" w:line="276"/>
      </w:pPr>
      <w:r>
        <w:rPr>
          <w:rFonts w:ascii="Arial" w:cs="Arial" w:eastAsia="Arial" w:hAnsi="Arial"/>
          <w:sz w:val="22"/>
          <w:szCs w:val="22"/>
        </w:rPr>
        <w:t xml:space="preserve">Automated assertions confirm that no missing values remain, no duplicate rows or order IDs remain, all quantities and prices are positive, and every category and region is a valid label. The pipeline stops with an error if any check fails.</w:t>
      </w:r>
    </w:p>
    <w:p>
      <w:pPr>
        <w:pStyle w:val="Heading2"/>
        <w:spacing w:after="100" w:before="200"/>
      </w:pPr>
      <w:r>
        <w:rPr>
          <w:rFonts w:ascii="Arial" w:cs="Arial" w:eastAsia="Arial" w:hAnsi="Arial"/>
          <w:b/>
          <w:bCs/>
          <w:color w:val="2E86C1"/>
          <w:sz w:val="25"/>
          <w:szCs w:val="25"/>
        </w:rPr>
        <w:t xml:space="preserve">Stage 8: Report</w:t>
      </w:r>
    </w:p>
    <w:p>
      <w:pPr>
        <w:spacing w:after="120" w:line="276"/>
      </w:pPr>
      <w:r>
        <w:rPr>
          <w:rFonts w:ascii="Arial" w:cs="Arial" w:eastAsia="Arial" w:hAnsi="Arial"/>
          <w:sz w:val="22"/>
          <w:szCs w:val="22"/>
        </w:rPr>
        <w:t xml:space="preserve">The cleaned data is saved as CSV, the audit trail is saved as a log, the charts are drawn, and the Excel workbook is built.</w:t>
      </w:r>
    </w:p>
    <w:p>
      <w:pPr>
        <w:pStyle w:val="Heading1"/>
        <w:spacing w:after="140" w:before="320"/>
      </w:pPr>
      <w:r>
        <w:rPr>
          <w:rFonts w:ascii="Arial" w:cs="Arial" w:eastAsia="Arial" w:hAnsi="Arial"/>
          <w:b/>
          <w:bCs/>
          <w:color w:val="1F4E79"/>
          <w:sz w:val="30"/>
          <w:szCs w:val="30"/>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pPr>
            <w:r>
              <w:rPr>
                <w:rFonts w:ascii="Arial" w:cs="Arial" w:eastAsia="Arial" w:hAnsi="Arial"/>
                <w:b/>
                <w:bCs/>
                <w:color w:val="FFFFFF"/>
                <w:sz w:val="19"/>
                <w:szCs w:val="19"/>
              </w:rPr>
              <w:t xml:space="preserve">Metric</w:t>
            </w:r>
          </w:p>
        </w:tc>
        <w:tc>
          <w:tcPr>
            <w:tcW w:type="dxa" w:w="288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pPr>
            <w:r>
              <w:rPr>
                <w:rFonts w:ascii="Arial" w:cs="Arial" w:eastAsia="Arial" w:hAnsi="Arial"/>
                <w:b/>
                <w:bCs/>
                <w:color w:val="FFFFFF"/>
                <w:sz w:val="19"/>
                <w:szCs w:val="19"/>
              </w:rPr>
              <w:t xml:space="preserve">Before cleaning</w:t>
            </w:r>
          </w:p>
        </w:tc>
        <w:tc>
          <w:tcPr>
            <w:tcW w:type="dxa" w:w="288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pPr>
            <w:r>
              <w:rPr>
                <w:rFonts w:ascii="Arial" w:cs="Arial" w:eastAsia="Arial" w:hAnsi="Arial"/>
                <w:b/>
                <w:bCs/>
                <w:color w:val="FFFFFF"/>
                <w:sz w:val="19"/>
                <w:szCs w:val="19"/>
              </w:rPr>
              <w:t xml:space="preserve">After cleaning</w:t>
            </w:r>
          </w:p>
        </w:tc>
      </w:tr>
      <w:tr>
        <w:trPr>
          <w:cantSplit/>
        </w:trPr>
        <w:tc>
          <w:tcPr>
            <w:tcW w:type="dxa" w:w="36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Rows</w:t>
            </w:r>
          </w:p>
        </w:tc>
        <w:tc>
          <w:tcPr>
            <w:tcW w:type="dxa" w:w="28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1,560</w:t>
            </w:r>
          </w:p>
        </w:tc>
        <w:tc>
          <w:tcPr>
            <w:tcW w:type="dxa" w:w="28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1,488</w:t>
            </w:r>
          </w:p>
        </w:tc>
      </w:tr>
      <w:tr>
        <w:trPr>
          <w:cantSplit/>
        </w:trPr>
        <w:tc>
          <w:tcPr>
            <w:tcW w:type="dxa" w:w="36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Missing cells</w:t>
            </w:r>
          </w:p>
        </w:tc>
        <w:tc>
          <w:tcPr>
            <w:tcW w:type="dxa" w:w="288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554</w:t>
            </w:r>
          </w:p>
        </w:tc>
        <w:tc>
          <w:tcPr>
            <w:tcW w:type="dxa" w:w="288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0</w:t>
            </w:r>
          </w:p>
        </w:tc>
      </w:tr>
      <w:tr>
        <w:trPr>
          <w:cantSplit/>
        </w:trPr>
        <w:tc>
          <w:tcPr>
            <w:tcW w:type="dxa" w:w="36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Duplicate rows</w:t>
            </w:r>
          </w:p>
        </w:tc>
        <w:tc>
          <w:tcPr>
            <w:tcW w:type="dxa" w:w="28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60</w:t>
            </w:r>
          </w:p>
        </w:tc>
        <w:tc>
          <w:tcPr>
            <w:tcW w:type="dxa" w:w="28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0</w:t>
            </w:r>
          </w:p>
        </w:tc>
      </w:tr>
    </w:tbl>
    <w:p>
      <w:pPr>
        <w:spacing w:after="120" w:line="276"/>
      </w:pPr>
      <w:r>
        <w:rPr>
          <w:rFonts w:ascii="Arial" w:cs="Arial" w:eastAsia="Arial" w:hAnsi="Arial"/>
          <w:sz w:val="22"/>
          <w:szCs w:val="22"/>
        </w:rPr>
        <w:t xml:space="preserve"/>
      </w:r>
    </w:p>
    <w:p>
      <w:pPr>
        <w:keepNext/>
        <w:spacing w:after="40" w:before="120"/>
        <w:jc w:val="center"/>
      </w:pPr>
      <w:r>
        <w:drawing>
          <wp:inline distT="0" distB="0" distL="0" distR="0">
            <wp:extent cx="5669280" cy="2642616"/>
            <wp:effectExtent t="0" r="0" b="0" l="0"/>
            <wp:docPr id="1" name="07_missing_before_after.png" descr="Figure 1: Missing values per column before and after cleaning" title="Figure 1: Missing values per column before and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642616"/>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1: Missing values per column before and after cleaning</w:t>
      </w:r>
    </w:p>
    <w:p>
      <w:pPr>
        <w:pStyle w:val="Heading2"/>
        <w:spacing w:after="100" w:before="200"/>
      </w:pPr>
      <w:r>
        <w:rPr>
          <w:rFonts w:ascii="Arial" w:cs="Arial" w:eastAsia="Arial" w:hAnsi="Arial"/>
          <w:b/>
          <w:bCs/>
          <w:color w:val="2E86C1"/>
          <w:sz w:val="25"/>
          <w:szCs w:val="25"/>
        </w:rPr>
        <w:t xml:space="preserve">Cleaning 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960"/>
        <w:gridCol w:w="1000"/>
      </w:tblGrid>
      <w:tr>
        <w:trPr>
          <w:tblHeader/>
        </w:trPr>
        <w:tc>
          <w:tcPr>
            <w:tcW w:type="dxa" w:w="20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Stage</w:t>
            </w:r>
          </w:p>
        </w:tc>
        <w:tc>
          <w:tcPr>
            <w:tcW w:type="dxa" w:w="44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Issue found</w:t>
            </w:r>
          </w:p>
        </w:tc>
        <w:tc>
          <w:tcPr>
            <w:tcW w:type="dxa" w:w="196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Action</w:t>
            </w:r>
          </w:p>
        </w:tc>
        <w:tc>
          <w:tcPr>
            <w:tcW w:type="dxa" w:w="10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Rows</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Standardise text</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Customer names: mixed case and spaces</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Trim + Title Case</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188</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Standardise text</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Region labels inconsistent</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Mapped to standard labels</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276</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Standardise text</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Category labels inconsistent</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Mapped to standard labels</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270</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Standardise text</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Payment labels inconsistent</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Mapped to standard labels</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149</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Fix types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Dates in 4 text formats</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Parsed to one format</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1,157</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Fix types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Prices stored as text</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Converted to numbers</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121</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Fix types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Totals stored as text</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Converted to numbers</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100</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Duplicates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Exact duplicate rows</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Dropped</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60</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Duplicates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order date</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Rows removed</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12</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Invalid values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Negative quantity</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Absolute value</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14</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Outliers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Quantity above 13</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Capped at 13</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9</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Category</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Inferred from product</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39</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Customer name</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Labelled Unknown</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90</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Region</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Labelled Unknown</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80</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Payment method</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Labelled Unknown</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74</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Unit price</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Product median</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60</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Quantity</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Product median</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69</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Discount</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Assumed 0%</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49</w:t>
            </w:r>
          </w:p>
        </w:tc>
      </w:tr>
      <w:tr>
        <w:trPr>
          <w:cantSplit/>
        </w:trPr>
        <w:tc>
          <w:tcPr>
            <w:tcW w:type="dxa" w:w="2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Total amount</w:t>
            </w:r>
          </w:p>
        </w:tc>
        <w:tc>
          <w:tcPr>
            <w:tcW w:type="dxa" w:w="19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Recalculated</w:t>
            </w:r>
          </w:p>
        </w:tc>
        <w:tc>
          <w:tcPr>
            <w:tcW w:type="dxa" w:w="1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54</w:t>
            </w:r>
          </w:p>
        </w:tc>
      </w:tr>
      <w:tr>
        <w:trPr>
          <w:cantSplit/>
        </w:trPr>
        <w:tc>
          <w:tcPr>
            <w:tcW w:type="dxa" w:w="2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Missing values</w:t>
            </w:r>
          </w:p>
        </w:tc>
        <w:tc>
          <w:tcPr>
            <w:tcW w:type="dxa" w:w="44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Stored total inconsistent after fixes</w:t>
            </w:r>
          </w:p>
        </w:tc>
        <w:tc>
          <w:tcPr>
            <w:tcW w:type="dxa" w:w="19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Recalculated</w:t>
            </w:r>
          </w:p>
        </w:tc>
        <w:tc>
          <w:tcPr>
            <w:tcW w:type="dxa" w:w="1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94</w:t>
            </w:r>
          </w:p>
        </w:tc>
      </w:tr>
    </w:tbl>
    <w:p>
      <w:pPr>
        <w:pStyle w:val="Heading1"/>
        <w:spacing w:after="140" w:before="320"/>
      </w:pPr>
      <w:r>
        <w:rPr>
          <w:rFonts w:ascii="Arial" w:cs="Arial" w:eastAsia="Arial" w:hAnsi="Arial"/>
          <w:b/>
          <w:bCs/>
          <w:color w:val="1F4E79"/>
          <w:sz w:val="30"/>
          <w:szCs w:val="30"/>
        </w:rPr>
        <w:t xml:space="preserve">5. Automated Excel Report</w:t>
      </w:r>
    </w:p>
    <w:p>
      <w:pPr>
        <w:spacing w:after="120" w:line="276"/>
      </w:pPr>
      <w:r>
        <w:rPr>
          <w:rFonts w:ascii="Arial" w:cs="Arial" w:eastAsia="Arial" w:hAnsi="Arial"/>
          <w:sz w:val="22"/>
          <w:szCs w:val="22"/>
        </w:rPr>
        <w:t xml:space="preserve">The workbook Sales_Report.xlsx is regenerated on every run. All summary figures are live Excel formulas (SUMIFS, COUNTIF, INDEX/MATCH) that point to the cleaned data sheet, so the report stays correct if the data is edited.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Sheet</w:t>
            </w:r>
          </w:p>
        </w:tc>
        <w:tc>
          <w:tcPr>
            <w:tcW w:type="dxa" w:w="676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val="false"/>
            </w:pPr>
            <w:r>
              <w:rPr>
                <w:rFonts w:ascii="Arial" w:cs="Arial" w:eastAsia="Arial" w:hAnsi="Arial"/>
                <w:b/>
                <w:bCs/>
                <w:color w:val="FFFFFF"/>
                <w:sz w:val="19"/>
                <w:szCs w:val="19"/>
              </w:rPr>
              <w:t xml:space="preserve">Content</w:t>
            </w:r>
          </w:p>
        </w:tc>
      </w:tr>
      <w:tr>
        <w:trPr>
          <w:cantSplit/>
        </w:trPr>
        <w:tc>
          <w:tcPr>
            <w:tcW w:type="dxa" w:w="26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Summary</w:t>
            </w:r>
          </w:p>
        </w:tc>
        <w:tc>
          <w:tcPr>
            <w:tcW w:type="dxa" w:w="67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Key performance indicators and a data cleaning snapshot</w:t>
            </w:r>
          </w:p>
        </w:tc>
      </w:tr>
      <w:tr>
        <w:trPr>
          <w:cantSplit/>
        </w:trPr>
        <w:tc>
          <w:tcPr>
            <w:tcW w:type="dxa" w:w="26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By Region / By Category</w:t>
            </w:r>
          </w:p>
        </w:tc>
        <w:tc>
          <w:tcPr>
            <w:tcW w:type="dxa" w:w="67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Orders, units, revenue, share of revenue and average order value, each with a chart</w:t>
            </w:r>
          </w:p>
        </w:tc>
      </w:tr>
      <w:tr>
        <w:trPr>
          <w:cantSplit/>
        </w:trPr>
        <w:tc>
          <w:tcPr>
            <w:tcW w:type="dxa" w:w="26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Monthly Trend</w:t>
            </w:r>
          </w:p>
        </w:tc>
        <w:tc>
          <w:tcPr>
            <w:tcW w:type="dxa" w:w="67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Revenue and orders by month with month-over-month growth and a line chart</w:t>
            </w:r>
          </w:p>
        </w:tc>
      </w:tr>
      <w:tr>
        <w:trPr>
          <w:cantSplit/>
        </w:trPr>
        <w:tc>
          <w:tcPr>
            <w:tcW w:type="dxa" w:w="26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Top Products</w:t>
            </w:r>
          </w:p>
        </w:tc>
        <w:tc>
          <w:tcPr>
            <w:tcW w:type="dxa" w:w="67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Product ranking by revenue with a bar chart</w:t>
            </w:r>
          </w:p>
        </w:tc>
      </w:tr>
      <w:tr>
        <w:trPr>
          <w:cantSplit/>
        </w:trPr>
        <w:tc>
          <w:tcPr>
            <w:tcW w:type="dxa" w:w="26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Data Quality</w:t>
            </w:r>
          </w:p>
        </w:tc>
        <w:tc>
          <w:tcPr>
            <w:tcW w:type="dxa" w:w="67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Before and after comparison, including missing values per column</w:t>
            </w:r>
          </w:p>
        </w:tc>
      </w:tr>
      <w:tr>
        <w:trPr>
          <w:cantSplit/>
        </w:trPr>
        <w:tc>
          <w:tcPr>
            <w:tcW w:type="dxa" w:w="26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Cleaning Log</w:t>
            </w:r>
          </w:p>
        </w:tc>
        <w:tc>
          <w:tcPr>
            <w:tcW w:type="dxa" w:w="676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Audit trail of every transformation</w:t>
            </w:r>
          </w:p>
        </w:tc>
      </w:tr>
      <w:tr>
        <w:trPr>
          <w:cantSplit/>
        </w:trPr>
        <w:tc>
          <w:tcPr>
            <w:tcW w:type="dxa" w:w="26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Clean Data</w:t>
            </w:r>
          </w:p>
        </w:tc>
        <w:tc>
          <w:tcPr>
            <w:tcW w:type="dxa" w:w="676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val="false"/>
            </w:pPr>
            <w:r>
              <w:rPr>
                <w:rFonts w:ascii="Arial" w:cs="Arial" w:eastAsia="Arial" w:hAnsi="Arial"/>
                <w:b w:val="false"/>
                <w:bCs w:val="false"/>
                <w:color w:val="000000"/>
                <w:sz w:val="19"/>
                <w:szCs w:val="19"/>
              </w:rPr>
              <w:t xml:space="preserve">The cleaned dataset with filters and frozen header row</w:t>
            </w:r>
          </w:p>
        </w:tc>
      </w:tr>
    </w:tbl>
    <w:p>
      <w:r>
        <w:br w:type="page"/>
      </w:r>
    </w:p>
    <w:p>
      <w:pPr>
        <w:pStyle w:val="Heading1"/>
        <w:spacing w:after="140" w:before="320"/>
      </w:pPr>
      <w:r>
        <w:rPr>
          <w:rFonts w:ascii="Arial" w:cs="Arial" w:eastAsia="Arial" w:hAnsi="Arial"/>
          <w:b/>
          <w:bCs/>
          <w:color w:val="1F4E79"/>
          <w:sz w:val="30"/>
          <w:szCs w:val="30"/>
        </w:rPr>
        <w:t xml:space="preserve">6. Visual Summaries</w:t>
      </w:r>
    </w:p>
    <w:p>
      <w:pPr>
        <w:spacing w:after="120" w:line="276"/>
      </w:pPr>
      <w:r>
        <w:rPr>
          <w:rFonts w:ascii="Arial" w:cs="Arial" w:eastAsia="Arial" w:hAnsi="Arial"/>
          <w:sz w:val="22"/>
          <w:szCs w:val="22"/>
        </w:rPr>
        <w:t xml:space="preserve">The charts below are produced automatically by the pipeline with matplotlib.</w:t>
      </w:r>
    </w:p>
    <w:p>
      <w:pPr>
        <w:keepNext/>
        <w:spacing w:after="40" w:before="120"/>
        <w:jc w:val="center"/>
      </w:pPr>
      <w:r>
        <w:drawing>
          <wp:inline distT="0" distB="0" distL="0" distR="0">
            <wp:extent cx="5486400" cy="2560320"/>
            <wp:effectExtent t="0" r="0" b="0" l="0"/>
            <wp:docPr id="1" name="01_monthly_revenue.png" descr="Figure 2: Monthly revenue trend, 2025" title="Figure 2: Monthly revenue tren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6032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2: Monthly revenue trend, 2025</w:t>
      </w:r>
    </w:p>
    <w:p>
      <w:pPr>
        <w:keepNext/>
        <w:spacing w:after="40" w:before="120"/>
        <w:jc w:val="center"/>
      </w:pPr>
      <w:r>
        <w:drawing>
          <wp:inline distT="0" distB="0" distL="0" distR="0">
            <wp:extent cx="4572000" cy="2615184"/>
            <wp:effectExtent t="0" r="0" b="0" l="0"/>
            <wp:docPr id="1" name="02_revenue_by_category.png" descr="Figure 3: Revenue by category" title="Figure 3: 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5184"/>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3: Revenue by category</w:t>
      </w:r>
    </w:p>
    <w:p>
      <w:pPr>
        <w:keepNext/>
        <w:spacing w:after="40" w:before="120"/>
        <w:jc w:val="center"/>
      </w:pPr>
      <w:r>
        <w:drawing>
          <wp:inline distT="0" distB="0" distL="0" distR="0">
            <wp:extent cx="4572000" cy="2615184"/>
            <wp:effectExtent t="0" r="0" b="0" l="0"/>
            <wp:docPr id="1" name="03_revenue_by_region.png" descr="Figure 4: Revenue by region" title="Figure 4: Revenu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15184"/>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4: Revenue by region</w:t>
      </w:r>
    </w:p>
    <w:p>
      <w:pPr>
        <w:keepNext/>
        <w:spacing w:after="40" w:before="120"/>
        <w:jc w:val="center"/>
      </w:pPr>
      <w:r>
        <w:drawing>
          <wp:inline distT="0" distB="0" distL="0" distR="0">
            <wp:extent cx="4572000" cy="2743200"/>
            <wp:effectExtent t="0" r="0" b="0" l="0"/>
            <wp:docPr id="1" name="04_top_products.png" descr="Figure 5: Top 8 products by revenue" title="Figure 5: Top 8 product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432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5: Top 8 products by revenue</w:t>
      </w:r>
    </w:p>
    <w:p>
      <w:pPr>
        <w:keepNext/>
        <w:spacing w:after="40" w:before="120"/>
        <w:jc w:val="center"/>
      </w:pPr>
      <w:r>
        <w:drawing>
          <wp:inline distT="0" distB="0" distL="0" distR="0">
            <wp:extent cx="3840480" cy="2880360"/>
            <wp:effectExtent t="0" r="0" b="0" l="0"/>
            <wp:docPr id="1" name="05_payment_methods.png" descr="Figure 6: Orders by payment method" title="Figure 6: Orders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40480" cy="288036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6: Orders by payment method</w:t>
      </w:r>
    </w:p>
    <w:p>
      <w:pPr>
        <w:keepNext/>
        <w:spacing w:after="40" w:before="120"/>
        <w:jc w:val="center"/>
      </w:pPr>
      <w:r>
        <w:drawing>
          <wp:inline distT="0" distB="0" distL="0" distR="0">
            <wp:extent cx="4937760" cy="2441448"/>
            <wp:effectExtent t="0" r="0" b="0" l="0"/>
            <wp:docPr id="1" name="06_region_category_heatmap.png" descr="Figure 7: Revenue heatmap by region and category" title="Figure 7: Revenue heatmap by region an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2441448"/>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7: Revenue heatmap by region and category</w:t>
      </w:r>
    </w:p>
    <w:p>
      <w:pPr>
        <w:pStyle w:val="Heading1"/>
        <w:spacing w:after="140" w:before="320"/>
      </w:pPr>
      <w:r>
        <w:rPr>
          <w:rFonts w:ascii="Arial" w:cs="Arial" w:eastAsia="Arial" w:hAnsi="Arial"/>
          <w:b/>
          <w:bCs/>
          <w:color w:val="1F4E79"/>
          <w:sz w:val="30"/>
          <w:szCs w:val="30"/>
        </w:rPr>
        <w:t xml:space="preserve">7. Key Insights</w:t>
      </w:r>
    </w:p>
    <w:p>
      <w:pPr>
        <w:pStyle w:val="ListParagraph"/>
        <w:numPr>
          <w:ilvl w:val="0"/>
          <w:numId w:val="2"/>
        </w:numPr>
        <w:spacing w:after="70"/>
      </w:pPr>
      <w:r>
        <w:rPr>
          <w:rFonts w:ascii="Arial" w:cs="Arial" w:eastAsia="Arial" w:hAnsi="Arial"/>
          <w:b/>
          <w:bCs/>
          <w:sz w:val="22"/>
          <w:szCs w:val="22"/>
        </w:rPr>
        <w:t xml:space="preserve">Overall performance.</w:t>
      </w:r>
      <w:r>
        <w:rPr>
          <w:rFonts w:ascii="Arial" w:cs="Arial" w:eastAsia="Arial" w:hAnsi="Arial"/>
          <w:sz w:val="22"/>
          <w:szCs w:val="22"/>
        </w:rPr>
        <w:t xml:space="preserve"> Total revenue is about $943,000 from 1,488 orders, an average order value of about $634.</w:t>
      </w:r>
    </w:p>
    <w:p>
      <w:pPr>
        <w:pStyle w:val="ListParagraph"/>
        <w:numPr>
          <w:ilvl w:val="0"/>
          <w:numId w:val="2"/>
        </w:numPr>
        <w:spacing w:after="70"/>
      </w:pPr>
      <w:r>
        <w:rPr>
          <w:rFonts w:ascii="Arial" w:cs="Arial" w:eastAsia="Arial" w:hAnsi="Arial"/>
          <w:b/>
          <w:bCs/>
          <w:sz w:val="22"/>
          <w:szCs w:val="22"/>
        </w:rPr>
        <w:t xml:space="preserve">Product mix.</w:t>
      </w:r>
      <w:r>
        <w:rPr>
          <w:rFonts w:ascii="Arial" w:cs="Arial" w:eastAsia="Arial" w:hAnsi="Arial"/>
          <w:sz w:val="22"/>
          <w:szCs w:val="22"/>
        </w:rPr>
        <w:t xml:space="preserve"> Electronics generates roughly 59% of revenue. Laptops and smartphones are the two best-selling products by revenue.</w:t>
      </w:r>
    </w:p>
    <w:p>
      <w:pPr>
        <w:pStyle w:val="ListParagraph"/>
        <w:numPr>
          <w:ilvl w:val="0"/>
          <w:numId w:val="2"/>
        </w:numPr>
        <w:spacing w:after="70"/>
      </w:pPr>
      <w:r>
        <w:rPr>
          <w:rFonts w:ascii="Arial" w:cs="Arial" w:eastAsia="Arial" w:hAnsi="Arial"/>
          <w:b/>
          <w:bCs/>
          <w:sz w:val="22"/>
          <w:szCs w:val="22"/>
        </w:rPr>
        <w:t xml:space="preserve">Regions.</w:t>
      </w:r>
      <w:r>
        <w:rPr>
          <w:rFonts w:ascii="Arial" w:cs="Arial" w:eastAsia="Arial" w:hAnsi="Arial"/>
          <w:sz w:val="22"/>
          <w:szCs w:val="22"/>
        </w:rPr>
        <w:t xml:space="preserve"> West is the strongest region, with about 28.6% of revenue.</w:t>
      </w:r>
    </w:p>
    <w:p>
      <w:pPr>
        <w:pStyle w:val="ListParagraph"/>
        <w:numPr>
          <w:ilvl w:val="0"/>
          <w:numId w:val="2"/>
        </w:numPr>
        <w:spacing w:after="70"/>
      </w:pPr>
      <w:r>
        <w:rPr>
          <w:rFonts w:ascii="Arial" w:cs="Arial" w:eastAsia="Arial" w:hAnsi="Arial"/>
          <w:b/>
          <w:bCs/>
          <w:sz w:val="22"/>
          <w:szCs w:val="22"/>
        </w:rPr>
        <w:t xml:space="preserve">Seasonality.</w:t>
      </w:r>
      <w:r>
        <w:rPr>
          <w:rFonts w:ascii="Arial" w:cs="Arial" w:eastAsia="Arial" w:hAnsi="Arial"/>
          <w:sz w:val="22"/>
          <w:szCs w:val="22"/>
        </w:rPr>
        <w:t xml:space="preserve"> December is the best month. July shows a clear dip compared with June and August.</w:t>
      </w:r>
    </w:p>
    <w:p>
      <w:pPr>
        <w:pStyle w:val="ListParagraph"/>
        <w:numPr>
          <w:ilvl w:val="0"/>
          <w:numId w:val="2"/>
        </w:numPr>
        <w:spacing w:after="70"/>
      </w:pPr>
      <w:r>
        <w:rPr>
          <w:rFonts w:ascii="Arial" w:cs="Arial" w:eastAsia="Arial" w:hAnsi="Arial"/>
          <w:b/>
          <w:bCs/>
          <w:sz w:val="22"/>
          <w:szCs w:val="22"/>
        </w:rPr>
        <w:t xml:space="preserve">Data gaps.</w:t>
      </w:r>
      <w:r>
        <w:rPr>
          <w:rFonts w:ascii="Arial" w:cs="Arial" w:eastAsia="Arial" w:hAnsi="Arial"/>
          <w:sz w:val="22"/>
          <w:szCs w:val="22"/>
        </w:rPr>
        <w:t xml:space="preserve"> About $67,000 (7.2%) of revenue has no recorded region. Capturing region at order entry would make regional analysis more reliable.</w:t>
      </w:r>
    </w:p>
    <w:p>
      <w:pPr>
        <w:pStyle w:val="Heading1"/>
        <w:spacing w:after="140" w:before="320"/>
      </w:pPr>
      <w:r>
        <w:rPr>
          <w:rFonts w:ascii="Arial" w:cs="Arial" w:eastAsia="Arial" w:hAnsi="Arial"/>
          <w:b/>
          <w:bCs/>
          <w:color w:val="1F4E79"/>
          <w:sz w:val="30"/>
          <w:szCs w:val="30"/>
        </w:rPr>
        <w:t xml:space="preserve">8. Automation</w:t>
      </w:r>
    </w:p>
    <w:p>
      <w:pPr>
        <w:spacing w:after="120" w:line="276"/>
      </w:pPr>
      <w:r>
        <w:rPr>
          <w:rFonts w:ascii="Arial" w:cs="Arial" w:eastAsia="Arial" w:hAnsi="Arial"/>
          <w:sz w:val="22"/>
          <w:szCs w:val="22"/>
        </w:rPr>
        <w:t xml:space="preserve">The whole workflow runs with one command: python src/pipeline.py. It accepts any CSV with the same columns through the --input option. It can be scheduled so reports refresh without manual effort:</w:t>
      </w:r>
    </w:p>
    <w:p>
      <w:pPr>
        <w:pStyle w:val="ListParagraph"/>
        <w:numPr>
          <w:ilvl w:val="0"/>
          <w:numId w:val="2"/>
        </w:numPr>
        <w:spacing w:after="70"/>
      </w:pPr>
      <w:r>
        <w:rPr>
          <w:rFonts w:ascii="Arial" w:cs="Arial" w:eastAsia="Arial" w:hAnsi="Arial"/>
          <w:b/>
          <w:bCs/>
          <w:sz w:val="22"/>
          <w:szCs w:val="22"/>
        </w:rPr>
        <w:t xml:space="preserve">Windows:</w:t>
      </w:r>
      <w:r>
        <w:rPr>
          <w:rFonts w:ascii="Arial" w:cs="Arial" w:eastAsia="Arial" w:hAnsi="Arial"/>
          <w:sz w:val="22"/>
          <w:szCs w:val="22"/>
        </w:rPr>
        <w:t xml:space="preserve"> Task Scheduler running python src\pipeline.py.</w:t>
      </w:r>
    </w:p>
    <w:p>
      <w:pPr>
        <w:pStyle w:val="ListParagraph"/>
        <w:numPr>
          <w:ilvl w:val="0"/>
          <w:numId w:val="2"/>
        </w:numPr>
        <w:spacing w:after="70"/>
      </w:pPr>
      <w:r>
        <w:rPr>
          <w:rFonts w:ascii="Arial" w:cs="Arial" w:eastAsia="Arial" w:hAnsi="Arial"/>
          <w:b/>
          <w:bCs/>
          <w:sz w:val="22"/>
          <w:szCs w:val="22"/>
        </w:rPr>
        <w:t xml:space="preserve">Linux and macOS:</w:t>
      </w:r>
      <w:r>
        <w:rPr>
          <w:rFonts w:ascii="Arial" w:cs="Arial" w:eastAsia="Arial" w:hAnsi="Arial"/>
          <w:sz w:val="22"/>
          <w:szCs w:val="22"/>
        </w:rPr>
        <w:t xml:space="preserve"> a cron entry such as 0 8 * * 1 cd /path/to/project &amp;&amp; python src/pipeline.py.</w:t>
      </w:r>
    </w:p>
    <w:p>
      <w:pPr>
        <w:spacing w:after="120" w:line="276"/>
      </w:pPr>
      <w:r>
        <w:rPr>
          <w:rFonts w:ascii="Arial" w:cs="Arial" w:eastAsia="Arial" w:hAnsi="Arial"/>
          <w:sz w:val="22"/>
          <w:szCs w:val="22"/>
        </w:rPr>
        <w:t xml:space="preserve">The Clean Data sheet of the workbook can also be loaded directly into Power BI (Get Data, then Excel) to build interactive dashboards on the same cleaned data.</w:t>
      </w:r>
    </w:p>
    <w:p>
      <w:pPr>
        <w:pStyle w:val="Heading2"/>
        <w:spacing w:after="100" w:before="200"/>
      </w:pPr>
      <w:r>
        <w:rPr>
          <w:rFonts w:ascii="Arial" w:cs="Arial" w:eastAsia="Arial" w:hAnsi="Arial"/>
          <w:b/>
          <w:bCs/>
          <w:color w:val="2E86C1"/>
          <w:sz w:val="25"/>
          <w:szCs w:val="25"/>
        </w:rPr>
        <w:t xml:space="preserve">Manual versus automated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pPr>
            <w:r>
              <w:rPr>
                <w:rFonts w:ascii="Arial" w:cs="Arial" w:eastAsia="Arial" w:hAnsi="Arial"/>
                <w:b/>
                <w:bCs/>
                <w:color w:val="FFFFFF"/>
                <w:sz w:val="19"/>
                <w:szCs w:val="19"/>
              </w:rPr>
              <w:t xml:space="preserve">Aspect</w:t>
            </w:r>
          </w:p>
        </w:tc>
        <w:tc>
          <w:tcPr>
            <w:tcW w:type="dxa" w:w="318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pPr>
            <w:r>
              <w:rPr>
                <w:rFonts w:ascii="Arial" w:cs="Arial" w:eastAsia="Arial" w:hAnsi="Arial"/>
                <w:b/>
                <w:bCs/>
                <w:color w:val="FFFFFF"/>
                <w:sz w:val="19"/>
                <w:szCs w:val="19"/>
              </w:rPr>
              <w:t xml:space="preserve">Manual cleaning</w:t>
            </w:r>
          </w:p>
        </w:tc>
        <w:tc>
          <w:tcPr>
            <w:tcW w:type="dxa" w:w="3180"/>
            <w:tcBorders>
              <w:top w:val="single" w:color="BFC9D1" w:sz="4"/>
              <w:left w:val="single" w:color="BFC9D1" w:sz="4"/>
              <w:bottom w:val="single" w:color="BFC9D1" w:sz="4"/>
              <w:right w:val="single" w:color="BFC9D1" w:sz="4"/>
            </w:tcBorders>
            <w:shd w:fill="1F4E79" w:val="clear"/>
            <w:tcMar>
              <w:top w:type="dxa" w:w="60"/>
              <w:left w:type="dxa" w:w="100"/>
              <w:bottom w:type="dxa" w:w="60"/>
              <w:right w:type="dxa" w:w="100"/>
            </w:tcMar>
          </w:tcPr>
          <w:p>
            <w:pPr>
              <w:keepNext/>
            </w:pPr>
            <w:r>
              <w:rPr>
                <w:rFonts w:ascii="Arial" w:cs="Arial" w:eastAsia="Arial" w:hAnsi="Arial"/>
                <w:b/>
                <w:bCs/>
                <w:color w:val="FFFFFF"/>
                <w:sz w:val="19"/>
                <w:szCs w:val="19"/>
              </w:rPr>
              <w:t xml:space="preserve">This pipeline</w:t>
            </w:r>
          </w:p>
        </w:tc>
      </w:tr>
      <w:tr>
        <w:trPr>
          <w:cantSplit/>
        </w:trPr>
        <w:tc>
          <w:tcPr>
            <w:tcW w:type="dxa" w:w="3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Time per run</w:t>
            </w:r>
          </w:p>
        </w:tc>
        <w:tc>
          <w:tcPr>
            <w:tcW w:type="dxa" w:w="31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Hours</w:t>
            </w:r>
          </w:p>
        </w:tc>
        <w:tc>
          <w:tcPr>
            <w:tcW w:type="dxa" w:w="31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A few seconds</w:t>
            </w:r>
          </w:p>
        </w:tc>
      </w:tr>
      <w:tr>
        <w:trPr>
          <w:cantSplit/>
        </w:trPr>
        <w:tc>
          <w:tcPr>
            <w:tcW w:type="dxa" w:w="3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Repeatability</w:t>
            </w:r>
          </w:p>
        </w:tc>
        <w:tc>
          <w:tcPr>
            <w:tcW w:type="dxa" w:w="318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Depends on the person</w:t>
            </w:r>
          </w:p>
        </w:tc>
        <w:tc>
          <w:tcPr>
            <w:tcW w:type="dxa" w:w="318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Identical every run</w:t>
            </w:r>
          </w:p>
        </w:tc>
      </w:tr>
      <w:tr>
        <w:trPr>
          <w:cantSplit/>
        </w:trPr>
        <w:tc>
          <w:tcPr>
            <w:tcW w:type="dxa" w:w="3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Audit trail</w:t>
            </w:r>
          </w:p>
        </w:tc>
        <w:tc>
          <w:tcPr>
            <w:tcW w:type="dxa" w:w="31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Usually none</w:t>
            </w:r>
          </w:p>
        </w:tc>
        <w:tc>
          <w:tcPr>
            <w:tcW w:type="dxa" w:w="31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Every change logged with row counts</w:t>
            </w:r>
          </w:p>
        </w:tc>
      </w:tr>
      <w:tr>
        <w:trPr>
          <w:cantSplit/>
        </w:trPr>
        <w:tc>
          <w:tcPr>
            <w:tcW w:type="dxa" w:w="300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Error checking</w:t>
            </w:r>
          </w:p>
        </w:tc>
        <w:tc>
          <w:tcPr>
            <w:tcW w:type="dxa" w:w="318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Visual inspection</w:t>
            </w:r>
          </w:p>
        </w:tc>
        <w:tc>
          <w:tcPr>
            <w:tcW w:type="dxa" w:w="3180"/>
            <w:tcBorders>
              <w:top w:val="single" w:color="BFC9D1" w:sz="4"/>
              <w:left w:val="single" w:color="BFC9D1" w:sz="4"/>
              <w:bottom w:val="single" w:color="BFC9D1" w:sz="4"/>
              <w:right w:val="single" w:color="BFC9D1" w:sz="4"/>
            </w:tcBorders>
            <w:shd w:fill="EAF2F8"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Automated validation checks</w:t>
            </w:r>
          </w:p>
        </w:tc>
      </w:tr>
      <w:tr>
        <w:trPr>
          <w:cantSplit/>
        </w:trPr>
        <w:tc>
          <w:tcPr>
            <w:tcW w:type="dxa" w:w="300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Reporting</w:t>
            </w:r>
          </w:p>
        </w:tc>
        <w:tc>
          <w:tcPr>
            <w:tcW w:type="dxa" w:w="31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Rebuilt by hand</w:t>
            </w:r>
          </w:p>
        </w:tc>
        <w:tc>
          <w:tcPr>
            <w:tcW w:type="dxa" w:w="3180"/>
            <w:tcBorders>
              <w:top w:val="single" w:color="BFC9D1" w:sz="4"/>
              <w:left w:val="single" w:color="BFC9D1" w:sz="4"/>
              <w:bottom w:val="single" w:color="BFC9D1" w:sz="4"/>
              <w:right w:val="single" w:color="BFC9D1" w:sz="4"/>
            </w:tcBorders>
            <w:shd w:fill="FFFFFF" w:val="clear"/>
            <w:tcMar>
              <w:top w:type="dxa" w:w="60"/>
              <w:left w:type="dxa" w:w="100"/>
              <w:bottom w:type="dxa" w:w="60"/>
              <w:right w:type="dxa" w:w="100"/>
            </w:tcMar>
          </w:tcPr>
          <w:p>
            <w:pPr>
              <w:keepNext/>
            </w:pPr>
            <w:r>
              <w:rPr>
                <w:rFonts w:ascii="Arial" w:cs="Arial" w:eastAsia="Arial" w:hAnsi="Arial"/>
                <w:b w:val="false"/>
                <w:bCs w:val="false"/>
                <w:color w:val="000000"/>
                <w:sz w:val="19"/>
                <w:szCs w:val="19"/>
              </w:rPr>
              <w:t xml:space="preserve">Regenerated automatically</w:t>
            </w:r>
          </w:p>
        </w:tc>
      </w:tr>
    </w:tbl>
    <w:p>
      <w:pPr>
        <w:pStyle w:val="Heading1"/>
        <w:spacing w:after="140" w:before="320"/>
      </w:pPr>
      <w:r>
        <w:rPr>
          <w:rFonts w:ascii="Arial" w:cs="Arial" w:eastAsia="Arial" w:hAnsi="Arial"/>
          <w:b/>
          <w:bCs/>
          <w:color w:val="1F4E79"/>
          <w:sz w:val="30"/>
          <w:szCs w:val="30"/>
        </w:rPr>
        <w:t xml:space="preserve">9. Assumptions and Limitations</w:t>
      </w:r>
    </w:p>
    <w:p>
      <w:pPr>
        <w:pStyle w:val="ListParagraph"/>
        <w:numPr>
          <w:ilvl w:val="0"/>
          <w:numId w:val="2"/>
        </w:numPr>
        <w:spacing w:after="70"/>
      </w:pPr>
      <w:r>
        <w:rPr>
          <w:rFonts w:ascii="Arial" w:cs="Arial" w:eastAsia="Arial" w:hAnsi="Arial"/>
          <w:sz w:val="22"/>
          <w:szCs w:val="22"/>
        </w:rPr>
        <w:t xml:space="preserve">Median imputation keeps totals realistic but gives estimates, not the true original values.</w:t>
      </w:r>
    </w:p>
    <w:p>
      <w:pPr>
        <w:pStyle w:val="ListParagraph"/>
        <w:numPr>
          <w:ilvl w:val="0"/>
          <w:numId w:val="2"/>
        </w:numPr>
        <w:spacing w:after="70"/>
      </w:pPr>
      <w:r>
        <w:rPr>
          <w:rFonts w:ascii="Arial" w:cs="Arial" w:eastAsia="Arial" w:hAnsi="Arial"/>
          <w:sz w:val="22"/>
          <w:szCs w:val="22"/>
        </w:rPr>
        <w:t xml:space="preserve">Negative quantities were treated as typing errors. In a live business they could be product returns and should then be flagged separately.</w:t>
      </w:r>
    </w:p>
    <w:p>
      <w:pPr>
        <w:pStyle w:val="ListParagraph"/>
        <w:numPr>
          <w:ilvl w:val="0"/>
          <w:numId w:val="2"/>
        </w:numPr>
        <w:spacing w:after="70"/>
      </w:pPr>
      <w:r>
        <w:rPr>
          <w:rFonts w:ascii="Arial" w:cs="Arial" w:eastAsia="Arial" w:hAnsi="Arial"/>
          <w:sz w:val="22"/>
          <w:szCs w:val="22"/>
        </w:rPr>
        <w:t xml:space="preserve">Missing customer, region and payment values are labelled Unknown rather than guessed.</w:t>
      </w:r>
    </w:p>
    <w:p>
      <w:pPr>
        <w:pStyle w:val="ListParagraph"/>
        <w:numPr>
          <w:ilvl w:val="0"/>
          <w:numId w:val="2"/>
        </w:numPr>
        <w:spacing w:after="70"/>
      </w:pPr>
      <w:r>
        <w:rPr>
          <w:rFonts w:ascii="Arial" w:cs="Arial" w:eastAsia="Arial" w:hAnsi="Arial"/>
          <w:sz w:val="22"/>
          <w:szCs w:val="22"/>
        </w:rPr>
        <w:t xml:space="preserve">The dataset is synthetic, so the business insights illustrate the reporting method rather than a real company.</w:t>
      </w:r>
    </w:p>
    <w:p>
      <w:pPr>
        <w:pStyle w:val="Heading1"/>
        <w:spacing w:after="140" w:before="320"/>
      </w:pPr>
      <w:r>
        <w:rPr>
          <w:rFonts w:ascii="Arial" w:cs="Arial" w:eastAsia="Arial" w:hAnsi="Arial"/>
          <w:b/>
          <w:bCs/>
          <w:color w:val="1F4E79"/>
          <w:sz w:val="30"/>
          <w:szCs w:val="30"/>
        </w:rPr>
        <w:t xml:space="preserve">10. Conclusion and Learning Outcomes</w:t>
      </w:r>
    </w:p>
    <w:p>
      <w:pPr>
        <w:spacing w:after="120" w:line="276"/>
      </w:pPr>
      <w:r>
        <w:rPr>
          <w:rFonts w:ascii="Arial" w:cs="Arial" w:eastAsia="Arial" w:hAnsi="Arial"/>
          <w:sz w:val="22"/>
          <w:szCs w:val="22"/>
        </w:rPr>
        <w:t xml:space="preserve">The project turned a dataset with 554 missing cells, 60 duplicates and many inconsistent entries into a validated, analysis-ready dataset, and automated every step from cleaning through to the final report. Because the process is scripted, logged and validated, it can be reused for any new data with the same structure.</w:t>
      </w:r>
    </w:p>
    <w:p>
      <w:pPr>
        <w:spacing w:after="120" w:line="276"/>
      </w:pPr>
      <w:r>
        <w:rPr>
          <w:rFonts w:ascii="Arial" w:cs="Arial" w:eastAsia="Arial" w:hAnsi="Arial"/>
          <w:sz w:val="22"/>
          <w:szCs w:val="22"/>
        </w:rPr>
        <w:t xml:space="preserve">Key learning outcomes:</w:t>
      </w:r>
    </w:p>
    <w:p>
      <w:pPr>
        <w:pStyle w:val="ListParagraph"/>
        <w:numPr>
          <w:ilvl w:val="0"/>
          <w:numId w:val="2"/>
        </w:numPr>
        <w:spacing w:after="70"/>
      </w:pPr>
      <w:r>
        <w:rPr>
          <w:rFonts w:ascii="Arial" w:cs="Arial" w:eastAsia="Arial" w:hAnsi="Arial"/>
          <w:sz w:val="22"/>
          <w:szCs w:val="22"/>
        </w:rPr>
        <w:t xml:space="preserve">Profiling data to find quality problems before changing anything.</w:t>
      </w:r>
    </w:p>
    <w:p>
      <w:pPr>
        <w:pStyle w:val="ListParagraph"/>
        <w:numPr>
          <w:ilvl w:val="0"/>
          <w:numId w:val="2"/>
        </w:numPr>
        <w:spacing w:after="70"/>
      </w:pPr>
      <w:r>
        <w:rPr>
          <w:rFonts w:ascii="Arial" w:cs="Arial" w:eastAsia="Arial" w:hAnsi="Arial"/>
          <w:sz w:val="22"/>
          <w:szCs w:val="22"/>
        </w:rPr>
        <w:t xml:space="preserve">Choosing a suitable treatment for each problem: removal, correction, imputation or labelling.</w:t>
      </w:r>
    </w:p>
    <w:p>
      <w:pPr>
        <w:pStyle w:val="ListParagraph"/>
        <w:numPr>
          <w:ilvl w:val="0"/>
          <w:numId w:val="2"/>
        </w:numPr>
        <w:spacing w:after="70"/>
      </w:pPr>
      <w:r>
        <w:rPr>
          <w:rFonts w:ascii="Arial" w:cs="Arial" w:eastAsia="Arial" w:hAnsi="Arial"/>
          <w:sz w:val="22"/>
          <w:szCs w:val="22"/>
        </w:rPr>
        <w:t xml:space="preserve">Documenting every transformation so results are traceable and defensible.</w:t>
      </w:r>
    </w:p>
    <w:p>
      <w:pPr>
        <w:pStyle w:val="ListParagraph"/>
        <w:numPr>
          <w:ilvl w:val="0"/>
          <w:numId w:val="2"/>
        </w:numPr>
        <w:spacing w:after="70"/>
      </w:pPr>
      <w:r>
        <w:rPr>
          <w:rFonts w:ascii="Arial" w:cs="Arial" w:eastAsia="Arial" w:hAnsi="Arial"/>
          <w:sz w:val="22"/>
          <w:szCs w:val="22"/>
        </w:rPr>
        <w:t xml:space="preserve">Automating a repeatable workflow with Python and producing reports in Excel.</w:t>
      </w:r>
    </w:p>
    <w:p>
      <w:pPr>
        <w:pStyle w:val="ListParagraph"/>
        <w:numPr>
          <w:ilvl w:val="0"/>
          <w:numId w:val="2"/>
        </w:numPr>
        <w:spacing w:after="70"/>
      </w:pPr>
      <w:r>
        <w:rPr>
          <w:rFonts w:ascii="Arial" w:cs="Arial" w:eastAsia="Arial" w:hAnsi="Arial"/>
          <w:sz w:val="22"/>
          <w:szCs w:val="22"/>
        </w:rPr>
        <w:t xml:space="preserve">Communicating findings with clear charts and summary tables.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Data Cleaning &amp; Reporting Automation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894fa45d6c9c5a175e2b6b41e4ac29f1dfcec1.png"/><Relationship Id="rId9" Type="http://schemas.openxmlformats.org/officeDocument/2006/relationships/image" Target="media/1385a4b856375691cb3449403c93fa76e2719a59.png"/><Relationship Id="rId10" Type="http://schemas.openxmlformats.org/officeDocument/2006/relationships/image" Target="media/5f9ab739bf7a90a0854b8065b2a9bad6693b7abb.png"/><Relationship Id="rId11" Type="http://schemas.openxmlformats.org/officeDocument/2006/relationships/image" Target="media/cd584f2ef32fdbd7b7c1f78fc4f4c00277f5c215.png"/><Relationship Id="rId12" Type="http://schemas.openxmlformats.org/officeDocument/2006/relationships/image" Target="media/fae32a1dbd819b62599263aaf99e89b6a15ce84c.png"/><Relationship Id="rId13" Type="http://schemas.openxmlformats.org/officeDocument/2006/relationships/image" Target="media/524db006954f883c878d78e089c152b4c51c51a8.png"/><Relationship Id="rId14" Type="http://schemas.openxmlformats.org/officeDocument/2006/relationships/image" Target="media/dd4faef13a634eedaf51ae09e678a22b553eea3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&amp; Reporting Automation</dc:title>
  <dc:creator>Data Analytics Intern</dc:creator>
  <cp:lastModifiedBy>Un-named</cp:lastModifiedBy>
  <cp:revision>1</cp:revision>
  <dcterms:created xsi:type="dcterms:W3CDTF">2026-10-05T05:10:17.913Z</dcterms:created>
  <dcterms:modified xsi:type="dcterms:W3CDTF">2026-10-05T05:10:17.914Z</dcterms:modified>
</cp:coreProperties>
</file>

<file path=docProps/custom.xml><?xml version="1.0" encoding="utf-8"?>
<Properties xmlns="http://schemas.openxmlformats.org/officeDocument/2006/custom-properties" xmlns:vt="http://schemas.openxmlformats.org/officeDocument/2006/docPropsVTypes"/>
</file>