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5B1C40" w14:textId="77777777" w:rsidR="00BF60BA" w:rsidRDefault="00BF60BA" w:rsidP="000434A9">
      <w:pPr>
        <w:jc w:val="both"/>
        <w:rPr>
          <w:b/>
          <w:bCs/>
        </w:rPr>
      </w:pPr>
    </w:p>
    <w:p w14:paraId="61896ADC" w14:textId="7754B6FA" w:rsidR="00BF60BA" w:rsidRPr="00BF60BA" w:rsidRDefault="00BF60BA" w:rsidP="000434A9">
      <w:pPr>
        <w:jc w:val="both"/>
      </w:pPr>
      <w:r>
        <w:rPr>
          <w:b/>
          <w:bCs/>
        </w:rPr>
        <w:br w:type="page"/>
      </w:r>
      <w:r w:rsidRPr="00BF60BA">
        <w:rPr>
          <w:b/>
          <w:bCs/>
        </w:rPr>
        <w:lastRenderedPageBreak/>
        <w:t>Title</w:t>
      </w:r>
    </w:p>
    <w:p w14:paraId="6FD56E6F" w14:textId="77777777" w:rsidR="00BF60BA" w:rsidRPr="00BF60BA" w:rsidRDefault="00BF60BA" w:rsidP="000434A9">
      <w:pPr>
        <w:jc w:val="both"/>
      </w:pPr>
      <w:r w:rsidRPr="00BF60BA">
        <w:rPr>
          <w:b/>
          <w:bCs/>
        </w:rPr>
        <w:t>AIR-AVAT: An AI-Based Predictive Maintenance and Health Monitoring System for Aircraft</w:t>
      </w:r>
    </w:p>
    <w:p w14:paraId="69FA8378" w14:textId="77777777" w:rsidR="00BF60BA" w:rsidRPr="00BF60BA" w:rsidRDefault="00BF60BA" w:rsidP="000434A9">
      <w:pPr>
        <w:jc w:val="both"/>
        <w:rPr>
          <w:lang w:val="en-US"/>
        </w:rPr>
      </w:pPr>
      <w:r w:rsidRPr="00BF60BA">
        <w:rPr>
          <w:lang w:val="en-US"/>
        </w:rPr>
        <w:t> </w:t>
      </w:r>
    </w:p>
    <w:p w14:paraId="4A928934" w14:textId="77777777" w:rsidR="00BF60BA" w:rsidRPr="00BF60BA" w:rsidRDefault="00BF60BA" w:rsidP="000434A9">
      <w:pPr>
        <w:jc w:val="both"/>
      </w:pPr>
      <w:r w:rsidRPr="00BF60BA">
        <w:rPr>
          <w:b/>
          <w:bCs/>
        </w:rPr>
        <w:t>Abstract</w:t>
      </w:r>
    </w:p>
    <w:p w14:paraId="72A67E55" w14:textId="77777777" w:rsidR="00BF60BA" w:rsidRPr="00BF60BA" w:rsidRDefault="00BF60BA" w:rsidP="000434A9">
      <w:pPr>
        <w:jc w:val="both"/>
      </w:pPr>
      <w:r w:rsidRPr="00BF60BA">
        <w:t>The aviation industry requires high reliability, operational efficiency, and strict safety compliance. Traditional maintenance strategies rely on fixed schedules and reactive diagnostics, which often result in unexpected component failures, flight delays, and increased operational costs. This paper proposes AIR-AVAT (Aircraft Intelligent Response – Alert, Vigilance and Analysis Technology), an Artificial Intelligence-based predictive maintenance system designed to analyze aircraft telemetry data in real time. The system employs machine learning models for anomaly detection and Remaining Useful Life (RUL) prediction, combined with a deterministic rule-based safety engine to validate predictions against aviation thresholds. An interactive dashboard enables real-time monitoring and alert visualization. The proposed framework enhances predictive accuracy, reduces downtime, and improves aviation safety.</w:t>
      </w:r>
    </w:p>
    <w:p w14:paraId="35B55FB5" w14:textId="77777777" w:rsidR="00BF60BA" w:rsidRPr="00BF60BA" w:rsidRDefault="00BF60BA" w:rsidP="000434A9">
      <w:pPr>
        <w:jc w:val="both"/>
        <w:rPr>
          <w:lang w:val="en-US"/>
        </w:rPr>
      </w:pPr>
      <w:r w:rsidRPr="00BF60BA">
        <w:rPr>
          <w:lang w:val="en-US"/>
        </w:rPr>
        <w:t> </w:t>
      </w:r>
    </w:p>
    <w:p w14:paraId="0A256BF6" w14:textId="77777777" w:rsidR="00BF60BA" w:rsidRPr="00BF60BA" w:rsidRDefault="00BF60BA" w:rsidP="000434A9">
      <w:pPr>
        <w:jc w:val="both"/>
      </w:pPr>
      <w:r w:rsidRPr="00BF60BA">
        <w:rPr>
          <w:b/>
          <w:bCs/>
        </w:rPr>
        <w:t>I. Introduction</w:t>
      </w:r>
    </w:p>
    <w:p w14:paraId="58AB819A" w14:textId="77777777" w:rsidR="00BF60BA" w:rsidRPr="00BF60BA" w:rsidRDefault="00BF60BA" w:rsidP="000434A9">
      <w:pPr>
        <w:jc w:val="both"/>
      </w:pPr>
      <w:r w:rsidRPr="00BF60BA">
        <w:t>Modern aircraft systems generate high-frequency telemetry data from engines, turbines, pressure systems, and vibration sensors. Despite the availability of large-scale data, maintenance practices remain largely schedule-based or reactive. These approaches may fail to detect early degradation patterns, resulting in unexpected failures and operational inefficiencies.</w:t>
      </w:r>
    </w:p>
    <w:p w14:paraId="4697C47E" w14:textId="77777777" w:rsidR="00BF60BA" w:rsidRPr="00BF60BA" w:rsidRDefault="00BF60BA" w:rsidP="000434A9">
      <w:pPr>
        <w:jc w:val="both"/>
      </w:pPr>
      <w:r w:rsidRPr="00BF60BA">
        <w:t>Recent advances in Artificial Intelligence enable time-series analysis for predictive maintenance. AIR-AVAT integrates anomaly detection, failure prediction, and rule-based validation into a unified system aimed at improving aircraft reliability and safety.</w:t>
      </w:r>
    </w:p>
    <w:p w14:paraId="4759DD8E" w14:textId="77777777" w:rsidR="00BF60BA" w:rsidRPr="00BF60BA" w:rsidRDefault="00BF60BA" w:rsidP="000434A9">
      <w:pPr>
        <w:jc w:val="both"/>
        <w:rPr>
          <w:lang w:val="en-US"/>
        </w:rPr>
      </w:pPr>
      <w:r w:rsidRPr="00BF60BA">
        <w:rPr>
          <w:lang w:val="en-US"/>
        </w:rPr>
        <w:t> </w:t>
      </w:r>
    </w:p>
    <w:p w14:paraId="5D956AE0" w14:textId="77777777" w:rsidR="00BF60BA" w:rsidRPr="00BF60BA" w:rsidRDefault="00BF60BA" w:rsidP="000434A9">
      <w:pPr>
        <w:jc w:val="both"/>
      </w:pPr>
      <w:r w:rsidRPr="00BF60BA">
        <w:rPr>
          <w:b/>
          <w:bCs/>
        </w:rPr>
        <w:t>II. Problem Statement</w:t>
      </w:r>
    </w:p>
    <w:p w14:paraId="4831E87E" w14:textId="77777777" w:rsidR="00BF60BA" w:rsidRPr="00BF60BA" w:rsidRDefault="00BF60BA" w:rsidP="000434A9">
      <w:pPr>
        <w:jc w:val="both"/>
      </w:pPr>
      <w:r w:rsidRPr="00BF60BA">
        <w:t>Unexpected aircraft component failures cause:</w:t>
      </w:r>
    </w:p>
    <w:p w14:paraId="3DB110CD" w14:textId="77777777" w:rsidR="00BF60BA" w:rsidRPr="00BF60BA" w:rsidRDefault="00BF60BA" w:rsidP="000434A9">
      <w:pPr>
        <w:numPr>
          <w:ilvl w:val="0"/>
          <w:numId w:val="1"/>
        </w:numPr>
        <w:jc w:val="both"/>
      </w:pPr>
      <w:r w:rsidRPr="00BF60BA">
        <w:t>Flight delays and cancellations</w:t>
      </w:r>
    </w:p>
    <w:p w14:paraId="4CDE58F2" w14:textId="77777777" w:rsidR="00BF60BA" w:rsidRPr="00BF60BA" w:rsidRDefault="00BF60BA" w:rsidP="000434A9">
      <w:pPr>
        <w:numPr>
          <w:ilvl w:val="0"/>
          <w:numId w:val="1"/>
        </w:numPr>
        <w:jc w:val="both"/>
      </w:pPr>
      <w:r w:rsidRPr="00BF60BA">
        <w:t>Increased maintenance costs</w:t>
      </w:r>
    </w:p>
    <w:p w14:paraId="090718E7" w14:textId="77777777" w:rsidR="00BF60BA" w:rsidRPr="00BF60BA" w:rsidRDefault="00BF60BA" w:rsidP="000434A9">
      <w:pPr>
        <w:numPr>
          <w:ilvl w:val="0"/>
          <w:numId w:val="1"/>
        </w:numPr>
        <w:jc w:val="both"/>
      </w:pPr>
      <w:r w:rsidRPr="00BF60BA">
        <w:t>Reduced fleet availability</w:t>
      </w:r>
    </w:p>
    <w:p w14:paraId="7053195A" w14:textId="77777777" w:rsidR="00BF60BA" w:rsidRPr="00BF60BA" w:rsidRDefault="00BF60BA" w:rsidP="000434A9">
      <w:pPr>
        <w:numPr>
          <w:ilvl w:val="0"/>
          <w:numId w:val="1"/>
        </w:numPr>
        <w:jc w:val="both"/>
      </w:pPr>
      <w:r w:rsidRPr="00BF60BA">
        <w:t>Safety risks</w:t>
      </w:r>
    </w:p>
    <w:p w14:paraId="3F007DD1" w14:textId="67DFAB92" w:rsidR="00BF60BA" w:rsidRDefault="00BF60BA" w:rsidP="000434A9">
      <w:pPr>
        <w:jc w:val="both"/>
      </w:pPr>
      <w:r w:rsidRPr="00BF60BA">
        <w:t>Traditional monitoring systems rely on static threshold mechanisms, which do not adapt to evolving degradation trends. There is a need for an intelligent predictive system capable of continuous monitoring and proactive maintenance decision-making.</w:t>
      </w:r>
    </w:p>
    <w:p w14:paraId="0AC5F84D" w14:textId="77777777" w:rsidR="00BF60BA" w:rsidRDefault="00BF60BA" w:rsidP="000434A9">
      <w:pPr>
        <w:jc w:val="both"/>
      </w:pPr>
      <w:r>
        <w:br w:type="page"/>
      </w:r>
    </w:p>
    <w:p w14:paraId="1FE3EDA3" w14:textId="3492AB25" w:rsidR="00BF60BA" w:rsidRPr="00BF60BA" w:rsidRDefault="00BF60BA" w:rsidP="000434A9">
      <w:pPr>
        <w:jc w:val="both"/>
        <w:rPr>
          <w:lang w:val="en-US"/>
        </w:rPr>
      </w:pPr>
      <w:r w:rsidRPr="00BF60BA">
        <w:rPr>
          <w:b/>
          <w:bCs/>
        </w:rPr>
        <w:lastRenderedPageBreak/>
        <w:t>III. Literature Review</w:t>
      </w:r>
    </w:p>
    <w:p w14:paraId="062038A5" w14:textId="77777777" w:rsidR="00BF60BA" w:rsidRPr="00BF60BA" w:rsidRDefault="00BF60BA" w:rsidP="000434A9">
      <w:pPr>
        <w:jc w:val="both"/>
      </w:pPr>
      <w:r w:rsidRPr="00BF60BA">
        <w:t>Predictive maintenance in aerospace has been widely studied using benchmark datasets such as NASA’s Prognostics Data Repository and the C-MAPSS turbofan engine dataset.</w:t>
      </w:r>
    </w:p>
    <w:p w14:paraId="1D29CEC9" w14:textId="77777777" w:rsidR="00BF60BA" w:rsidRPr="00BF60BA" w:rsidRDefault="00BF60BA" w:rsidP="000434A9">
      <w:pPr>
        <w:jc w:val="both"/>
      </w:pPr>
      <w:r w:rsidRPr="00BF60BA">
        <w:t>Existing approaches include:</w:t>
      </w:r>
    </w:p>
    <w:p w14:paraId="67EEBB60" w14:textId="77777777" w:rsidR="00BF60BA" w:rsidRPr="00BF60BA" w:rsidRDefault="00BF60BA" w:rsidP="000434A9">
      <w:pPr>
        <w:numPr>
          <w:ilvl w:val="0"/>
          <w:numId w:val="2"/>
        </w:numPr>
        <w:jc w:val="both"/>
      </w:pPr>
      <w:r w:rsidRPr="00BF60BA">
        <w:t>Statistical anomaly detection models</w:t>
      </w:r>
    </w:p>
    <w:p w14:paraId="4C974138" w14:textId="77777777" w:rsidR="00BF60BA" w:rsidRPr="00BF60BA" w:rsidRDefault="00BF60BA" w:rsidP="000434A9">
      <w:pPr>
        <w:numPr>
          <w:ilvl w:val="0"/>
          <w:numId w:val="2"/>
        </w:numPr>
        <w:jc w:val="both"/>
      </w:pPr>
      <w:r w:rsidRPr="00BF60BA">
        <w:t>Machine learning methods such as Isolation Forest</w:t>
      </w:r>
    </w:p>
    <w:p w14:paraId="61ADD809" w14:textId="77777777" w:rsidR="00BF60BA" w:rsidRPr="00BF60BA" w:rsidRDefault="00BF60BA" w:rsidP="000434A9">
      <w:pPr>
        <w:numPr>
          <w:ilvl w:val="0"/>
          <w:numId w:val="2"/>
        </w:numPr>
        <w:jc w:val="both"/>
      </w:pPr>
      <w:r w:rsidRPr="00BF60BA">
        <w:t>Deep learning models including Long Short-Term Memory (LSTM) networks for RUL estimation</w:t>
      </w:r>
    </w:p>
    <w:p w14:paraId="6545B12D" w14:textId="77777777" w:rsidR="00BF60BA" w:rsidRPr="00BF60BA" w:rsidRDefault="00BF60BA" w:rsidP="000434A9">
      <w:pPr>
        <w:jc w:val="both"/>
      </w:pPr>
      <w:r w:rsidRPr="00BF60BA">
        <w:t>However, most AI-based systems depend solely on model predictions without incorporating deterministic safety validation. AIR-AVAT improves reliability by combining machine learning predictions with rule-based guardrail mechanisms.</w:t>
      </w:r>
    </w:p>
    <w:p w14:paraId="3DAAF85E" w14:textId="77777777" w:rsidR="00BF60BA" w:rsidRPr="00BF60BA" w:rsidRDefault="00BF60BA" w:rsidP="000434A9">
      <w:pPr>
        <w:jc w:val="both"/>
        <w:rPr>
          <w:lang w:val="en-US"/>
        </w:rPr>
      </w:pPr>
      <w:r w:rsidRPr="00BF60BA">
        <w:rPr>
          <w:lang w:val="en-US"/>
        </w:rPr>
        <w:t> </w:t>
      </w:r>
    </w:p>
    <w:p w14:paraId="63071300" w14:textId="77777777" w:rsidR="00BF60BA" w:rsidRPr="00BF60BA" w:rsidRDefault="00BF60BA" w:rsidP="000434A9">
      <w:pPr>
        <w:jc w:val="both"/>
      </w:pPr>
      <w:r w:rsidRPr="00BF60BA">
        <w:rPr>
          <w:b/>
          <w:bCs/>
        </w:rPr>
        <w:t>IV. Proposed System</w:t>
      </w:r>
    </w:p>
    <w:p w14:paraId="2170D393" w14:textId="77777777" w:rsidR="00BF60BA" w:rsidRPr="00BF60BA" w:rsidRDefault="00BF60BA" w:rsidP="000434A9">
      <w:pPr>
        <w:jc w:val="both"/>
      </w:pPr>
      <w:r w:rsidRPr="00BF60BA">
        <w:t>AIR-AVAT consists of five core layers:</w:t>
      </w:r>
    </w:p>
    <w:p w14:paraId="00716973" w14:textId="77777777" w:rsidR="00BF60BA" w:rsidRPr="00BF60BA" w:rsidRDefault="00BF60BA" w:rsidP="000434A9">
      <w:pPr>
        <w:numPr>
          <w:ilvl w:val="0"/>
          <w:numId w:val="3"/>
        </w:numPr>
        <w:jc w:val="both"/>
      </w:pPr>
      <w:r w:rsidRPr="00BF60BA">
        <w:t>Data Acquisition Layer</w:t>
      </w:r>
    </w:p>
    <w:p w14:paraId="19E7195A" w14:textId="77777777" w:rsidR="00BF60BA" w:rsidRPr="00BF60BA" w:rsidRDefault="00BF60BA" w:rsidP="000434A9">
      <w:pPr>
        <w:numPr>
          <w:ilvl w:val="0"/>
          <w:numId w:val="3"/>
        </w:numPr>
        <w:jc w:val="both"/>
      </w:pPr>
      <w:r w:rsidRPr="00BF60BA">
        <w:t>Preprocessing and Feature Engineering Layer</w:t>
      </w:r>
    </w:p>
    <w:p w14:paraId="51C44A7E" w14:textId="77777777" w:rsidR="00BF60BA" w:rsidRPr="00BF60BA" w:rsidRDefault="00BF60BA" w:rsidP="000434A9">
      <w:pPr>
        <w:numPr>
          <w:ilvl w:val="0"/>
          <w:numId w:val="3"/>
        </w:numPr>
        <w:jc w:val="both"/>
      </w:pPr>
      <w:r w:rsidRPr="00BF60BA">
        <w:t>Machine Learning Prediction Layer</w:t>
      </w:r>
    </w:p>
    <w:p w14:paraId="726A9CF9" w14:textId="77777777" w:rsidR="00BF60BA" w:rsidRPr="00BF60BA" w:rsidRDefault="00BF60BA" w:rsidP="000434A9">
      <w:pPr>
        <w:numPr>
          <w:ilvl w:val="0"/>
          <w:numId w:val="3"/>
        </w:numPr>
        <w:jc w:val="both"/>
      </w:pPr>
      <w:r w:rsidRPr="00BF60BA">
        <w:t>Deterministic Safety Engine</w:t>
      </w:r>
    </w:p>
    <w:p w14:paraId="7F14F2D7" w14:textId="77777777" w:rsidR="00BF60BA" w:rsidRPr="00BF60BA" w:rsidRDefault="00BF60BA" w:rsidP="000434A9">
      <w:pPr>
        <w:numPr>
          <w:ilvl w:val="0"/>
          <w:numId w:val="3"/>
        </w:numPr>
        <w:jc w:val="both"/>
      </w:pPr>
      <w:r w:rsidRPr="00BF60BA">
        <w:t>Visualization and Alert Dashboard</w:t>
      </w:r>
    </w:p>
    <w:p w14:paraId="7CE682F6" w14:textId="5B13545C" w:rsidR="00BF60BA" w:rsidRPr="00BF60BA" w:rsidRDefault="00BF60BA" w:rsidP="000434A9">
      <w:pPr>
        <w:jc w:val="both"/>
      </w:pPr>
      <w:r w:rsidRPr="00BF60BA">
        <w:t>The system architecture ensures modularity, scalability, and reliability.</w:t>
      </w:r>
    </w:p>
    <w:p w14:paraId="48E1EB4B" w14:textId="77777777" w:rsidR="00127B11" w:rsidRDefault="00BF60BA" w:rsidP="000434A9">
      <w:pPr>
        <w:jc w:val="both"/>
        <w:rPr>
          <w:b/>
          <w:bCs/>
        </w:rPr>
      </w:pPr>
      <w:r w:rsidRPr="00BF60BA">
        <w:rPr>
          <w:b/>
          <w:bCs/>
        </w:rPr>
        <w:t>V. System Architecture Diagram Sectio</w:t>
      </w:r>
      <w:r w:rsidR="00127B11">
        <w:rPr>
          <w:b/>
          <w:bCs/>
        </w:rPr>
        <w:t>n</w:t>
      </w:r>
    </w:p>
    <w:p w14:paraId="2205B3C7" w14:textId="21C63EDA" w:rsidR="00127B11" w:rsidRPr="00127B11" w:rsidRDefault="00127B11" w:rsidP="000434A9">
      <w:pPr>
        <w:pStyle w:val="ListParagraph"/>
        <w:numPr>
          <w:ilvl w:val="0"/>
          <w:numId w:val="12"/>
        </w:numPr>
        <w:jc w:val="both"/>
        <w:rPr>
          <w:lang w:val="en-US"/>
        </w:rPr>
      </w:pPr>
      <w:r w:rsidRPr="00BF60BA">
        <w:rPr>
          <w:b/>
          <w:bCs/>
        </w:rPr>
        <w:t>Overall System Architectu</w:t>
      </w:r>
      <w:r>
        <w:rPr>
          <w:b/>
          <w:bCs/>
        </w:rPr>
        <w:t>re</w:t>
      </w:r>
    </w:p>
    <w:p w14:paraId="40355A0C" w14:textId="12C405B1" w:rsidR="000434A9" w:rsidRDefault="00127B11" w:rsidP="000434A9">
      <w:pPr>
        <w:jc w:val="both"/>
      </w:pPr>
      <w:r>
        <w:rPr>
          <w:noProof/>
        </w:rPr>
        <w:drawing>
          <wp:inline distT="0" distB="0" distL="0" distR="0" wp14:anchorId="37012CD2" wp14:editId="4321364D">
            <wp:extent cx="5624945" cy="2777490"/>
            <wp:effectExtent l="0" t="0" r="0" b="3810"/>
            <wp:docPr id="947707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707553" name=""/>
                    <pic:cNvPicPr/>
                  </pic:nvPicPr>
                  <pic:blipFill>
                    <a:blip r:embed="rId8"/>
                    <a:stretch>
                      <a:fillRect/>
                    </a:stretch>
                  </pic:blipFill>
                  <pic:spPr>
                    <a:xfrm>
                      <a:off x="0" y="0"/>
                      <a:ext cx="5638359" cy="2784114"/>
                    </a:xfrm>
                    <a:prstGeom prst="rect">
                      <a:avLst/>
                    </a:prstGeom>
                  </pic:spPr>
                </pic:pic>
              </a:graphicData>
            </a:graphic>
          </wp:inline>
        </w:drawing>
      </w:r>
    </w:p>
    <w:p w14:paraId="2B951E9C" w14:textId="7817B5DE" w:rsidR="00127B11" w:rsidRPr="00127B11" w:rsidRDefault="000434A9" w:rsidP="000434A9">
      <w:r>
        <w:br w:type="page"/>
      </w:r>
    </w:p>
    <w:p w14:paraId="2EA666D9" w14:textId="626462F6" w:rsidR="00BF60BA" w:rsidRPr="00BF60BA" w:rsidRDefault="00BF60BA" w:rsidP="000434A9">
      <w:pPr>
        <w:pStyle w:val="ListParagraph"/>
        <w:numPr>
          <w:ilvl w:val="0"/>
          <w:numId w:val="12"/>
        </w:numPr>
        <w:jc w:val="both"/>
      </w:pPr>
      <w:r w:rsidRPr="003C4CE8">
        <w:rPr>
          <w:b/>
          <w:bCs/>
        </w:rPr>
        <w:lastRenderedPageBreak/>
        <w:t>Data Flow Diagram</w:t>
      </w:r>
    </w:p>
    <w:p w14:paraId="55E4A307" w14:textId="0F982FCE" w:rsidR="00BF60BA" w:rsidRDefault="00BF60BA" w:rsidP="000434A9">
      <w:pPr>
        <w:jc w:val="both"/>
        <w:rPr>
          <w:lang w:val="en-US"/>
        </w:rPr>
      </w:pPr>
      <w:r w:rsidRPr="00BF60BA">
        <w:rPr>
          <w:lang w:val="en-US"/>
        </w:rPr>
        <w:t> </w:t>
      </w:r>
      <w:r w:rsidR="00127B11">
        <w:rPr>
          <w:noProof/>
        </w:rPr>
        <w:drawing>
          <wp:inline distT="0" distB="0" distL="0" distR="0" wp14:anchorId="1E2FA8BD" wp14:editId="376A576B">
            <wp:extent cx="5645727" cy="3196285"/>
            <wp:effectExtent l="0" t="0" r="0" b="4445"/>
            <wp:docPr id="1974414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414398" name=""/>
                    <pic:cNvPicPr/>
                  </pic:nvPicPr>
                  <pic:blipFill>
                    <a:blip r:embed="rId9"/>
                    <a:stretch>
                      <a:fillRect/>
                    </a:stretch>
                  </pic:blipFill>
                  <pic:spPr>
                    <a:xfrm>
                      <a:off x="0" y="0"/>
                      <a:ext cx="5649544" cy="3198446"/>
                    </a:xfrm>
                    <a:prstGeom prst="rect">
                      <a:avLst/>
                    </a:prstGeom>
                  </pic:spPr>
                </pic:pic>
              </a:graphicData>
            </a:graphic>
          </wp:inline>
        </w:drawing>
      </w:r>
      <w:r w:rsidRPr="00BF60BA">
        <w:rPr>
          <w:lang w:val="en-US"/>
        </w:rPr>
        <w:t> </w:t>
      </w:r>
    </w:p>
    <w:p w14:paraId="2922A0DD" w14:textId="77777777" w:rsidR="00127B11" w:rsidRPr="00BF60BA" w:rsidRDefault="00127B11" w:rsidP="000434A9">
      <w:pPr>
        <w:jc w:val="both"/>
        <w:rPr>
          <w:lang w:val="en-US"/>
        </w:rPr>
      </w:pPr>
    </w:p>
    <w:p w14:paraId="3F4F2BFE" w14:textId="12689E7A" w:rsidR="00BF60BA" w:rsidRPr="00BF60BA" w:rsidRDefault="00BF60BA" w:rsidP="000434A9">
      <w:pPr>
        <w:pStyle w:val="ListParagraph"/>
        <w:numPr>
          <w:ilvl w:val="0"/>
          <w:numId w:val="12"/>
        </w:numPr>
        <w:jc w:val="both"/>
      </w:pPr>
      <w:r w:rsidRPr="003C4CE8">
        <w:rPr>
          <w:b/>
          <w:bCs/>
        </w:rPr>
        <w:t>Health Classification Workflow</w:t>
      </w:r>
    </w:p>
    <w:p w14:paraId="5B57910E" w14:textId="77777777" w:rsidR="00BF60BA" w:rsidRPr="00BF60BA" w:rsidRDefault="00BF60BA" w:rsidP="000434A9">
      <w:pPr>
        <w:jc w:val="both"/>
        <w:rPr>
          <w:lang w:val="en-US"/>
        </w:rPr>
      </w:pPr>
      <w:r w:rsidRPr="00BF60BA">
        <w:rPr>
          <w:lang w:val="en-US"/>
        </w:rPr>
        <w:t> </w:t>
      </w:r>
    </w:p>
    <w:p w14:paraId="49472A3B" w14:textId="7B37FCC4" w:rsidR="00BF60BA" w:rsidRPr="00BF60BA" w:rsidRDefault="000434A9" w:rsidP="000434A9">
      <w:pPr>
        <w:jc w:val="both"/>
        <w:rPr>
          <w:lang w:val="en-US"/>
        </w:rPr>
      </w:pPr>
      <w:r>
        <w:rPr>
          <w:noProof/>
        </w:rPr>
        <w:drawing>
          <wp:inline distT="0" distB="0" distL="0" distR="0" wp14:anchorId="2DE8E33D" wp14:editId="3AECDE4B">
            <wp:extent cx="5731510" cy="1929765"/>
            <wp:effectExtent l="0" t="0" r="2540" b="0"/>
            <wp:docPr id="861150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150226" name=""/>
                    <pic:cNvPicPr/>
                  </pic:nvPicPr>
                  <pic:blipFill>
                    <a:blip r:embed="rId10"/>
                    <a:stretch>
                      <a:fillRect/>
                    </a:stretch>
                  </pic:blipFill>
                  <pic:spPr>
                    <a:xfrm>
                      <a:off x="0" y="0"/>
                      <a:ext cx="5731510" cy="1929765"/>
                    </a:xfrm>
                    <a:prstGeom prst="rect">
                      <a:avLst/>
                    </a:prstGeom>
                  </pic:spPr>
                </pic:pic>
              </a:graphicData>
            </a:graphic>
          </wp:inline>
        </w:drawing>
      </w:r>
      <w:r w:rsidR="00BF60BA" w:rsidRPr="00BF60BA">
        <w:rPr>
          <w:lang w:val="en-US"/>
        </w:rPr>
        <w:t> </w:t>
      </w:r>
    </w:p>
    <w:p w14:paraId="4A2BE962" w14:textId="77777777" w:rsidR="00BF60BA" w:rsidRPr="00BF60BA" w:rsidRDefault="00BF60BA" w:rsidP="000434A9">
      <w:pPr>
        <w:jc w:val="both"/>
      </w:pPr>
      <w:r w:rsidRPr="00BF60BA">
        <w:rPr>
          <w:b/>
          <w:bCs/>
        </w:rPr>
        <w:t>VI. Implementation</w:t>
      </w:r>
    </w:p>
    <w:p w14:paraId="11A53590" w14:textId="77777777" w:rsidR="00BF60BA" w:rsidRPr="00BF60BA" w:rsidRDefault="00BF60BA" w:rsidP="000434A9">
      <w:pPr>
        <w:jc w:val="both"/>
      </w:pPr>
      <w:r w:rsidRPr="00BF60BA">
        <w:t>The system is implemented using:</w:t>
      </w:r>
    </w:p>
    <w:p w14:paraId="0A048A71" w14:textId="77777777" w:rsidR="00BF60BA" w:rsidRPr="00BF60BA" w:rsidRDefault="00BF60BA" w:rsidP="000434A9">
      <w:pPr>
        <w:numPr>
          <w:ilvl w:val="0"/>
          <w:numId w:val="4"/>
        </w:numPr>
        <w:jc w:val="both"/>
      </w:pPr>
      <w:r w:rsidRPr="00BF60BA">
        <w:t>Python (FastAPI) for backend API</w:t>
      </w:r>
    </w:p>
    <w:p w14:paraId="6B3FBC35" w14:textId="77777777" w:rsidR="00BF60BA" w:rsidRPr="00BF60BA" w:rsidRDefault="00BF60BA" w:rsidP="000434A9">
      <w:pPr>
        <w:numPr>
          <w:ilvl w:val="0"/>
          <w:numId w:val="4"/>
        </w:numPr>
        <w:jc w:val="both"/>
      </w:pPr>
      <w:r w:rsidRPr="00BF60BA">
        <w:t>Scikit-learn and TensorFlow for ML model development</w:t>
      </w:r>
    </w:p>
    <w:p w14:paraId="07242F13" w14:textId="77777777" w:rsidR="00BF60BA" w:rsidRPr="00BF60BA" w:rsidRDefault="00BF60BA" w:rsidP="000434A9">
      <w:pPr>
        <w:numPr>
          <w:ilvl w:val="0"/>
          <w:numId w:val="4"/>
        </w:numPr>
        <w:jc w:val="both"/>
      </w:pPr>
      <w:r w:rsidRPr="00BF60BA">
        <w:t>Dash and Plotly for interactive dashboard</w:t>
      </w:r>
    </w:p>
    <w:p w14:paraId="122E9C16" w14:textId="2C41B5A9" w:rsidR="000434A9" w:rsidRDefault="00BF60BA" w:rsidP="000434A9">
      <w:pPr>
        <w:numPr>
          <w:ilvl w:val="0"/>
          <w:numId w:val="4"/>
        </w:numPr>
        <w:jc w:val="both"/>
      </w:pPr>
      <w:r w:rsidRPr="00BF60BA">
        <w:t>PostgreSQL for logging and alert storage</w:t>
      </w:r>
    </w:p>
    <w:p w14:paraId="0EAD5FD2" w14:textId="6CF786B4" w:rsidR="00BF60BA" w:rsidRPr="00BF60BA" w:rsidRDefault="000434A9" w:rsidP="000434A9">
      <w:pPr>
        <w:jc w:val="both"/>
      </w:pPr>
      <w:r>
        <w:br w:type="page"/>
      </w:r>
    </w:p>
    <w:p w14:paraId="2126A39A" w14:textId="77777777" w:rsidR="00BF60BA" w:rsidRPr="00BF60BA" w:rsidRDefault="00BF60BA" w:rsidP="000434A9">
      <w:pPr>
        <w:jc w:val="both"/>
      </w:pPr>
      <w:r w:rsidRPr="00BF60BA">
        <w:rPr>
          <w:b/>
          <w:bCs/>
        </w:rPr>
        <w:lastRenderedPageBreak/>
        <w:t>Implementation Steps:</w:t>
      </w:r>
    </w:p>
    <w:p w14:paraId="625F19D8" w14:textId="77777777" w:rsidR="00BF60BA" w:rsidRPr="00BF60BA" w:rsidRDefault="00BF60BA" w:rsidP="000434A9">
      <w:pPr>
        <w:numPr>
          <w:ilvl w:val="0"/>
          <w:numId w:val="5"/>
        </w:numPr>
        <w:jc w:val="both"/>
      </w:pPr>
      <w:r w:rsidRPr="00BF60BA">
        <w:t>Dataset preprocessing and normalization</w:t>
      </w:r>
    </w:p>
    <w:p w14:paraId="756F5792" w14:textId="77777777" w:rsidR="00BF60BA" w:rsidRPr="00BF60BA" w:rsidRDefault="00BF60BA" w:rsidP="000434A9">
      <w:pPr>
        <w:numPr>
          <w:ilvl w:val="0"/>
          <w:numId w:val="5"/>
        </w:numPr>
        <w:jc w:val="both"/>
      </w:pPr>
      <w:r w:rsidRPr="00BF60BA">
        <w:t>Model training for anomaly detection</w:t>
      </w:r>
    </w:p>
    <w:p w14:paraId="4B7F6FA7" w14:textId="77777777" w:rsidR="00BF60BA" w:rsidRPr="00BF60BA" w:rsidRDefault="00BF60BA" w:rsidP="000434A9">
      <w:pPr>
        <w:numPr>
          <w:ilvl w:val="0"/>
          <w:numId w:val="5"/>
        </w:numPr>
        <w:jc w:val="both"/>
      </w:pPr>
      <w:r w:rsidRPr="00BF60BA">
        <w:t>RUL regression model training</w:t>
      </w:r>
    </w:p>
    <w:p w14:paraId="72EB3DFF" w14:textId="77777777" w:rsidR="00BF60BA" w:rsidRPr="00BF60BA" w:rsidRDefault="00BF60BA" w:rsidP="000434A9">
      <w:pPr>
        <w:numPr>
          <w:ilvl w:val="0"/>
          <w:numId w:val="5"/>
        </w:numPr>
        <w:jc w:val="both"/>
      </w:pPr>
      <w:r w:rsidRPr="00BF60BA">
        <w:t>Development of deterministic rule engine</w:t>
      </w:r>
    </w:p>
    <w:p w14:paraId="45B641CB" w14:textId="77777777" w:rsidR="00BF60BA" w:rsidRPr="00BF60BA" w:rsidRDefault="00BF60BA" w:rsidP="000434A9">
      <w:pPr>
        <w:numPr>
          <w:ilvl w:val="0"/>
          <w:numId w:val="5"/>
        </w:numPr>
        <w:jc w:val="both"/>
      </w:pPr>
      <w:r w:rsidRPr="00BF60BA">
        <w:t>API integration and dashboard deployment</w:t>
      </w:r>
    </w:p>
    <w:p w14:paraId="7C06E0C9" w14:textId="77777777" w:rsidR="00BF60BA" w:rsidRPr="00BF60BA" w:rsidRDefault="00BF60BA" w:rsidP="000434A9">
      <w:pPr>
        <w:jc w:val="both"/>
        <w:rPr>
          <w:lang w:val="en-US"/>
        </w:rPr>
      </w:pPr>
      <w:r w:rsidRPr="00BF60BA">
        <w:rPr>
          <w:lang w:val="en-US"/>
        </w:rPr>
        <w:t> </w:t>
      </w:r>
    </w:p>
    <w:p w14:paraId="2EEA6945" w14:textId="77777777" w:rsidR="00BF60BA" w:rsidRPr="00BF60BA" w:rsidRDefault="00BF60BA" w:rsidP="000434A9">
      <w:pPr>
        <w:jc w:val="both"/>
      </w:pPr>
      <w:r w:rsidRPr="00BF60BA">
        <w:rPr>
          <w:b/>
          <w:bCs/>
        </w:rPr>
        <w:t>VII. Mathematical Modeling</w:t>
      </w:r>
    </w:p>
    <w:p w14:paraId="71D5456B" w14:textId="77777777" w:rsidR="00BF60BA" w:rsidRPr="00BF60BA" w:rsidRDefault="00BF60BA" w:rsidP="000434A9">
      <w:pPr>
        <w:jc w:val="both"/>
      </w:pPr>
      <w:r w:rsidRPr="00BF60BA">
        <w:rPr>
          <w:b/>
          <w:bCs/>
        </w:rPr>
        <w:t>Anomaly Detection (Isolation Forest Concept)</w:t>
      </w:r>
    </w:p>
    <w:p w14:paraId="1DD51368" w14:textId="77777777" w:rsidR="00BF60BA" w:rsidRPr="00BF60BA" w:rsidRDefault="00BF60BA" w:rsidP="000434A9">
      <w:pPr>
        <w:jc w:val="both"/>
      </w:pPr>
      <w:r w:rsidRPr="00BF60BA">
        <w:t>Anomaly score:</w:t>
      </w:r>
    </w:p>
    <w:p w14:paraId="1256483D" w14:textId="5076B261" w:rsidR="00BF60BA" w:rsidRPr="00BF60BA" w:rsidRDefault="00BF60BA" w:rsidP="000434A9">
      <w:pPr>
        <w:jc w:val="both"/>
      </w:pPr>
      <w:r w:rsidRPr="00BF60BA">
        <w:rPr>
          <w:lang w:val="en-US"/>
        </w:rPr>
        <w:br/>
      </w:r>
      <m:oMathPara>
        <m:oMath>
          <m:r>
            <m:rPr>
              <m:sty m:val="p"/>
            </m:rPr>
            <w:rPr>
              <w:rFonts w:ascii="Cambria Math" w:hAnsi="Cambria Math"/>
            </w:rPr>
            <m:t>Score</m:t>
          </m:r>
          <m:d>
            <m:dPr>
              <m:ctrlPr>
                <w:rPr>
                  <w:rFonts w:ascii="Cambria Math" w:hAnsi="Cambria Math"/>
                </w:rPr>
              </m:ctrlPr>
            </m:dPr>
            <m:e>
              <m:r>
                <m:rPr>
                  <m:sty m:val="p"/>
                </m:rPr>
                <w:rPr>
                  <w:rFonts w:ascii="Cambria Math" w:hAnsi="Cambria Math"/>
                </w:rPr>
                <m:t>x</m:t>
              </m:r>
            </m:e>
          </m:d>
          <m:r>
            <m:rPr>
              <m:sty m:val="p"/>
            </m:rPr>
            <w:rPr>
              <w:rFonts w:ascii="Cambria Math" w:hAnsi="Cambria Math"/>
            </w:rPr>
            <m:t>=</m:t>
          </m:r>
          <m:sSup>
            <m:sSupPr>
              <m:ctrlPr>
                <w:rPr>
                  <w:rFonts w:ascii="Cambria Math" w:hAnsi="Cambria Math"/>
                </w:rPr>
              </m:ctrlPr>
            </m:sSupPr>
            <m:e>
              <m:r>
                <m:rPr>
                  <m:sty m:val="p"/>
                </m:rPr>
                <w:rPr>
                  <w:rFonts w:ascii="Cambria Math" w:hAnsi="Cambria Math"/>
                </w:rPr>
                <m:t>2</m:t>
              </m:r>
            </m:e>
            <m:sup>
              <m:r>
                <m:rPr>
                  <m:sty m:val="p"/>
                </m:rPr>
                <w:rPr>
                  <w:rFonts w:ascii="Cambria Math" w:hAnsi="Cambria Math"/>
                </w:rPr>
                <m:t>-</m:t>
              </m:r>
              <m:f>
                <m:fPr>
                  <m:ctrlPr>
                    <w:rPr>
                      <w:rFonts w:ascii="Cambria Math" w:hAnsi="Cambria Math"/>
                    </w:rPr>
                  </m:ctrlPr>
                </m:fPr>
                <m:num>
                  <m:r>
                    <m:rPr>
                      <m:sty m:val="p"/>
                    </m:rPr>
                    <w:rPr>
                      <w:rFonts w:ascii="Cambria Math" w:hAnsi="Cambria Math"/>
                    </w:rPr>
                    <m:t>E</m:t>
                  </m:r>
                  <m:d>
                    <m:dPr>
                      <m:ctrlPr>
                        <w:rPr>
                          <w:rFonts w:ascii="Cambria Math" w:hAnsi="Cambria Math"/>
                        </w:rPr>
                      </m:ctrlPr>
                    </m:dPr>
                    <m:e>
                      <m:r>
                        <m:rPr>
                          <m:sty m:val="p"/>
                        </m:rPr>
                        <w:rPr>
                          <w:rFonts w:ascii="Cambria Math" w:hAnsi="Cambria Math"/>
                        </w:rPr>
                        <m:t>h</m:t>
                      </m:r>
                      <m:d>
                        <m:dPr>
                          <m:ctrlPr>
                            <w:rPr>
                              <w:rFonts w:ascii="Cambria Math" w:hAnsi="Cambria Math"/>
                            </w:rPr>
                          </m:ctrlPr>
                        </m:dPr>
                        <m:e>
                          <m:r>
                            <m:rPr>
                              <m:sty m:val="p"/>
                            </m:rPr>
                            <w:rPr>
                              <w:rFonts w:ascii="Cambria Math" w:hAnsi="Cambria Math"/>
                            </w:rPr>
                            <m:t>x</m:t>
                          </m:r>
                        </m:e>
                      </m:d>
                    </m:e>
                  </m:d>
                </m:num>
                <m:den>
                  <m:r>
                    <m:rPr>
                      <m:sty m:val="p"/>
                    </m:rPr>
                    <w:rPr>
                      <w:rFonts w:ascii="Cambria Math" w:hAnsi="Cambria Math"/>
                    </w:rPr>
                    <m:t>c</m:t>
                  </m:r>
                  <m:d>
                    <m:dPr>
                      <m:ctrlPr>
                        <w:rPr>
                          <w:rFonts w:ascii="Cambria Math" w:hAnsi="Cambria Math"/>
                        </w:rPr>
                      </m:ctrlPr>
                    </m:dPr>
                    <m:e>
                      <m:r>
                        <m:rPr>
                          <m:sty m:val="p"/>
                        </m:rPr>
                        <w:rPr>
                          <w:rFonts w:ascii="Cambria Math" w:hAnsi="Cambria Math"/>
                        </w:rPr>
                        <m:t>n</m:t>
                      </m:r>
                    </m:e>
                  </m:d>
                </m:den>
              </m:f>
            </m:sup>
          </m:sSup>
          <m:r>
            <m:rPr>
              <m:sty m:val="p"/>
            </m:rPr>
            <w:rPr>
              <w:lang w:val="en-US"/>
            </w:rPr>
            <w:br/>
          </m:r>
        </m:oMath>
      </m:oMathPara>
      <w:r w:rsidRPr="00BF60BA">
        <w:t xml:space="preserve"> </w:t>
      </w:r>
    </w:p>
    <w:p w14:paraId="131DFC44" w14:textId="77777777" w:rsidR="00BF60BA" w:rsidRPr="00BF60BA" w:rsidRDefault="00BF60BA" w:rsidP="000434A9">
      <w:pPr>
        <w:jc w:val="both"/>
      </w:pPr>
      <w:r w:rsidRPr="00BF60BA">
        <w:t>Where:</w:t>
      </w:r>
    </w:p>
    <w:p w14:paraId="006387B6" w14:textId="4C592619" w:rsidR="00BF60BA" w:rsidRPr="00BF60BA" w:rsidRDefault="00BF60BA" w:rsidP="000434A9">
      <w:pPr>
        <w:numPr>
          <w:ilvl w:val="0"/>
          <w:numId w:val="6"/>
        </w:numPr>
        <w:jc w:val="both"/>
      </w:pPr>
      <m:oMath>
        <m:r>
          <m:rPr>
            <m:sty m:val="p"/>
          </m:rPr>
          <w:rPr>
            <w:rFonts w:ascii="Cambria Math" w:hAnsi="Cambria Math"/>
          </w:rPr>
          <m:t>E</m:t>
        </m:r>
        <m:d>
          <m:dPr>
            <m:ctrlPr>
              <w:rPr>
                <w:rFonts w:ascii="Cambria Math" w:hAnsi="Cambria Math"/>
              </w:rPr>
            </m:ctrlPr>
          </m:dPr>
          <m:e>
            <m:r>
              <m:rPr>
                <m:sty m:val="p"/>
              </m:rPr>
              <w:rPr>
                <w:rFonts w:ascii="Cambria Math" w:hAnsi="Cambria Math"/>
              </w:rPr>
              <m:t>h</m:t>
            </m:r>
            <m:d>
              <m:dPr>
                <m:ctrlPr>
                  <w:rPr>
                    <w:rFonts w:ascii="Cambria Math" w:hAnsi="Cambria Math"/>
                  </w:rPr>
                </m:ctrlPr>
              </m:dPr>
              <m:e>
                <m:r>
                  <m:rPr>
                    <m:sty m:val="p"/>
                  </m:rPr>
                  <w:rPr>
                    <w:rFonts w:ascii="Cambria Math" w:hAnsi="Cambria Math"/>
                  </w:rPr>
                  <m:t>x</m:t>
                </m:r>
              </m:e>
            </m:d>
          </m:e>
        </m:d>
      </m:oMath>
      <w:r w:rsidRPr="00BF60BA">
        <w:t xml:space="preserve"> = Expected path length</w:t>
      </w:r>
    </w:p>
    <w:p w14:paraId="0559FDC7" w14:textId="5170D549" w:rsidR="00BF60BA" w:rsidRPr="00BF60BA" w:rsidRDefault="00BF60BA" w:rsidP="000434A9">
      <w:pPr>
        <w:numPr>
          <w:ilvl w:val="0"/>
          <w:numId w:val="6"/>
        </w:numPr>
        <w:jc w:val="both"/>
      </w:pPr>
      <m:oMath>
        <m:r>
          <m:rPr>
            <m:sty m:val="p"/>
          </m:rPr>
          <w:rPr>
            <w:rFonts w:ascii="Cambria Math" w:hAnsi="Cambria Math"/>
          </w:rPr>
          <m:t>c</m:t>
        </m:r>
        <m:d>
          <m:dPr>
            <m:ctrlPr>
              <w:rPr>
                <w:rFonts w:ascii="Cambria Math" w:hAnsi="Cambria Math"/>
              </w:rPr>
            </m:ctrlPr>
          </m:dPr>
          <m:e>
            <m:r>
              <m:rPr>
                <m:sty m:val="p"/>
              </m:rPr>
              <w:rPr>
                <w:rFonts w:ascii="Cambria Math" w:hAnsi="Cambria Math"/>
              </w:rPr>
              <m:t>n</m:t>
            </m:r>
          </m:e>
        </m:d>
      </m:oMath>
      <w:r w:rsidRPr="00BF60BA">
        <w:t xml:space="preserve"> = Average path length for sample size n</w:t>
      </w:r>
    </w:p>
    <w:p w14:paraId="686978A9" w14:textId="77777777" w:rsidR="00BF60BA" w:rsidRPr="00BF60BA" w:rsidRDefault="00BF60BA" w:rsidP="000434A9">
      <w:pPr>
        <w:jc w:val="both"/>
        <w:rPr>
          <w:lang w:val="en-US"/>
        </w:rPr>
      </w:pPr>
      <w:r w:rsidRPr="00BF60BA">
        <w:rPr>
          <w:lang w:val="en-US"/>
        </w:rPr>
        <w:t> </w:t>
      </w:r>
    </w:p>
    <w:p w14:paraId="3146CA8A" w14:textId="77777777" w:rsidR="00BF60BA" w:rsidRPr="00BF60BA" w:rsidRDefault="00BF60BA" w:rsidP="000434A9">
      <w:pPr>
        <w:jc w:val="both"/>
      </w:pPr>
      <w:r w:rsidRPr="00BF60BA">
        <w:rPr>
          <w:b/>
          <w:bCs/>
        </w:rPr>
        <w:t>Remaining Useful Life Prediction</w:t>
      </w:r>
    </w:p>
    <w:p w14:paraId="03D4ED59" w14:textId="77777777" w:rsidR="00BF60BA" w:rsidRPr="00BF60BA" w:rsidRDefault="00BF60BA" w:rsidP="000434A9">
      <w:pPr>
        <w:jc w:val="both"/>
      </w:pPr>
      <w:r w:rsidRPr="00BF60BA">
        <w:t>RUL is modeled as:</w:t>
      </w:r>
    </w:p>
    <w:p w14:paraId="1AA22150" w14:textId="2EC16EF3" w:rsidR="00BF60BA" w:rsidRPr="00BF60BA" w:rsidRDefault="00BF60BA" w:rsidP="000434A9">
      <w:pPr>
        <w:jc w:val="both"/>
      </w:pPr>
      <w:r w:rsidRPr="00BF60BA">
        <w:rPr>
          <w:lang w:val="en-US"/>
        </w:rPr>
        <w:br/>
      </w:r>
      <m:oMathPara>
        <m:oMath>
          <m:r>
            <m:rPr>
              <m:sty m:val="p"/>
            </m:rPr>
            <w:rPr>
              <w:rFonts w:ascii="Cambria Math" w:hAnsi="Cambria Math"/>
            </w:rPr>
            <m:t>RUL=f</m:t>
          </m:r>
          <m:d>
            <m:dPr>
              <m:ctrlPr>
                <w:rPr>
                  <w:rFonts w:ascii="Cambria Math" w:hAnsi="Cambria Math"/>
                </w:rPr>
              </m:ctrlPr>
            </m:dPr>
            <m:e>
              <m:sSub>
                <m:sSubPr>
                  <m:ctrlPr>
                    <w:rPr>
                      <w:rFonts w:ascii="Cambria Math" w:hAnsi="Cambria Math"/>
                    </w:rPr>
                  </m:ctrlPr>
                </m:sSubPr>
                <m:e>
                  <m:r>
                    <m:rPr>
                      <m:sty m:val="p"/>
                    </m:rPr>
                    <w:rPr>
                      <w:rFonts w:ascii="Cambria Math" w:hAnsi="Cambria Math"/>
                    </w:rPr>
                    <m:t>X</m:t>
                  </m:r>
                </m:e>
                <m:sub>
                  <m:r>
                    <m:rPr>
                      <m:sty m:val="p"/>
                    </m:rPr>
                    <w:rPr>
                      <w:rFonts w:ascii="Cambria Math" w:hAnsi="Cambria Math"/>
                    </w:rPr>
                    <m:t>t</m:t>
                  </m:r>
                </m:sub>
              </m:sSub>
            </m:e>
          </m:d>
          <m:r>
            <m:rPr>
              <m:sty m:val="p"/>
            </m:rPr>
            <w:rPr>
              <w:lang w:val="en-US"/>
            </w:rPr>
            <w:br/>
          </m:r>
        </m:oMath>
      </m:oMathPara>
      <w:r w:rsidRPr="00BF60BA">
        <w:t xml:space="preserve"> </w:t>
      </w:r>
    </w:p>
    <w:p w14:paraId="58E4B375" w14:textId="77777777" w:rsidR="00BF60BA" w:rsidRPr="00BF60BA" w:rsidRDefault="00BF60BA" w:rsidP="000434A9">
      <w:pPr>
        <w:jc w:val="both"/>
      </w:pPr>
      <w:r w:rsidRPr="00BF60BA">
        <w:t>Where:</w:t>
      </w:r>
    </w:p>
    <w:p w14:paraId="58C56E96" w14:textId="14E39574" w:rsidR="00BF60BA" w:rsidRPr="00BF60BA" w:rsidRDefault="00000000" w:rsidP="000434A9">
      <w:pPr>
        <w:numPr>
          <w:ilvl w:val="0"/>
          <w:numId w:val="7"/>
        </w:numPr>
        <w:jc w:val="both"/>
      </w:pPr>
      <m:oMath>
        <m:sSub>
          <m:sSubPr>
            <m:ctrlPr>
              <w:rPr>
                <w:rFonts w:ascii="Cambria Math" w:hAnsi="Cambria Math"/>
              </w:rPr>
            </m:ctrlPr>
          </m:sSubPr>
          <m:e>
            <m:r>
              <m:rPr>
                <m:sty m:val="p"/>
              </m:rPr>
              <w:rPr>
                <w:rFonts w:ascii="Cambria Math" w:hAnsi="Cambria Math"/>
              </w:rPr>
              <m:t>X</m:t>
            </m:r>
          </m:e>
          <m:sub>
            <m:r>
              <m:rPr>
                <m:sty m:val="p"/>
              </m:rPr>
              <w:rPr>
                <w:rFonts w:ascii="Cambria Math" w:hAnsi="Cambria Math"/>
              </w:rPr>
              <m:t>t</m:t>
            </m:r>
          </m:sub>
        </m:sSub>
      </m:oMath>
      <w:r w:rsidR="00BF60BA" w:rsidRPr="00BF60BA">
        <w:t xml:space="preserve"> = Time-series sensor input</w:t>
      </w:r>
    </w:p>
    <w:p w14:paraId="29305D97" w14:textId="01E9E832" w:rsidR="00BF60BA" w:rsidRPr="00BF60BA" w:rsidRDefault="00BF60BA" w:rsidP="000434A9">
      <w:pPr>
        <w:numPr>
          <w:ilvl w:val="0"/>
          <w:numId w:val="7"/>
        </w:numPr>
        <w:jc w:val="both"/>
      </w:pPr>
      <m:oMath>
        <m:r>
          <m:rPr>
            <m:sty m:val="p"/>
          </m:rPr>
          <w:rPr>
            <w:rFonts w:ascii="Cambria Math" w:hAnsi="Cambria Math"/>
          </w:rPr>
          <m:t>f</m:t>
        </m:r>
      </m:oMath>
      <w:r w:rsidRPr="00BF60BA">
        <w:t xml:space="preserve"> = Learned regression function (LSTM / ML model)</w:t>
      </w:r>
    </w:p>
    <w:p w14:paraId="3F832F50" w14:textId="77777777" w:rsidR="00BF60BA" w:rsidRPr="00BF60BA" w:rsidRDefault="00BF60BA" w:rsidP="000434A9">
      <w:pPr>
        <w:jc w:val="both"/>
        <w:rPr>
          <w:lang w:val="en-US"/>
        </w:rPr>
      </w:pPr>
      <w:r w:rsidRPr="00BF60BA">
        <w:rPr>
          <w:lang w:val="en-US"/>
        </w:rPr>
        <w:t> </w:t>
      </w:r>
    </w:p>
    <w:p w14:paraId="26BAF884" w14:textId="77777777" w:rsidR="00BF60BA" w:rsidRPr="00BF60BA" w:rsidRDefault="00BF60BA" w:rsidP="000434A9">
      <w:pPr>
        <w:jc w:val="both"/>
      </w:pPr>
      <w:r w:rsidRPr="00BF60BA">
        <w:rPr>
          <w:b/>
          <w:bCs/>
        </w:rPr>
        <w:t>VIII. Expected Results</w:t>
      </w:r>
    </w:p>
    <w:p w14:paraId="6DDC9B5E" w14:textId="77777777" w:rsidR="00BF60BA" w:rsidRPr="00BF60BA" w:rsidRDefault="00BF60BA" w:rsidP="000434A9">
      <w:pPr>
        <w:jc w:val="both"/>
      </w:pPr>
      <w:r w:rsidRPr="00BF60BA">
        <w:t>The proposed system is expected to:</w:t>
      </w:r>
    </w:p>
    <w:p w14:paraId="434166ED" w14:textId="77777777" w:rsidR="00BF60BA" w:rsidRPr="00BF60BA" w:rsidRDefault="00BF60BA" w:rsidP="000434A9">
      <w:pPr>
        <w:numPr>
          <w:ilvl w:val="0"/>
          <w:numId w:val="8"/>
        </w:numPr>
        <w:jc w:val="both"/>
      </w:pPr>
      <w:r w:rsidRPr="00BF60BA">
        <w:t>Detect early degradation patterns</w:t>
      </w:r>
    </w:p>
    <w:p w14:paraId="3F165CA7" w14:textId="77777777" w:rsidR="00BF60BA" w:rsidRPr="00BF60BA" w:rsidRDefault="00BF60BA" w:rsidP="000434A9">
      <w:pPr>
        <w:numPr>
          <w:ilvl w:val="0"/>
          <w:numId w:val="8"/>
        </w:numPr>
        <w:jc w:val="both"/>
      </w:pPr>
      <w:r w:rsidRPr="00BF60BA">
        <w:t>Accurately estimate RUL</w:t>
      </w:r>
    </w:p>
    <w:p w14:paraId="57ED423E" w14:textId="77777777" w:rsidR="00BF60BA" w:rsidRPr="00BF60BA" w:rsidRDefault="00BF60BA" w:rsidP="000434A9">
      <w:pPr>
        <w:numPr>
          <w:ilvl w:val="0"/>
          <w:numId w:val="8"/>
        </w:numPr>
        <w:jc w:val="both"/>
      </w:pPr>
      <w:r w:rsidRPr="00BF60BA">
        <w:t>Reduce unexpected downtime</w:t>
      </w:r>
    </w:p>
    <w:p w14:paraId="44131A9E" w14:textId="77777777" w:rsidR="00BF60BA" w:rsidRPr="00BF60BA" w:rsidRDefault="00BF60BA" w:rsidP="000434A9">
      <w:pPr>
        <w:numPr>
          <w:ilvl w:val="0"/>
          <w:numId w:val="8"/>
        </w:numPr>
        <w:jc w:val="both"/>
      </w:pPr>
      <w:r w:rsidRPr="00BF60BA">
        <w:t>Improve fleet maintenance planning</w:t>
      </w:r>
    </w:p>
    <w:p w14:paraId="2BF0EDED" w14:textId="77777777" w:rsidR="00BF60BA" w:rsidRPr="00BF60BA" w:rsidRDefault="00BF60BA" w:rsidP="000434A9">
      <w:pPr>
        <w:numPr>
          <w:ilvl w:val="0"/>
          <w:numId w:val="8"/>
        </w:numPr>
        <w:jc w:val="both"/>
      </w:pPr>
      <w:r w:rsidRPr="00BF60BA">
        <w:lastRenderedPageBreak/>
        <w:t>Enhance operational safety</w:t>
      </w:r>
    </w:p>
    <w:p w14:paraId="54E45E5C" w14:textId="77777777" w:rsidR="00BF60BA" w:rsidRPr="00BF60BA" w:rsidRDefault="00BF60BA" w:rsidP="000434A9">
      <w:pPr>
        <w:jc w:val="both"/>
      </w:pPr>
      <w:r w:rsidRPr="00BF60BA">
        <w:t>Model performance will be evaluated using:</w:t>
      </w:r>
    </w:p>
    <w:p w14:paraId="5804D147" w14:textId="77777777" w:rsidR="00BF60BA" w:rsidRPr="00BF60BA" w:rsidRDefault="00BF60BA" w:rsidP="000434A9">
      <w:pPr>
        <w:numPr>
          <w:ilvl w:val="0"/>
          <w:numId w:val="9"/>
        </w:numPr>
        <w:jc w:val="both"/>
      </w:pPr>
      <w:r w:rsidRPr="00BF60BA">
        <w:t>Mean Absolute Error (MAE) for RUL prediction</w:t>
      </w:r>
    </w:p>
    <w:p w14:paraId="4BDD732C" w14:textId="77777777" w:rsidR="00BF60BA" w:rsidRPr="00BF60BA" w:rsidRDefault="00BF60BA" w:rsidP="000434A9">
      <w:pPr>
        <w:numPr>
          <w:ilvl w:val="0"/>
          <w:numId w:val="9"/>
        </w:numPr>
        <w:jc w:val="both"/>
      </w:pPr>
      <w:r w:rsidRPr="00BF60BA">
        <w:t>Precision and Recall for anomaly detection</w:t>
      </w:r>
    </w:p>
    <w:p w14:paraId="09984BC9" w14:textId="77777777" w:rsidR="00BF60BA" w:rsidRPr="00BF60BA" w:rsidRDefault="00BF60BA" w:rsidP="000434A9">
      <w:pPr>
        <w:numPr>
          <w:ilvl w:val="0"/>
          <w:numId w:val="9"/>
        </w:numPr>
        <w:jc w:val="both"/>
      </w:pPr>
      <w:r w:rsidRPr="00BF60BA">
        <w:t>Confusion Matrix for classification</w:t>
      </w:r>
    </w:p>
    <w:p w14:paraId="32A0079B" w14:textId="77777777" w:rsidR="00BF60BA" w:rsidRPr="00BF60BA" w:rsidRDefault="00BF60BA" w:rsidP="000434A9">
      <w:pPr>
        <w:jc w:val="both"/>
        <w:rPr>
          <w:lang w:val="en-US"/>
        </w:rPr>
      </w:pPr>
      <w:r w:rsidRPr="00BF60BA">
        <w:rPr>
          <w:lang w:val="en-US"/>
        </w:rPr>
        <w:t> </w:t>
      </w:r>
    </w:p>
    <w:p w14:paraId="405097E1" w14:textId="77777777" w:rsidR="00BF60BA" w:rsidRPr="00BF60BA" w:rsidRDefault="00BF60BA" w:rsidP="000434A9">
      <w:pPr>
        <w:jc w:val="both"/>
      </w:pPr>
      <w:r w:rsidRPr="00BF60BA">
        <w:rPr>
          <w:b/>
          <w:bCs/>
        </w:rPr>
        <w:t>IX. Future Scope</w:t>
      </w:r>
    </w:p>
    <w:p w14:paraId="6EDF7305" w14:textId="77777777" w:rsidR="00BF60BA" w:rsidRPr="00BF60BA" w:rsidRDefault="00BF60BA" w:rsidP="000434A9">
      <w:pPr>
        <w:numPr>
          <w:ilvl w:val="0"/>
          <w:numId w:val="10"/>
        </w:numPr>
        <w:jc w:val="both"/>
      </w:pPr>
      <w:r w:rsidRPr="00BF60BA">
        <w:t>Real-time deployment on aircraft telemetry</w:t>
      </w:r>
    </w:p>
    <w:p w14:paraId="0D4C7052" w14:textId="77777777" w:rsidR="00BF60BA" w:rsidRPr="00BF60BA" w:rsidRDefault="00BF60BA" w:rsidP="000434A9">
      <w:pPr>
        <w:numPr>
          <w:ilvl w:val="0"/>
          <w:numId w:val="10"/>
        </w:numPr>
        <w:jc w:val="both"/>
      </w:pPr>
      <w:r w:rsidRPr="00BF60BA">
        <w:t>Edge AI integration</w:t>
      </w:r>
    </w:p>
    <w:p w14:paraId="487DA3AC" w14:textId="77777777" w:rsidR="00BF60BA" w:rsidRPr="00BF60BA" w:rsidRDefault="00BF60BA" w:rsidP="000434A9">
      <w:pPr>
        <w:numPr>
          <w:ilvl w:val="0"/>
          <w:numId w:val="10"/>
        </w:numPr>
        <w:jc w:val="both"/>
      </w:pPr>
      <w:r w:rsidRPr="00BF60BA">
        <w:t>Digital twin simulation</w:t>
      </w:r>
    </w:p>
    <w:p w14:paraId="16FCEBEE" w14:textId="77777777" w:rsidR="00BF60BA" w:rsidRPr="00BF60BA" w:rsidRDefault="00BF60BA" w:rsidP="000434A9">
      <w:pPr>
        <w:numPr>
          <w:ilvl w:val="0"/>
          <w:numId w:val="10"/>
        </w:numPr>
        <w:jc w:val="both"/>
      </w:pPr>
      <w:r w:rsidRPr="00BF60BA">
        <w:t>Explainable AI for regulatory compliance</w:t>
      </w:r>
    </w:p>
    <w:p w14:paraId="7FF3D942" w14:textId="77777777" w:rsidR="00BF60BA" w:rsidRPr="00BF60BA" w:rsidRDefault="00BF60BA" w:rsidP="000434A9">
      <w:pPr>
        <w:numPr>
          <w:ilvl w:val="0"/>
          <w:numId w:val="10"/>
        </w:numPr>
        <w:jc w:val="both"/>
      </w:pPr>
      <w:r w:rsidRPr="00BF60BA">
        <w:t>Integration with airline ERP systems</w:t>
      </w:r>
    </w:p>
    <w:p w14:paraId="48E2A3F9" w14:textId="77777777" w:rsidR="00BF60BA" w:rsidRPr="00BF60BA" w:rsidRDefault="00BF60BA" w:rsidP="000434A9">
      <w:pPr>
        <w:jc w:val="both"/>
        <w:rPr>
          <w:lang w:val="en-US"/>
        </w:rPr>
      </w:pPr>
      <w:r w:rsidRPr="00BF60BA">
        <w:rPr>
          <w:lang w:val="en-US"/>
        </w:rPr>
        <w:t> </w:t>
      </w:r>
    </w:p>
    <w:p w14:paraId="39B96FFC" w14:textId="77777777" w:rsidR="00BF60BA" w:rsidRPr="00BF60BA" w:rsidRDefault="00BF60BA" w:rsidP="000434A9">
      <w:pPr>
        <w:jc w:val="both"/>
      </w:pPr>
      <w:r w:rsidRPr="00BF60BA">
        <w:rPr>
          <w:b/>
          <w:bCs/>
        </w:rPr>
        <w:t>X. Conclusion</w:t>
      </w:r>
    </w:p>
    <w:p w14:paraId="1A09D8F0" w14:textId="77777777" w:rsidR="00BF60BA" w:rsidRPr="00BF60BA" w:rsidRDefault="00BF60BA" w:rsidP="000434A9">
      <w:pPr>
        <w:jc w:val="both"/>
      </w:pPr>
      <w:r w:rsidRPr="00BF60BA">
        <w:t>AIR-AVAT presents a robust AI-driven predictive maintenance framework tailored for aviation systems. By integrating anomaly detection, RUL estimation, and deterministic safety validation, the system ensures predictive intelligence while maintaining regulatory compliance. The proposed model demonstrates the transformative potential of Artificial Intelligence in high-risk aerospace environments.</w:t>
      </w:r>
    </w:p>
    <w:p w14:paraId="06D4201F" w14:textId="77777777" w:rsidR="00BF60BA" w:rsidRPr="00BF60BA" w:rsidRDefault="00BF60BA" w:rsidP="000434A9">
      <w:pPr>
        <w:jc w:val="both"/>
        <w:rPr>
          <w:lang w:val="en-US"/>
        </w:rPr>
      </w:pPr>
      <w:r w:rsidRPr="00BF60BA">
        <w:rPr>
          <w:lang w:val="en-US"/>
        </w:rPr>
        <w:t> </w:t>
      </w:r>
    </w:p>
    <w:p w14:paraId="12E0E9D4" w14:textId="77777777" w:rsidR="00BF60BA" w:rsidRPr="00BF60BA" w:rsidRDefault="00BF60BA" w:rsidP="000434A9">
      <w:pPr>
        <w:jc w:val="both"/>
      </w:pPr>
      <w:r w:rsidRPr="00BF60BA">
        <w:rPr>
          <w:b/>
          <w:bCs/>
        </w:rPr>
        <w:t>XI. References</w:t>
      </w:r>
    </w:p>
    <w:p w14:paraId="59773611" w14:textId="77777777" w:rsidR="00BF60BA" w:rsidRPr="00BF60BA" w:rsidRDefault="00BF60BA" w:rsidP="000434A9">
      <w:pPr>
        <w:numPr>
          <w:ilvl w:val="0"/>
          <w:numId w:val="11"/>
        </w:numPr>
        <w:jc w:val="both"/>
      </w:pPr>
      <w:r w:rsidRPr="00BF60BA">
        <w:t>NASA Prognostics Data Repository</w:t>
      </w:r>
    </w:p>
    <w:p w14:paraId="4D621207" w14:textId="77777777" w:rsidR="00BF60BA" w:rsidRPr="00BF60BA" w:rsidRDefault="00BF60BA" w:rsidP="000434A9">
      <w:pPr>
        <w:numPr>
          <w:ilvl w:val="0"/>
          <w:numId w:val="11"/>
        </w:numPr>
        <w:jc w:val="both"/>
      </w:pPr>
      <w:r w:rsidRPr="00BF60BA">
        <w:t>Saxena, A., et al., "Damage Propagation Modeling for Aircraft Engine Run-to-Failure Simulation."</w:t>
      </w:r>
    </w:p>
    <w:p w14:paraId="465A66F1" w14:textId="77777777" w:rsidR="00BF60BA" w:rsidRPr="00BF60BA" w:rsidRDefault="00BF60BA" w:rsidP="000434A9">
      <w:pPr>
        <w:numPr>
          <w:ilvl w:val="0"/>
          <w:numId w:val="11"/>
        </w:numPr>
        <w:jc w:val="both"/>
      </w:pPr>
      <w:r w:rsidRPr="00BF60BA">
        <w:t>C-MAPSS Turbofan Engine Degradation Simulation Dataset</w:t>
      </w:r>
    </w:p>
    <w:p w14:paraId="152C0192" w14:textId="77777777" w:rsidR="00BF60BA" w:rsidRPr="00BF60BA" w:rsidRDefault="00BF60BA" w:rsidP="000434A9">
      <w:pPr>
        <w:numPr>
          <w:ilvl w:val="0"/>
          <w:numId w:val="11"/>
        </w:numPr>
        <w:jc w:val="both"/>
      </w:pPr>
      <w:r w:rsidRPr="00BF60BA">
        <w:t>Scikit-learn Documentation</w:t>
      </w:r>
    </w:p>
    <w:p w14:paraId="54450598" w14:textId="77777777" w:rsidR="00BF60BA" w:rsidRPr="00BF60BA" w:rsidRDefault="00BF60BA" w:rsidP="000434A9">
      <w:pPr>
        <w:numPr>
          <w:ilvl w:val="0"/>
          <w:numId w:val="11"/>
        </w:numPr>
        <w:jc w:val="both"/>
      </w:pPr>
      <w:r w:rsidRPr="00BF60BA">
        <w:t>TensorFlow Documentation</w:t>
      </w:r>
    </w:p>
    <w:p w14:paraId="4BC7D7EC" w14:textId="73227801" w:rsidR="005A4E88" w:rsidRDefault="00BF60BA" w:rsidP="000434A9">
      <w:pPr>
        <w:numPr>
          <w:ilvl w:val="0"/>
          <w:numId w:val="11"/>
        </w:numPr>
        <w:jc w:val="both"/>
      </w:pPr>
      <w:r w:rsidRPr="00BF60BA">
        <w:t>Research Papers on Predictive Maintenance in Aerospace Systems</w:t>
      </w:r>
    </w:p>
    <w:sectPr w:rsidR="005A4E88" w:rsidSect="00BF60BA">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015F5" w14:textId="77777777" w:rsidR="0034725A" w:rsidRDefault="0034725A" w:rsidP="00127B11">
      <w:pPr>
        <w:spacing w:after="0" w:line="240" w:lineRule="auto"/>
      </w:pPr>
      <w:r>
        <w:separator/>
      </w:r>
    </w:p>
  </w:endnote>
  <w:endnote w:type="continuationSeparator" w:id="0">
    <w:p w14:paraId="27E21404" w14:textId="77777777" w:rsidR="0034725A" w:rsidRDefault="0034725A" w:rsidP="00127B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Cambria Math">
    <w:panose1 w:val="02040503050406030204"/>
    <w:charset w:val="00"/>
    <w:family w:val="roman"/>
    <w:pitch w:val="variable"/>
    <w:sig w:usb0="E00006FF" w:usb1="420024FF" w:usb2="02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CFD6BC" w14:textId="77777777" w:rsidR="0034725A" w:rsidRDefault="0034725A" w:rsidP="00127B11">
      <w:pPr>
        <w:spacing w:after="0" w:line="240" w:lineRule="auto"/>
      </w:pPr>
      <w:r>
        <w:separator/>
      </w:r>
    </w:p>
  </w:footnote>
  <w:footnote w:type="continuationSeparator" w:id="0">
    <w:p w14:paraId="47860A56" w14:textId="77777777" w:rsidR="0034725A" w:rsidRDefault="0034725A" w:rsidP="00127B1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1629E"/>
    <w:multiLevelType w:val="multilevel"/>
    <w:tmpl w:val="425887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0F1E3B"/>
    <w:multiLevelType w:val="multilevel"/>
    <w:tmpl w:val="DE2E2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9686524"/>
    <w:multiLevelType w:val="multilevel"/>
    <w:tmpl w:val="B1128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3383B78"/>
    <w:multiLevelType w:val="multilevel"/>
    <w:tmpl w:val="5832C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3D241B8"/>
    <w:multiLevelType w:val="multilevel"/>
    <w:tmpl w:val="E0AA6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58C3CE5"/>
    <w:multiLevelType w:val="multilevel"/>
    <w:tmpl w:val="A956C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DD90863"/>
    <w:multiLevelType w:val="multilevel"/>
    <w:tmpl w:val="EE0014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3422B95"/>
    <w:multiLevelType w:val="hybridMultilevel"/>
    <w:tmpl w:val="3CAAD16A"/>
    <w:lvl w:ilvl="0" w:tplc="40090013">
      <w:start w:val="1"/>
      <w:numFmt w:val="upperRoman"/>
      <w:lvlText w:val="%1."/>
      <w:lvlJc w:val="righ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8" w15:restartNumberingAfterBreak="0">
    <w:nsid w:val="6E086608"/>
    <w:multiLevelType w:val="multilevel"/>
    <w:tmpl w:val="0A6AD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721F6050"/>
    <w:multiLevelType w:val="multilevel"/>
    <w:tmpl w:val="38D6CB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594746B"/>
    <w:multiLevelType w:val="multilevel"/>
    <w:tmpl w:val="F9DC0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79C549BA"/>
    <w:multiLevelType w:val="multilevel"/>
    <w:tmpl w:val="4B2AF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468136466">
    <w:abstractNumId w:val="4"/>
  </w:num>
  <w:num w:numId="2" w16cid:durableId="1433236623">
    <w:abstractNumId w:val="1"/>
  </w:num>
  <w:num w:numId="3" w16cid:durableId="1166936930">
    <w:abstractNumId w:val="9"/>
    <w:lvlOverride w:ilvl="0">
      <w:startOverride w:val="1"/>
    </w:lvlOverride>
  </w:num>
  <w:num w:numId="4" w16cid:durableId="8876359">
    <w:abstractNumId w:val="11"/>
  </w:num>
  <w:num w:numId="5" w16cid:durableId="166866118">
    <w:abstractNumId w:val="0"/>
    <w:lvlOverride w:ilvl="0">
      <w:startOverride w:val="1"/>
    </w:lvlOverride>
  </w:num>
  <w:num w:numId="6" w16cid:durableId="1837334403">
    <w:abstractNumId w:val="8"/>
  </w:num>
  <w:num w:numId="7" w16cid:durableId="42876051">
    <w:abstractNumId w:val="3"/>
  </w:num>
  <w:num w:numId="8" w16cid:durableId="137841511">
    <w:abstractNumId w:val="5"/>
  </w:num>
  <w:num w:numId="9" w16cid:durableId="1956598539">
    <w:abstractNumId w:val="10"/>
  </w:num>
  <w:num w:numId="10" w16cid:durableId="297761815">
    <w:abstractNumId w:val="2"/>
  </w:num>
  <w:num w:numId="11" w16cid:durableId="1932397760">
    <w:abstractNumId w:val="6"/>
    <w:lvlOverride w:ilvl="0">
      <w:startOverride w:val="1"/>
    </w:lvlOverride>
  </w:num>
  <w:num w:numId="12" w16cid:durableId="54915242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60BA"/>
    <w:rsid w:val="000434A9"/>
    <w:rsid w:val="00127B11"/>
    <w:rsid w:val="00130791"/>
    <w:rsid w:val="0034725A"/>
    <w:rsid w:val="003C4CE8"/>
    <w:rsid w:val="005A4E88"/>
    <w:rsid w:val="006170D2"/>
    <w:rsid w:val="008A029B"/>
    <w:rsid w:val="00A94DEE"/>
    <w:rsid w:val="00BF60BA"/>
    <w:rsid w:val="00CC4F6E"/>
    <w:rsid w:val="00F6218B"/>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D03F12"/>
  <w15:chartTrackingRefBased/>
  <w15:docId w15:val="{35708AAC-BB35-41DA-A068-D2464E04F4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F60BA"/>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BF60BA"/>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BF60BA"/>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BF60B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F60B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F60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60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60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60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60BA"/>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BF60BA"/>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BF60BA"/>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BF60B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F60B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F60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60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60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60BA"/>
    <w:rPr>
      <w:rFonts w:eastAsiaTheme="majorEastAsia" w:cstheme="majorBidi"/>
      <w:color w:val="272727" w:themeColor="text1" w:themeTint="D8"/>
    </w:rPr>
  </w:style>
  <w:style w:type="paragraph" w:styleId="Title">
    <w:name w:val="Title"/>
    <w:basedOn w:val="Normal"/>
    <w:next w:val="Normal"/>
    <w:link w:val="TitleChar"/>
    <w:uiPriority w:val="10"/>
    <w:qFormat/>
    <w:rsid w:val="00BF60BA"/>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BF60BA"/>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BF60BA"/>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BF60BA"/>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BF60BA"/>
    <w:pPr>
      <w:spacing w:before="160"/>
      <w:jc w:val="center"/>
    </w:pPr>
    <w:rPr>
      <w:i/>
      <w:iCs/>
      <w:color w:val="404040" w:themeColor="text1" w:themeTint="BF"/>
    </w:rPr>
  </w:style>
  <w:style w:type="character" w:customStyle="1" w:styleId="QuoteChar">
    <w:name w:val="Quote Char"/>
    <w:basedOn w:val="DefaultParagraphFont"/>
    <w:link w:val="Quote"/>
    <w:uiPriority w:val="29"/>
    <w:rsid w:val="00BF60BA"/>
    <w:rPr>
      <w:i/>
      <w:iCs/>
      <w:color w:val="404040" w:themeColor="text1" w:themeTint="BF"/>
    </w:rPr>
  </w:style>
  <w:style w:type="paragraph" w:styleId="ListParagraph">
    <w:name w:val="List Paragraph"/>
    <w:basedOn w:val="Normal"/>
    <w:uiPriority w:val="34"/>
    <w:qFormat/>
    <w:rsid w:val="00BF60BA"/>
    <w:pPr>
      <w:ind w:left="720"/>
      <w:contextualSpacing/>
    </w:pPr>
  </w:style>
  <w:style w:type="character" w:styleId="IntenseEmphasis">
    <w:name w:val="Intense Emphasis"/>
    <w:basedOn w:val="DefaultParagraphFont"/>
    <w:uiPriority w:val="21"/>
    <w:qFormat/>
    <w:rsid w:val="00BF60BA"/>
    <w:rPr>
      <w:i/>
      <w:iCs/>
      <w:color w:val="2F5496" w:themeColor="accent1" w:themeShade="BF"/>
    </w:rPr>
  </w:style>
  <w:style w:type="paragraph" w:styleId="IntenseQuote">
    <w:name w:val="Intense Quote"/>
    <w:basedOn w:val="Normal"/>
    <w:next w:val="Normal"/>
    <w:link w:val="IntenseQuoteChar"/>
    <w:uiPriority w:val="30"/>
    <w:qFormat/>
    <w:rsid w:val="00BF60B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F60BA"/>
    <w:rPr>
      <w:i/>
      <w:iCs/>
      <w:color w:val="2F5496" w:themeColor="accent1" w:themeShade="BF"/>
    </w:rPr>
  </w:style>
  <w:style w:type="character" w:styleId="IntenseReference">
    <w:name w:val="Intense Reference"/>
    <w:basedOn w:val="DefaultParagraphFont"/>
    <w:uiPriority w:val="32"/>
    <w:qFormat/>
    <w:rsid w:val="00BF60BA"/>
    <w:rPr>
      <w:b/>
      <w:bCs/>
      <w:smallCaps/>
      <w:color w:val="2F5496" w:themeColor="accent1" w:themeShade="BF"/>
      <w:spacing w:val="5"/>
    </w:rPr>
  </w:style>
  <w:style w:type="paragraph" w:styleId="Header">
    <w:name w:val="header"/>
    <w:basedOn w:val="Normal"/>
    <w:link w:val="HeaderChar"/>
    <w:uiPriority w:val="99"/>
    <w:unhideWhenUsed/>
    <w:rsid w:val="00127B11"/>
    <w:pPr>
      <w:tabs>
        <w:tab w:val="center" w:pos="4513"/>
        <w:tab w:val="right" w:pos="9026"/>
      </w:tabs>
      <w:spacing w:after="0" w:line="240" w:lineRule="auto"/>
    </w:pPr>
  </w:style>
  <w:style w:type="character" w:customStyle="1" w:styleId="HeaderChar">
    <w:name w:val="Header Char"/>
    <w:basedOn w:val="DefaultParagraphFont"/>
    <w:link w:val="Header"/>
    <w:uiPriority w:val="99"/>
    <w:rsid w:val="00127B11"/>
  </w:style>
  <w:style w:type="paragraph" w:styleId="Footer">
    <w:name w:val="footer"/>
    <w:basedOn w:val="Normal"/>
    <w:link w:val="FooterChar"/>
    <w:uiPriority w:val="99"/>
    <w:unhideWhenUsed/>
    <w:rsid w:val="00127B11"/>
    <w:pPr>
      <w:tabs>
        <w:tab w:val="center" w:pos="4513"/>
        <w:tab w:val="right" w:pos="9026"/>
      </w:tabs>
      <w:spacing w:after="0" w:line="240" w:lineRule="auto"/>
    </w:pPr>
  </w:style>
  <w:style w:type="character" w:customStyle="1" w:styleId="FooterChar">
    <w:name w:val="Footer Char"/>
    <w:basedOn w:val="DefaultParagraphFont"/>
    <w:link w:val="Footer"/>
    <w:uiPriority w:val="99"/>
    <w:rsid w:val="00127B1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C14E04-0DD6-46FC-BC08-D7F6771F38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6</Pages>
  <Words>779</Words>
  <Characters>4446</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Anshika Patel</dc:creator>
  <cp:keywords/>
  <dc:description/>
  <cp:lastModifiedBy>Anshika Patel</cp:lastModifiedBy>
  <cp:revision>3</cp:revision>
  <dcterms:created xsi:type="dcterms:W3CDTF">2026-02-23T06:50:00Z</dcterms:created>
  <dcterms:modified xsi:type="dcterms:W3CDTF">2026-02-23T10:12:00Z</dcterms:modified>
</cp:coreProperties>
</file>