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5B7" w:rsidRPr="00B445B7" w:rsidRDefault="00B445B7" w:rsidP="00B445B7">
      <w:pPr>
        <w:jc w:val="center"/>
        <w:rPr>
          <w:rFonts w:ascii="Times New Roman" w:hAnsi="Times New Roman" w:cs="Times New Roman"/>
          <w:b/>
          <w:bCs/>
          <w:sz w:val="28"/>
          <w:szCs w:val="28"/>
        </w:rPr>
      </w:pPr>
      <w:r>
        <w:rPr>
          <w:rFonts w:ascii="Times New Roman" w:hAnsi="Times New Roman" w:cs="Times New Roman"/>
          <w:b/>
          <w:bCs/>
          <w:sz w:val="28"/>
          <w:szCs w:val="28"/>
        </w:rPr>
        <w:t xml:space="preserve">PSY310 Lab in Psychology </w:t>
      </w:r>
    </w:p>
    <w:p w:rsidR="00B445B7" w:rsidRPr="00B445B7" w:rsidRDefault="00B445B7" w:rsidP="00B445B7">
      <w:pPr>
        <w:jc w:val="center"/>
        <w:rPr>
          <w:rFonts w:ascii="Times New Roman" w:hAnsi="Times New Roman" w:cs="Times New Roman"/>
          <w:b/>
          <w:bCs/>
          <w:sz w:val="28"/>
          <w:szCs w:val="28"/>
        </w:rPr>
      </w:pPr>
      <w:r w:rsidRPr="00B445B7">
        <w:rPr>
          <w:rFonts w:ascii="Times New Roman" w:hAnsi="Times New Roman" w:cs="Times New Roman"/>
          <w:b/>
          <w:bCs/>
          <w:sz w:val="28"/>
          <w:szCs w:val="28"/>
        </w:rPr>
        <w:t>Lab report</w:t>
      </w:r>
    </w:p>
    <w:p w:rsidR="00B445B7" w:rsidRPr="00B445B7" w:rsidRDefault="00B445B7" w:rsidP="00B445B7">
      <w:pPr>
        <w:jc w:val="center"/>
        <w:rPr>
          <w:rFonts w:ascii="Times New Roman" w:hAnsi="Times New Roman" w:cs="Times New Roman"/>
          <w:b/>
          <w:bCs/>
          <w:sz w:val="28"/>
          <w:szCs w:val="28"/>
        </w:rPr>
      </w:pPr>
      <w:r w:rsidRPr="00B445B7">
        <w:rPr>
          <w:rFonts w:ascii="Times New Roman" w:hAnsi="Times New Roman" w:cs="Times New Roman"/>
          <w:b/>
          <w:bCs/>
          <w:sz w:val="28"/>
          <w:szCs w:val="28"/>
        </w:rPr>
        <w:t xml:space="preserve">Tutorial - 1 </w:t>
      </w:r>
    </w:p>
    <w:p w:rsidR="00B445B7" w:rsidRDefault="00B445B7" w:rsidP="00B445B7">
      <w:pPr>
        <w:jc w:val="center"/>
        <w:rPr>
          <w:rFonts w:ascii="Times New Roman" w:hAnsi="Times New Roman" w:cs="Times New Roman"/>
          <w:b/>
          <w:bCs/>
          <w:sz w:val="32"/>
          <w:szCs w:val="32"/>
        </w:rPr>
      </w:pPr>
    </w:p>
    <w:p w:rsidR="00B445B7" w:rsidRDefault="00B445B7" w:rsidP="00B445B7">
      <w:pPr>
        <w:rPr>
          <w:rFonts w:ascii="Times New Roman" w:hAnsi="Times New Roman" w:cs="Times New Roman"/>
          <w:b/>
          <w:bCs/>
          <w:sz w:val="28"/>
          <w:szCs w:val="28"/>
        </w:rPr>
      </w:pPr>
      <w:r>
        <w:rPr>
          <w:rFonts w:ascii="Times New Roman" w:hAnsi="Times New Roman" w:cs="Times New Roman"/>
          <w:b/>
          <w:bCs/>
          <w:sz w:val="28"/>
          <w:szCs w:val="28"/>
        </w:rPr>
        <w:t xml:space="preserve">By </w:t>
      </w:r>
      <w:r>
        <w:rPr>
          <w:rFonts w:ascii="Times New Roman" w:hAnsi="Times New Roman" w:cs="Times New Roman"/>
          <w:b/>
          <w:bCs/>
          <w:sz w:val="28"/>
          <w:szCs w:val="28"/>
        </w:rPr>
        <w:t>Anshika Vijayvargiya</w:t>
      </w:r>
    </w:p>
    <w:p w:rsidR="00B445B7" w:rsidRDefault="00B445B7" w:rsidP="00B445B7">
      <w:pPr>
        <w:rPr>
          <w:rFonts w:ascii="Times New Roman" w:hAnsi="Times New Roman" w:cs="Times New Roman"/>
          <w:b/>
          <w:bCs/>
          <w:sz w:val="28"/>
          <w:szCs w:val="28"/>
        </w:rPr>
      </w:pPr>
      <w:r>
        <w:rPr>
          <w:rFonts w:ascii="Times New Roman" w:hAnsi="Times New Roman" w:cs="Times New Roman"/>
          <w:b/>
          <w:bCs/>
          <w:sz w:val="28"/>
          <w:szCs w:val="28"/>
        </w:rPr>
        <w:t>AU1920158</w:t>
      </w:r>
    </w:p>
    <w:p w:rsidR="00883CBF" w:rsidRPr="00883CBF" w:rsidRDefault="00883CBF" w:rsidP="00883CBF">
      <w:pPr>
        <w:jc w:val="both"/>
        <w:rPr>
          <w:rFonts w:ascii="Times New Roman" w:hAnsi="Times New Roman" w:cs="Times New Roman"/>
          <w:b/>
          <w:sz w:val="24"/>
          <w:szCs w:val="24"/>
        </w:rPr>
      </w:pPr>
      <w:r w:rsidRPr="00883CBF">
        <w:rPr>
          <w:rFonts w:ascii="Times New Roman" w:hAnsi="Times New Roman" w:cs="Times New Roman"/>
          <w:b/>
          <w:sz w:val="24"/>
          <w:szCs w:val="24"/>
        </w:rPr>
        <w:t>Introduction:</w:t>
      </w:r>
    </w:p>
    <w:p w:rsidR="00AA3825" w:rsidRDefault="00883CBF" w:rsidP="00883CBF">
      <w:pPr>
        <w:jc w:val="both"/>
        <w:rPr>
          <w:rFonts w:ascii="Times New Roman" w:hAnsi="Times New Roman" w:cs="Times New Roman"/>
          <w:sz w:val="24"/>
          <w:szCs w:val="24"/>
        </w:rPr>
      </w:pPr>
      <w:r>
        <w:rPr>
          <w:rFonts w:ascii="Times New Roman" w:hAnsi="Times New Roman" w:cs="Times New Roman"/>
          <w:sz w:val="24"/>
          <w:szCs w:val="24"/>
        </w:rPr>
        <w:t>A</w:t>
      </w:r>
      <w:r w:rsidRPr="00883CBF">
        <w:rPr>
          <w:rFonts w:ascii="Times New Roman" w:hAnsi="Times New Roman" w:cs="Times New Roman"/>
          <w:sz w:val="24"/>
          <w:szCs w:val="24"/>
        </w:rPr>
        <w:t xml:space="preserve"> psychophysical technique developed by American cognitive scientist Tom Norman Corn sweet (born 1929), which involves repeatedly presenting a variable stimulus and adjusting it upward or downward depending on whether or not it is perceived. For difference thresholds, a variable stimulus is adjusted to increase its absolute difference from a standard stimulus whenever the difference is not discriminated, or to decrease it, depending on whether it is perceived. Also kno</w:t>
      </w:r>
      <w:r>
        <w:rPr>
          <w:rFonts w:ascii="Times New Roman" w:hAnsi="Times New Roman" w:cs="Times New Roman"/>
          <w:sz w:val="24"/>
          <w:szCs w:val="24"/>
        </w:rPr>
        <w:t>wn as the up-and-down approach. It is used to c</w:t>
      </w:r>
      <w:r w:rsidRPr="00883CBF">
        <w:rPr>
          <w:rFonts w:ascii="Times New Roman" w:hAnsi="Times New Roman" w:cs="Times New Roman"/>
          <w:sz w:val="24"/>
          <w:szCs w:val="24"/>
        </w:rPr>
        <w:t>ompare the methods of limitations, constant stimuli, and average error.</w:t>
      </w:r>
      <w:r>
        <w:rPr>
          <w:rFonts w:ascii="Times New Roman" w:hAnsi="Times New Roman" w:cs="Times New Roman"/>
          <w:sz w:val="24"/>
          <w:szCs w:val="24"/>
        </w:rPr>
        <w:t xml:space="preserve"> This</w:t>
      </w:r>
      <w:r w:rsidR="00AA3825" w:rsidRPr="00AA3825">
        <w:rPr>
          <w:rFonts w:ascii="Times New Roman" w:hAnsi="Times New Roman" w:cs="Times New Roman"/>
          <w:sz w:val="24"/>
          <w:szCs w:val="24"/>
        </w:rPr>
        <w:t xml:space="preserve"> psychophysical technique known</w:t>
      </w:r>
      <w:r w:rsidR="00AA3825">
        <w:rPr>
          <w:rFonts w:ascii="Times New Roman" w:hAnsi="Times New Roman" w:cs="Times New Roman"/>
          <w:sz w:val="24"/>
          <w:szCs w:val="24"/>
        </w:rPr>
        <w:t xml:space="preserve"> variously as the "method of ups</w:t>
      </w:r>
      <w:r w:rsidR="00AA3825" w:rsidRPr="00AA3825">
        <w:rPr>
          <w:rFonts w:ascii="Times New Roman" w:hAnsi="Times New Roman" w:cs="Times New Roman"/>
          <w:sz w:val="24"/>
          <w:szCs w:val="24"/>
        </w:rPr>
        <w:t>tairs</w:t>
      </w:r>
      <w:r w:rsidR="00AA3825" w:rsidRPr="00AA3825">
        <w:rPr>
          <w:rFonts w:ascii="Times New Roman" w:hAnsi="Times New Roman" w:cs="Times New Roman"/>
          <w:sz w:val="24"/>
          <w:szCs w:val="24"/>
        </w:rPr>
        <w:t>-method, the Bekesy audiometric metho</w:t>
      </w:r>
      <w:r w:rsidR="00AA3825">
        <w:rPr>
          <w:rFonts w:ascii="Times New Roman" w:hAnsi="Times New Roman" w:cs="Times New Roman"/>
          <w:sz w:val="24"/>
          <w:szCs w:val="24"/>
        </w:rPr>
        <w:t xml:space="preserve">d, or the ups and downs method, </w:t>
      </w:r>
      <w:r w:rsidR="00AA3825" w:rsidRPr="00AA3825">
        <w:rPr>
          <w:rFonts w:ascii="Times New Roman" w:hAnsi="Times New Roman" w:cs="Times New Roman"/>
          <w:sz w:val="24"/>
          <w:szCs w:val="24"/>
        </w:rPr>
        <w:t>has been widely employed in recent years, and it offers a number of advantages over other, more widely used procedures, but it also has significant drawbacks.</w:t>
      </w:r>
      <w:r>
        <w:rPr>
          <w:rFonts w:ascii="Times New Roman" w:hAnsi="Times New Roman" w:cs="Times New Roman"/>
          <w:sz w:val="24"/>
          <w:szCs w:val="24"/>
        </w:rPr>
        <w:t xml:space="preserve"> </w:t>
      </w:r>
      <w:r w:rsidRPr="00883CBF">
        <w:rPr>
          <w:rFonts w:ascii="Times New Roman" w:hAnsi="Times New Roman" w:cs="Times New Roman"/>
          <w:sz w:val="24"/>
          <w:szCs w:val="24"/>
        </w:rPr>
        <w:t>The staircase-method is best described by illustrating its use with a specific problem.</w:t>
      </w:r>
    </w:p>
    <w:p w:rsidR="00883CBF" w:rsidRDefault="00883CBF" w:rsidP="00883CBF">
      <w:pPr>
        <w:jc w:val="both"/>
        <w:rPr>
          <w:rFonts w:ascii="Times New Roman" w:hAnsi="Times New Roman" w:cs="Times New Roman"/>
          <w:sz w:val="24"/>
          <w:szCs w:val="24"/>
        </w:rPr>
      </w:pPr>
      <w:r w:rsidRPr="00883CBF">
        <w:rPr>
          <w:rFonts w:ascii="Times New Roman" w:hAnsi="Times New Roman" w:cs="Times New Roman"/>
          <w:sz w:val="24"/>
          <w:szCs w:val="24"/>
        </w:rPr>
        <w:t>The staircase approach is one of the unconventional ways to measure participants' perception in stimulus detection and difference detection exams. The staircase approach is incredibly effective for following the temporal trajectory of threshold changes when they occur gradually.</w:t>
      </w:r>
    </w:p>
    <w:p w:rsidR="00B445B7" w:rsidRDefault="00B445B7" w:rsidP="00883CBF">
      <w:pPr>
        <w:jc w:val="both"/>
        <w:rPr>
          <w:rFonts w:ascii="Times New Roman" w:hAnsi="Times New Roman" w:cs="Times New Roman"/>
          <w:sz w:val="24"/>
          <w:szCs w:val="24"/>
        </w:rPr>
      </w:pPr>
      <w:r>
        <w:rPr>
          <w:rFonts w:ascii="Times New Roman" w:hAnsi="Times New Roman" w:cs="Times New Roman"/>
          <w:sz w:val="24"/>
          <w:szCs w:val="24"/>
        </w:rPr>
        <w:t>The alternative methods to find stimulus threshold includes</w:t>
      </w:r>
    </w:p>
    <w:p w:rsidR="00B445B7" w:rsidRPr="00B445B7" w:rsidRDefault="00B445B7" w:rsidP="00B445B7">
      <w:pPr>
        <w:rPr>
          <w:rFonts w:ascii="Arial" w:eastAsia="Times New Roman" w:hAnsi="Arial" w:cs="Arial"/>
          <w:b/>
          <w:bCs/>
          <w:color w:val="005499"/>
          <w:sz w:val="24"/>
          <w:szCs w:val="24"/>
          <w:shd w:val="clear" w:color="auto" w:fill="FFFFFF"/>
          <w:lang w:eastAsia="en-IN"/>
        </w:rPr>
      </w:pPr>
      <w:r>
        <w:rPr>
          <w:rFonts w:ascii="Times New Roman" w:hAnsi="Times New Roman" w:cs="Times New Roman"/>
          <w:sz w:val="24"/>
          <w:szCs w:val="24"/>
        </w:rPr>
        <w:t>1)</w:t>
      </w:r>
      <w:r w:rsidRPr="00B445B7">
        <w:t xml:space="preserve"> </w:t>
      </w:r>
      <w:r w:rsidRPr="00B445B7">
        <w:rPr>
          <w:rFonts w:ascii="Times New Roman" w:eastAsia="Times New Roman" w:hAnsi="Times New Roman" w:cs="Times New Roman"/>
          <w:sz w:val="24"/>
          <w:szCs w:val="24"/>
          <w:lang w:eastAsia="en-IN"/>
        </w:rPr>
        <w:fldChar w:fldCharType="begin"/>
      </w:r>
      <w:r w:rsidRPr="00B445B7">
        <w:rPr>
          <w:rFonts w:ascii="Times New Roman" w:eastAsia="Times New Roman" w:hAnsi="Times New Roman" w:cs="Times New Roman"/>
          <w:sz w:val="24"/>
          <w:szCs w:val="24"/>
          <w:lang w:eastAsia="en-IN"/>
        </w:rPr>
        <w:instrText xml:space="preserve"> HYPERLINK "https://dictionary.apa.org/method-of-constant-stimuli" </w:instrText>
      </w:r>
      <w:r w:rsidRPr="00B445B7">
        <w:rPr>
          <w:rFonts w:ascii="Times New Roman" w:eastAsia="Times New Roman" w:hAnsi="Times New Roman" w:cs="Times New Roman"/>
          <w:sz w:val="24"/>
          <w:szCs w:val="24"/>
          <w:lang w:eastAsia="en-IN"/>
        </w:rPr>
        <w:fldChar w:fldCharType="separate"/>
      </w:r>
      <w:r w:rsidRPr="00B445B7">
        <w:rPr>
          <w:rFonts w:ascii="Times New Roman" w:eastAsia="Times New Roman" w:hAnsi="Times New Roman" w:cs="Times New Roman"/>
          <w:sz w:val="24"/>
          <w:szCs w:val="24"/>
          <w:shd w:val="clear" w:color="auto" w:fill="FFFFFF"/>
          <w:lang w:eastAsia="en-IN"/>
        </w:rPr>
        <w:t>Method of constant stimuli</w:t>
      </w:r>
    </w:p>
    <w:p w:rsidR="00B445B7" w:rsidRDefault="00B445B7" w:rsidP="00B445B7">
      <w:pPr>
        <w:jc w:val="both"/>
        <w:rPr>
          <w:rFonts w:ascii="Times New Roman" w:hAnsi="Times New Roman" w:cs="Times New Roman"/>
          <w:sz w:val="24"/>
          <w:szCs w:val="24"/>
        </w:rPr>
      </w:pPr>
      <w:r w:rsidRPr="00B445B7">
        <w:rPr>
          <w:rFonts w:ascii="Times New Roman" w:eastAsia="Times New Roman" w:hAnsi="Times New Roman" w:cs="Times New Roman"/>
          <w:sz w:val="24"/>
          <w:szCs w:val="24"/>
          <w:lang w:eastAsia="en-IN"/>
        </w:rPr>
        <w:fldChar w:fldCharType="end"/>
      </w:r>
      <w:r w:rsidRPr="00B445B7">
        <w:rPr>
          <w:rFonts w:ascii="Times New Roman" w:hAnsi="Times New Roman" w:cs="Times New Roman"/>
          <w:sz w:val="24"/>
          <w:szCs w:val="24"/>
        </w:rPr>
        <w:t>A psychophysical method that involves randomly presenting many stimuli that are thought to be near to the sensory threshold in order to determine it. The stimulus value that was recognised 50% of the time is the threshold. Also known as the continual stimulus method and the right-and-wrong-cases approach.</w:t>
      </w:r>
    </w:p>
    <w:p w:rsidR="00B445B7" w:rsidRPr="004A04C0" w:rsidRDefault="00B445B7" w:rsidP="00B445B7">
      <w:pPr>
        <w:jc w:val="both"/>
        <w:rPr>
          <w:rFonts w:ascii="Times New Roman" w:hAnsi="Times New Roman" w:cs="Times New Roman"/>
          <w:sz w:val="24"/>
          <w:szCs w:val="24"/>
        </w:rPr>
      </w:pPr>
      <w:r w:rsidRPr="004A04C0">
        <w:rPr>
          <w:rFonts w:ascii="Times New Roman" w:hAnsi="Times New Roman" w:cs="Times New Roman"/>
          <w:sz w:val="24"/>
          <w:szCs w:val="24"/>
        </w:rPr>
        <w:t>2)  Method of limits</w:t>
      </w:r>
    </w:p>
    <w:p w:rsidR="00B445B7" w:rsidRPr="004A04C0" w:rsidRDefault="00B445B7" w:rsidP="00B445B7">
      <w:pPr>
        <w:jc w:val="both"/>
        <w:rPr>
          <w:rFonts w:ascii="Times New Roman" w:hAnsi="Times New Roman" w:cs="Times New Roman"/>
          <w:sz w:val="24"/>
          <w:szCs w:val="24"/>
        </w:rPr>
      </w:pPr>
      <w:r w:rsidRPr="004A04C0">
        <w:rPr>
          <w:rFonts w:ascii="Times New Roman" w:hAnsi="Times New Roman" w:cs="Times New Roman"/>
          <w:sz w:val="24"/>
          <w:szCs w:val="24"/>
        </w:rPr>
        <w:t>A psychophysical method that measures the sensory threshold by incrementally raising or lowering the stimulus's intensity over time. In other words, a participant is shown a stimulus of a certain intensity; if it is perceived, a stimulus of a lower intensity is shown on the following trial, and so on, until the stimulus can no longer be recognised. When a stimulus is not perceived, a greater intensity stimulus is provided until it is. The average of the stimulus levels at which a detection-response transition occurs is the threshold (from yes to no, or vice versa). The participant can change a stimulus constantly using an alternate process called the method of constant adjustment until it can no longer be perceived.</w:t>
      </w:r>
    </w:p>
    <w:p w:rsidR="00B445B7" w:rsidRPr="004A04C0" w:rsidRDefault="00B445B7" w:rsidP="00B445B7">
      <w:pPr>
        <w:jc w:val="both"/>
        <w:rPr>
          <w:rFonts w:ascii="Times New Roman" w:hAnsi="Times New Roman" w:cs="Times New Roman"/>
          <w:b/>
          <w:sz w:val="24"/>
          <w:szCs w:val="24"/>
        </w:rPr>
      </w:pPr>
      <w:r w:rsidRPr="004A04C0">
        <w:rPr>
          <w:rFonts w:ascii="Times New Roman" w:hAnsi="Times New Roman" w:cs="Times New Roman"/>
          <w:b/>
          <w:sz w:val="24"/>
          <w:szCs w:val="24"/>
        </w:rPr>
        <w:t>Method:</w:t>
      </w:r>
    </w:p>
    <w:p w:rsidR="00B445B7" w:rsidRPr="004A04C0" w:rsidRDefault="00B445B7" w:rsidP="00B445B7">
      <w:pPr>
        <w:jc w:val="both"/>
        <w:rPr>
          <w:rFonts w:ascii="Times New Roman" w:hAnsi="Times New Roman" w:cs="Times New Roman"/>
          <w:sz w:val="24"/>
          <w:szCs w:val="24"/>
        </w:rPr>
      </w:pPr>
      <w:r w:rsidRPr="004A04C0">
        <w:rPr>
          <w:rFonts w:ascii="Times New Roman" w:hAnsi="Times New Roman" w:cs="Times New Roman"/>
          <w:sz w:val="24"/>
          <w:szCs w:val="24"/>
        </w:rPr>
        <w:lastRenderedPageBreak/>
        <w:t>The experiment was conducted in psychopy.</w:t>
      </w:r>
    </w:p>
    <w:p w:rsidR="00B445B7" w:rsidRPr="004A04C0" w:rsidRDefault="00B445B7" w:rsidP="00D55E28">
      <w:pPr>
        <w:pStyle w:val="ListParagraph"/>
        <w:numPr>
          <w:ilvl w:val="0"/>
          <w:numId w:val="3"/>
        </w:numPr>
        <w:jc w:val="both"/>
        <w:rPr>
          <w:rFonts w:ascii="Times New Roman" w:hAnsi="Times New Roman" w:cs="Times New Roman"/>
          <w:sz w:val="24"/>
          <w:szCs w:val="24"/>
        </w:rPr>
      </w:pPr>
      <w:r w:rsidRPr="004A04C0">
        <w:rPr>
          <w:rFonts w:ascii="Times New Roman" w:hAnsi="Times New Roman" w:cs="Times New Roman"/>
          <w:sz w:val="24"/>
          <w:szCs w:val="24"/>
        </w:rPr>
        <w:t>The design of experiment started with stimuli polygon with basic name fixation. The start and stop duration is 1.0 sec and the shape is cross</w:t>
      </w:r>
    </w:p>
    <w:p w:rsidR="00D55E28" w:rsidRPr="004A04C0" w:rsidRDefault="00B445B7" w:rsidP="00D55E28">
      <w:pPr>
        <w:pStyle w:val="ListParagraph"/>
        <w:numPr>
          <w:ilvl w:val="0"/>
          <w:numId w:val="3"/>
        </w:numPr>
        <w:rPr>
          <w:rFonts w:ascii="Times New Roman" w:hAnsi="Times New Roman" w:cs="Times New Roman"/>
          <w:sz w:val="24"/>
          <w:szCs w:val="24"/>
        </w:rPr>
      </w:pPr>
      <w:r w:rsidRPr="004A04C0">
        <w:rPr>
          <w:rFonts w:ascii="Times New Roman" w:hAnsi="Times New Roman" w:cs="Times New Roman"/>
          <w:sz w:val="24"/>
          <w:szCs w:val="24"/>
        </w:rPr>
        <w:t>Stimuli grating had b</w:t>
      </w:r>
      <w:r w:rsidRPr="004A04C0">
        <w:rPr>
          <w:rFonts w:ascii="Times New Roman" w:hAnsi="Times New Roman" w:cs="Times New Roman"/>
          <w:sz w:val="24"/>
          <w:szCs w:val="24"/>
        </w:rPr>
        <w:t>asic – time: 2.0, duration: 0.3</w:t>
      </w:r>
      <w:r w:rsidRPr="004A04C0">
        <w:rPr>
          <w:rFonts w:ascii="Times New Roman" w:hAnsi="Times New Roman" w:cs="Times New Roman"/>
          <w:sz w:val="24"/>
          <w:szCs w:val="24"/>
        </w:rPr>
        <w:t xml:space="preserve"> the </w:t>
      </w:r>
      <w:r w:rsidRPr="004A04C0">
        <w:rPr>
          <w:rFonts w:ascii="Times New Roman" w:hAnsi="Times New Roman" w:cs="Times New Roman"/>
          <w:sz w:val="24"/>
          <w:szCs w:val="24"/>
        </w:rPr>
        <w:t>Layout – size: (0.1</w:t>
      </w:r>
      <w:r w:rsidRPr="004A04C0">
        <w:rPr>
          <w:rFonts w:ascii="Times New Roman" w:hAnsi="Times New Roman" w:cs="Times New Roman"/>
          <w:sz w:val="24"/>
          <w:szCs w:val="24"/>
        </w:rPr>
        <w:t>, 0.1</w:t>
      </w:r>
      <w:r w:rsidRPr="004A04C0">
        <w:rPr>
          <w:rFonts w:ascii="Times New Roman" w:hAnsi="Times New Roman" w:cs="Times New Roman"/>
          <w:sz w:val="24"/>
          <w:szCs w:val="24"/>
        </w:rPr>
        <w:t>), position: $location (select – set every repeat</w:t>
      </w:r>
      <w:r w:rsidRPr="004A04C0">
        <w:rPr>
          <w:rFonts w:ascii="Times New Roman" w:hAnsi="Times New Roman" w:cs="Times New Roman"/>
          <w:sz w:val="24"/>
          <w:szCs w:val="24"/>
        </w:rPr>
        <w:t>) and a</w:t>
      </w:r>
      <w:r w:rsidRPr="004A04C0">
        <w:rPr>
          <w:rFonts w:ascii="Times New Roman" w:hAnsi="Times New Roman" w:cs="Times New Roman"/>
          <w:sz w:val="24"/>
          <w:szCs w:val="24"/>
        </w:rPr>
        <w:t>ppearance – contrast: level (select – set every repeat)</w:t>
      </w:r>
      <w:r w:rsidRPr="004A04C0">
        <w:rPr>
          <w:rFonts w:ascii="Times New Roman" w:hAnsi="Times New Roman" w:cs="Times New Roman"/>
          <w:sz w:val="24"/>
          <w:szCs w:val="24"/>
        </w:rPr>
        <w:t>. The t</w:t>
      </w:r>
      <w:r w:rsidRPr="004A04C0">
        <w:rPr>
          <w:rFonts w:ascii="Times New Roman" w:hAnsi="Times New Roman" w:cs="Times New Roman"/>
          <w:sz w:val="24"/>
          <w:szCs w:val="24"/>
        </w:rPr>
        <w:t>exture</w:t>
      </w:r>
      <w:r w:rsidRPr="004A04C0">
        <w:rPr>
          <w:rFonts w:ascii="Times New Roman" w:hAnsi="Times New Roman" w:cs="Times New Roman"/>
          <w:sz w:val="24"/>
          <w:szCs w:val="24"/>
        </w:rPr>
        <w:t xml:space="preserve"> was</w:t>
      </w:r>
      <w:r w:rsidRPr="004A04C0">
        <w:rPr>
          <w:rFonts w:ascii="Times New Roman" w:hAnsi="Times New Roman" w:cs="Times New Roman"/>
          <w:sz w:val="24"/>
          <w:szCs w:val="24"/>
        </w:rPr>
        <w:t xml:space="preserve"> – mask: circle, spatial frequency: 5</w:t>
      </w:r>
    </w:p>
    <w:p w:rsidR="00D55E28" w:rsidRPr="004A04C0" w:rsidRDefault="00D55E28" w:rsidP="00D55E28">
      <w:pPr>
        <w:pStyle w:val="ListParagraph"/>
        <w:numPr>
          <w:ilvl w:val="0"/>
          <w:numId w:val="3"/>
        </w:numPr>
        <w:rPr>
          <w:rFonts w:ascii="Times New Roman" w:hAnsi="Times New Roman" w:cs="Times New Roman"/>
          <w:sz w:val="24"/>
          <w:szCs w:val="24"/>
        </w:rPr>
      </w:pPr>
      <w:r w:rsidRPr="004A04C0">
        <w:rPr>
          <w:rFonts w:ascii="Times New Roman" w:hAnsi="Times New Roman" w:cs="Times New Roman"/>
          <w:sz w:val="24"/>
          <w:szCs w:val="24"/>
        </w:rPr>
        <w:t>The response was of keyboard and</w:t>
      </w:r>
      <w:r w:rsidRPr="004A04C0">
        <w:rPr>
          <w:rFonts w:ascii="Times New Roman" w:hAnsi="Times New Roman" w:cs="Times New Roman"/>
          <w:sz w:val="24"/>
          <w:szCs w:val="24"/>
        </w:rPr>
        <w:t xml:space="preserve"> start</w:t>
      </w:r>
      <w:r w:rsidRPr="004A04C0">
        <w:rPr>
          <w:rFonts w:ascii="Times New Roman" w:hAnsi="Times New Roman" w:cs="Times New Roman"/>
          <w:sz w:val="24"/>
          <w:szCs w:val="24"/>
        </w:rPr>
        <w:t xml:space="preserve"> duration is 2.0</w:t>
      </w:r>
      <w:r w:rsidRPr="004A04C0">
        <w:rPr>
          <w:rFonts w:ascii="Times New Roman" w:hAnsi="Times New Roman" w:cs="Times New Roman"/>
          <w:sz w:val="24"/>
          <w:szCs w:val="24"/>
        </w:rPr>
        <w:t>, allowed keys: ‘</w:t>
      </w:r>
      <w:r w:rsidRPr="004A04C0">
        <w:rPr>
          <w:rFonts w:ascii="Times New Roman" w:hAnsi="Times New Roman" w:cs="Times New Roman"/>
          <w:sz w:val="24"/>
          <w:szCs w:val="24"/>
        </w:rPr>
        <w:t>left’, ‘right</w:t>
      </w:r>
      <w:r w:rsidRPr="004A04C0">
        <w:rPr>
          <w:rFonts w:ascii="Times New Roman" w:hAnsi="Times New Roman" w:cs="Times New Roman"/>
          <w:sz w:val="24"/>
          <w:szCs w:val="24"/>
        </w:rPr>
        <w:t>’</w:t>
      </w:r>
      <w:r w:rsidRPr="004A04C0">
        <w:rPr>
          <w:rFonts w:ascii="Times New Roman" w:hAnsi="Times New Roman" w:cs="Times New Roman"/>
          <w:sz w:val="24"/>
          <w:szCs w:val="24"/>
        </w:rPr>
        <w:t>. The data (</w:t>
      </w:r>
      <w:r w:rsidRPr="004A04C0">
        <w:rPr>
          <w:rFonts w:ascii="Times New Roman" w:hAnsi="Times New Roman" w:cs="Times New Roman"/>
          <w:sz w:val="24"/>
          <w:szCs w:val="24"/>
        </w:rPr>
        <w:t>tick store correct) correct answer: $corrAns</w:t>
      </w:r>
      <w:r w:rsidRPr="004A04C0">
        <w:rPr>
          <w:rFonts w:ascii="Times New Roman" w:hAnsi="Times New Roman" w:cs="Times New Roman"/>
          <w:sz w:val="24"/>
          <w:szCs w:val="24"/>
        </w:rPr>
        <w:t>.</w:t>
      </w:r>
    </w:p>
    <w:p w:rsidR="00D55E28" w:rsidRPr="004A04C0" w:rsidRDefault="00D55E28" w:rsidP="00D55E28">
      <w:pPr>
        <w:pStyle w:val="ListParagraph"/>
        <w:numPr>
          <w:ilvl w:val="0"/>
          <w:numId w:val="3"/>
        </w:numPr>
        <w:rPr>
          <w:rFonts w:ascii="Times New Roman" w:hAnsi="Times New Roman" w:cs="Times New Roman"/>
          <w:sz w:val="24"/>
          <w:szCs w:val="24"/>
        </w:rPr>
      </w:pPr>
      <w:r w:rsidRPr="004A04C0">
        <w:rPr>
          <w:rFonts w:ascii="Times New Roman" w:hAnsi="Times New Roman" w:cs="Times New Roman"/>
          <w:sz w:val="24"/>
          <w:szCs w:val="24"/>
        </w:rPr>
        <w:t>The custom code is</w:t>
      </w:r>
    </w:p>
    <w:p w:rsidR="00D55E28" w:rsidRPr="004A04C0" w:rsidRDefault="00D55E28" w:rsidP="00D55E28">
      <w:pPr>
        <w:pStyle w:val="ListParagraph"/>
        <w:numPr>
          <w:ilvl w:val="0"/>
          <w:numId w:val="1"/>
        </w:numPr>
        <w:rPr>
          <w:rFonts w:ascii="Times New Roman" w:hAnsi="Times New Roman" w:cs="Times New Roman"/>
          <w:sz w:val="24"/>
          <w:szCs w:val="24"/>
        </w:rPr>
      </w:pPr>
      <w:r w:rsidRPr="004A04C0">
        <w:rPr>
          <w:rFonts w:ascii="Times New Roman" w:hAnsi="Times New Roman" w:cs="Times New Roman"/>
          <w:sz w:val="24"/>
          <w:szCs w:val="24"/>
        </w:rPr>
        <w:t>(In begin experiment)</w:t>
      </w:r>
    </w:p>
    <w:p w:rsidR="00D55E28" w:rsidRPr="004A04C0" w:rsidRDefault="00D55E28" w:rsidP="00D55E28">
      <w:pPr>
        <w:pStyle w:val="ListParagraph"/>
        <w:rPr>
          <w:rFonts w:ascii="Times New Roman" w:hAnsi="Times New Roman" w:cs="Times New Roman"/>
          <w:sz w:val="24"/>
          <w:szCs w:val="24"/>
        </w:rPr>
      </w:pPr>
      <w:proofErr w:type="gramStart"/>
      <w:r w:rsidRPr="004A04C0">
        <w:rPr>
          <w:rFonts w:ascii="Times New Roman" w:hAnsi="Times New Roman" w:cs="Times New Roman"/>
          <w:sz w:val="24"/>
          <w:szCs w:val="24"/>
        </w:rPr>
        <w:t>if</w:t>
      </w:r>
      <w:proofErr w:type="gramEnd"/>
      <w:r w:rsidRPr="004A04C0">
        <w:rPr>
          <w:rFonts w:ascii="Times New Roman" w:hAnsi="Times New Roman" w:cs="Times New Roman"/>
          <w:sz w:val="24"/>
          <w:szCs w:val="24"/>
        </w:rPr>
        <w:t xml:space="preserve"> random()&gt;0.5: # 50:50 probability</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location</w:t>
      </w:r>
      <w:proofErr w:type="gramEnd"/>
      <w:r w:rsidRPr="004A04C0">
        <w:rPr>
          <w:rFonts w:ascii="Times New Roman" w:hAnsi="Times New Roman" w:cs="Times New Roman"/>
          <w:sz w:val="24"/>
          <w:szCs w:val="24"/>
        </w:rPr>
        <w:t xml:space="preserve"> = (-0.2, 0)</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corrAns</w:t>
      </w:r>
      <w:proofErr w:type="gramEnd"/>
      <w:r w:rsidRPr="004A04C0">
        <w:rPr>
          <w:rFonts w:ascii="Times New Roman" w:hAnsi="Times New Roman" w:cs="Times New Roman"/>
          <w:sz w:val="24"/>
          <w:szCs w:val="24"/>
        </w:rPr>
        <w:t xml:space="preserve"> = 'left'</w:t>
      </w:r>
    </w:p>
    <w:p w:rsidR="00D55E28" w:rsidRPr="004A04C0" w:rsidRDefault="00D55E28" w:rsidP="00D55E28">
      <w:pPr>
        <w:pStyle w:val="ListParagraph"/>
        <w:rPr>
          <w:rFonts w:ascii="Times New Roman" w:hAnsi="Times New Roman" w:cs="Times New Roman"/>
          <w:sz w:val="24"/>
          <w:szCs w:val="24"/>
        </w:rPr>
      </w:pPr>
      <w:proofErr w:type="gramStart"/>
      <w:r w:rsidRPr="004A04C0">
        <w:rPr>
          <w:rFonts w:ascii="Times New Roman" w:hAnsi="Times New Roman" w:cs="Times New Roman"/>
          <w:sz w:val="24"/>
          <w:szCs w:val="24"/>
        </w:rPr>
        <w:t>else</w:t>
      </w:r>
      <w:proofErr w:type="gramEnd"/>
      <w:r w:rsidRPr="004A04C0">
        <w:rPr>
          <w:rFonts w:ascii="Times New Roman" w:hAnsi="Times New Roman" w:cs="Times New Roman"/>
          <w:sz w:val="24"/>
          <w:szCs w:val="24"/>
        </w:rPr>
        <w:t>:</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location</w:t>
      </w:r>
      <w:proofErr w:type="gramEnd"/>
      <w:r w:rsidRPr="004A04C0">
        <w:rPr>
          <w:rFonts w:ascii="Times New Roman" w:hAnsi="Times New Roman" w:cs="Times New Roman"/>
          <w:sz w:val="24"/>
          <w:szCs w:val="24"/>
        </w:rPr>
        <w:t xml:space="preserve"> = (0.2,0)</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corrAns</w:t>
      </w:r>
      <w:proofErr w:type="gramEnd"/>
      <w:r w:rsidRPr="004A04C0">
        <w:rPr>
          <w:rFonts w:ascii="Times New Roman" w:hAnsi="Times New Roman" w:cs="Times New Roman"/>
          <w:sz w:val="24"/>
          <w:szCs w:val="24"/>
        </w:rPr>
        <w:t xml:space="preserve"> = 'right'</w:t>
      </w:r>
    </w:p>
    <w:p w:rsidR="00D55E28" w:rsidRPr="004A04C0" w:rsidRDefault="00D55E28" w:rsidP="00D55E28">
      <w:pPr>
        <w:pStyle w:val="ListParagraph"/>
        <w:rPr>
          <w:rFonts w:ascii="Times New Roman" w:hAnsi="Times New Roman" w:cs="Times New Roman"/>
          <w:sz w:val="24"/>
          <w:szCs w:val="24"/>
        </w:rPr>
      </w:pPr>
    </w:p>
    <w:p w:rsidR="00D55E28" w:rsidRPr="004A04C0" w:rsidRDefault="00D55E28" w:rsidP="00D55E28">
      <w:pPr>
        <w:pStyle w:val="ListParagraph"/>
        <w:numPr>
          <w:ilvl w:val="0"/>
          <w:numId w:val="1"/>
        </w:numPr>
        <w:rPr>
          <w:rFonts w:ascii="Times New Roman" w:hAnsi="Times New Roman" w:cs="Times New Roman"/>
          <w:sz w:val="24"/>
          <w:szCs w:val="24"/>
        </w:rPr>
      </w:pPr>
      <w:r w:rsidRPr="004A04C0">
        <w:rPr>
          <w:rFonts w:ascii="Times New Roman" w:hAnsi="Times New Roman" w:cs="Times New Roman"/>
          <w:sz w:val="24"/>
          <w:szCs w:val="24"/>
        </w:rPr>
        <w:t>(In End routine)</w:t>
      </w:r>
      <w:r w:rsidRPr="004A04C0">
        <w:rPr>
          <w:rFonts w:ascii="Times New Roman" w:hAnsi="Times New Roman" w:cs="Times New Roman"/>
          <w:sz w:val="24"/>
          <w:szCs w:val="24"/>
        </w:rPr>
        <w:br/>
        <w:t>thisExp.addData('key_resp.corr', key_resp.corr)</w:t>
      </w:r>
    </w:p>
    <w:p w:rsidR="00D55E28" w:rsidRPr="004A04C0" w:rsidRDefault="00D55E28" w:rsidP="00D55E28">
      <w:pPr>
        <w:pStyle w:val="ListParagraph"/>
        <w:rPr>
          <w:rFonts w:ascii="Times New Roman" w:hAnsi="Times New Roman" w:cs="Times New Roman"/>
          <w:sz w:val="24"/>
          <w:szCs w:val="24"/>
        </w:rPr>
      </w:pPr>
    </w:p>
    <w:p w:rsidR="00D55E28" w:rsidRPr="004A04C0" w:rsidRDefault="00D55E28" w:rsidP="00D55E28">
      <w:pPr>
        <w:pStyle w:val="ListParagraph"/>
        <w:rPr>
          <w:rFonts w:ascii="Times New Roman" w:hAnsi="Times New Roman" w:cs="Times New Roman"/>
          <w:sz w:val="24"/>
          <w:szCs w:val="24"/>
        </w:rPr>
      </w:pPr>
      <w:proofErr w:type="gramStart"/>
      <w:r w:rsidRPr="004A04C0">
        <w:rPr>
          <w:rFonts w:ascii="Times New Roman" w:hAnsi="Times New Roman" w:cs="Times New Roman"/>
          <w:sz w:val="24"/>
          <w:szCs w:val="24"/>
        </w:rPr>
        <w:t>if</w:t>
      </w:r>
      <w:proofErr w:type="gramEnd"/>
      <w:r w:rsidRPr="004A04C0">
        <w:rPr>
          <w:rFonts w:ascii="Times New Roman" w:hAnsi="Times New Roman" w:cs="Times New Roman"/>
          <w:sz w:val="24"/>
          <w:szCs w:val="24"/>
        </w:rPr>
        <w:t xml:space="preserve"> random()&gt;0.5: # 50:50 probability</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location</w:t>
      </w:r>
      <w:proofErr w:type="gramEnd"/>
      <w:r w:rsidRPr="004A04C0">
        <w:rPr>
          <w:rFonts w:ascii="Times New Roman" w:hAnsi="Times New Roman" w:cs="Times New Roman"/>
          <w:sz w:val="24"/>
          <w:szCs w:val="24"/>
        </w:rPr>
        <w:t xml:space="preserve"> = (-0.2, 0)</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corrAns</w:t>
      </w:r>
      <w:proofErr w:type="gramEnd"/>
      <w:r w:rsidRPr="004A04C0">
        <w:rPr>
          <w:rFonts w:ascii="Times New Roman" w:hAnsi="Times New Roman" w:cs="Times New Roman"/>
          <w:sz w:val="24"/>
          <w:szCs w:val="24"/>
        </w:rPr>
        <w:t xml:space="preserve"> = 'left'</w:t>
      </w:r>
    </w:p>
    <w:p w:rsidR="00D55E28" w:rsidRPr="004A04C0" w:rsidRDefault="00D55E28" w:rsidP="00D55E28">
      <w:pPr>
        <w:pStyle w:val="ListParagraph"/>
        <w:rPr>
          <w:rFonts w:ascii="Times New Roman" w:hAnsi="Times New Roman" w:cs="Times New Roman"/>
          <w:sz w:val="24"/>
          <w:szCs w:val="24"/>
        </w:rPr>
      </w:pPr>
      <w:proofErr w:type="gramStart"/>
      <w:r w:rsidRPr="004A04C0">
        <w:rPr>
          <w:rFonts w:ascii="Times New Roman" w:hAnsi="Times New Roman" w:cs="Times New Roman"/>
          <w:sz w:val="24"/>
          <w:szCs w:val="24"/>
        </w:rPr>
        <w:t>else</w:t>
      </w:r>
      <w:proofErr w:type="gramEnd"/>
      <w:r w:rsidRPr="004A04C0">
        <w:rPr>
          <w:rFonts w:ascii="Times New Roman" w:hAnsi="Times New Roman" w:cs="Times New Roman"/>
          <w:sz w:val="24"/>
          <w:szCs w:val="24"/>
        </w:rPr>
        <w:t>:</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location</w:t>
      </w:r>
      <w:proofErr w:type="gramEnd"/>
      <w:r w:rsidRPr="004A04C0">
        <w:rPr>
          <w:rFonts w:ascii="Times New Roman" w:hAnsi="Times New Roman" w:cs="Times New Roman"/>
          <w:sz w:val="24"/>
          <w:szCs w:val="24"/>
        </w:rPr>
        <w:t xml:space="preserve"> = (0.2,0)</w:t>
      </w:r>
    </w:p>
    <w:p w:rsidR="00D55E28" w:rsidRPr="004A04C0" w:rsidRDefault="00D55E28" w:rsidP="00D55E28">
      <w:pPr>
        <w:pStyle w:val="ListParagraph"/>
        <w:rPr>
          <w:rFonts w:ascii="Times New Roman" w:hAnsi="Times New Roman" w:cs="Times New Roman"/>
          <w:sz w:val="24"/>
          <w:szCs w:val="24"/>
        </w:rPr>
      </w:pPr>
      <w:r w:rsidRPr="004A04C0">
        <w:rPr>
          <w:rFonts w:ascii="Times New Roman" w:hAnsi="Times New Roman" w:cs="Times New Roman"/>
          <w:sz w:val="24"/>
          <w:szCs w:val="24"/>
        </w:rPr>
        <w:t xml:space="preserve">    </w:t>
      </w:r>
      <w:proofErr w:type="gramStart"/>
      <w:r w:rsidRPr="004A04C0">
        <w:rPr>
          <w:rFonts w:ascii="Times New Roman" w:hAnsi="Times New Roman" w:cs="Times New Roman"/>
          <w:sz w:val="24"/>
          <w:szCs w:val="24"/>
        </w:rPr>
        <w:t>corrAns</w:t>
      </w:r>
      <w:proofErr w:type="gramEnd"/>
      <w:r w:rsidRPr="004A04C0">
        <w:rPr>
          <w:rFonts w:ascii="Times New Roman" w:hAnsi="Times New Roman" w:cs="Times New Roman"/>
          <w:sz w:val="24"/>
          <w:szCs w:val="24"/>
        </w:rPr>
        <w:t xml:space="preserve"> = 'right'</w:t>
      </w:r>
    </w:p>
    <w:p w:rsidR="00D55E28" w:rsidRPr="004A04C0" w:rsidRDefault="00D55E28" w:rsidP="00D55E28">
      <w:pPr>
        <w:pStyle w:val="ListParagraph"/>
        <w:rPr>
          <w:rFonts w:ascii="Times New Roman" w:hAnsi="Times New Roman" w:cs="Times New Roman"/>
          <w:sz w:val="24"/>
          <w:szCs w:val="24"/>
        </w:rPr>
      </w:pPr>
    </w:p>
    <w:p w:rsidR="00D55E28" w:rsidRPr="004A04C0" w:rsidRDefault="00D55E28" w:rsidP="00D55E28">
      <w:pPr>
        <w:pStyle w:val="ListParagraph"/>
        <w:numPr>
          <w:ilvl w:val="0"/>
          <w:numId w:val="4"/>
        </w:numPr>
        <w:rPr>
          <w:rFonts w:ascii="Times New Roman" w:hAnsi="Times New Roman" w:cs="Times New Roman"/>
          <w:sz w:val="24"/>
          <w:szCs w:val="24"/>
        </w:rPr>
      </w:pPr>
      <w:r w:rsidRPr="004A04C0">
        <w:rPr>
          <w:rFonts w:ascii="Times New Roman" w:hAnsi="Times New Roman" w:cs="Times New Roman"/>
          <w:sz w:val="24"/>
          <w:szCs w:val="24"/>
        </w:rPr>
        <w:t>We created excel sheet for parameters</w:t>
      </w:r>
    </w:p>
    <w:tbl>
      <w:tblPr>
        <w:tblStyle w:val="TableGrid"/>
        <w:tblW w:w="0" w:type="auto"/>
        <w:tblInd w:w="720" w:type="dxa"/>
        <w:tblLook w:val="04A0" w:firstRow="1" w:lastRow="0" w:firstColumn="1" w:lastColumn="0" w:noHBand="0" w:noVBand="1"/>
      </w:tblPr>
      <w:tblGrid>
        <w:gridCol w:w="1374"/>
        <w:gridCol w:w="1487"/>
        <w:gridCol w:w="2476"/>
        <w:gridCol w:w="1487"/>
        <w:gridCol w:w="1472"/>
      </w:tblGrid>
      <w:tr w:rsidR="00D55E28" w:rsidRPr="004A04C0" w:rsidTr="00D55E28">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rPr>
                <w:rFonts w:ascii="Times New Roman" w:hAnsi="Times New Roman" w:cs="Times New Roman"/>
                <w:color w:val="000000"/>
                <w:sz w:val="24"/>
                <w:szCs w:val="24"/>
              </w:rPr>
            </w:pPr>
            <w:r w:rsidRPr="004A04C0">
              <w:rPr>
                <w:rFonts w:ascii="Times New Roman" w:hAnsi="Times New Roman" w:cs="Times New Roman"/>
                <w:color w:val="000000"/>
                <w:sz w:val="24"/>
                <w:szCs w:val="24"/>
              </w:rPr>
              <w:t>label</w:t>
            </w:r>
          </w:p>
        </w:tc>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rPr>
                <w:rFonts w:ascii="Times New Roman" w:hAnsi="Times New Roman" w:cs="Times New Roman"/>
                <w:color w:val="000000"/>
                <w:sz w:val="24"/>
                <w:szCs w:val="24"/>
              </w:rPr>
            </w:pPr>
            <w:r w:rsidRPr="004A04C0">
              <w:rPr>
                <w:rFonts w:ascii="Times New Roman" w:hAnsi="Times New Roman" w:cs="Times New Roman"/>
                <w:color w:val="000000"/>
                <w:sz w:val="24"/>
                <w:szCs w:val="24"/>
              </w:rPr>
              <w:t>startVal</w:t>
            </w:r>
          </w:p>
        </w:tc>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pStyle w:val="ListParagraph"/>
              <w:spacing w:line="240" w:lineRule="auto"/>
              <w:ind w:left="0"/>
              <w:rPr>
                <w:rFonts w:ascii="Times New Roman" w:hAnsi="Times New Roman" w:cs="Times New Roman"/>
                <w:sz w:val="24"/>
                <w:szCs w:val="24"/>
              </w:rPr>
            </w:pPr>
            <w:r w:rsidRPr="004A04C0">
              <w:rPr>
                <w:rFonts w:ascii="Times New Roman" w:hAnsi="Times New Roman" w:cs="Times New Roman"/>
                <w:sz w:val="24"/>
                <w:szCs w:val="24"/>
              </w:rPr>
              <w:t xml:space="preserve">stepSizes </w:t>
            </w:r>
          </w:p>
        </w:tc>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rPr>
                <w:rFonts w:ascii="Times New Roman" w:hAnsi="Times New Roman" w:cs="Times New Roman"/>
                <w:sz w:val="24"/>
                <w:szCs w:val="24"/>
              </w:rPr>
            </w:pPr>
            <w:r w:rsidRPr="004A04C0">
              <w:rPr>
                <w:rFonts w:ascii="Times New Roman" w:hAnsi="Times New Roman" w:cs="Times New Roman"/>
                <w:sz w:val="24"/>
                <w:szCs w:val="24"/>
              </w:rPr>
              <w:t>maxVal</w:t>
            </w:r>
          </w:p>
        </w:tc>
        <w:tc>
          <w:tcPr>
            <w:tcW w:w="1804" w:type="dxa"/>
            <w:tcBorders>
              <w:top w:val="single" w:sz="4" w:space="0" w:color="auto"/>
              <w:left w:val="single" w:sz="4" w:space="0" w:color="auto"/>
              <w:bottom w:val="single" w:sz="4" w:space="0" w:color="auto"/>
              <w:right w:val="single" w:sz="4" w:space="0" w:color="auto"/>
            </w:tcBorders>
            <w:hideMark/>
          </w:tcPr>
          <w:p w:rsidR="00D55E28" w:rsidRPr="004A04C0" w:rsidRDefault="00D55E28">
            <w:pPr>
              <w:pStyle w:val="ListParagraph"/>
              <w:spacing w:line="240" w:lineRule="auto"/>
              <w:ind w:left="0"/>
              <w:rPr>
                <w:rFonts w:ascii="Times New Roman" w:hAnsi="Times New Roman" w:cs="Times New Roman"/>
                <w:sz w:val="24"/>
                <w:szCs w:val="24"/>
              </w:rPr>
            </w:pPr>
            <w:r w:rsidRPr="004A04C0">
              <w:rPr>
                <w:rFonts w:ascii="Times New Roman" w:hAnsi="Times New Roman" w:cs="Times New Roman"/>
                <w:sz w:val="24"/>
                <w:szCs w:val="24"/>
              </w:rPr>
              <w:t>minVal</w:t>
            </w:r>
          </w:p>
        </w:tc>
      </w:tr>
      <w:tr w:rsidR="00D55E28" w:rsidRPr="004A04C0" w:rsidTr="00D55E28">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pStyle w:val="ListParagraph"/>
              <w:spacing w:line="240" w:lineRule="auto"/>
              <w:ind w:left="0"/>
              <w:rPr>
                <w:rFonts w:ascii="Times New Roman" w:hAnsi="Times New Roman" w:cs="Times New Roman"/>
                <w:sz w:val="24"/>
                <w:szCs w:val="24"/>
              </w:rPr>
            </w:pPr>
            <w:r w:rsidRPr="004A04C0">
              <w:rPr>
                <w:rFonts w:ascii="Times New Roman" w:hAnsi="Times New Roman" w:cs="Times New Roman"/>
                <w:sz w:val="24"/>
                <w:szCs w:val="24"/>
              </w:rPr>
              <w:t>cont</w:t>
            </w:r>
          </w:p>
        </w:tc>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pStyle w:val="ListParagraph"/>
              <w:spacing w:line="240" w:lineRule="auto"/>
              <w:ind w:left="0"/>
              <w:rPr>
                <w:rFonts w:ascii="Times New Roman" w:hAnsi="Times New Roman" w:cs="Times New Roman"/>
                <w:sz w:val="24"/>
                <w:szCs w:val="24"/>
              </w:rPr>
            </w:pPr>
            <w:r w:rsidRPr="004A04C0">
              <w:rPr>
                <w:rFonts w:ascii="Times New Roman" w:hAnsi="Times New Roman" w:cs="Times New Roman"/>
                <w:sz w:val="24"/>
                <w:szCs w:val="24"/>
              </w:rPr>
              <w:t>0.05</w:t>
            </w:r>
          </w:p>
        </w:tc>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rPr>
                <w:rFonts w:ascii="Times New Roman" w:hAnsi="Times New Roman" w:cs="Times New Roman"/>
                <w:color w:val="000000"/>
                <w:sz w:val="24"/>
                <w:szCs w:val="24"/>
              </w:rPr>
            </w:pPr>
            <w:r w:rsidRPr="004A04C0">
              <w:rPr>
                <w:rFonts w:ascii="Times New Roman" w:hAnsi="Times New Roman" w:cs="Times New Roman"/>
                <w:color w:val="000000"/>
                <w:sz w:val="24"/>
                <w:szCs w:val="24"/>
              </w:rPr>
              <w:t>[0.01,0.01,0.005,0.005]</w:t>
            </w:r>
          </w:p>
        </w:tc>
        <w:tc>
          <w:tcPr>
            <w:tcW w:w="1803" w:type="dxa"/>
            <w:tcBorders>
              <w:top w:val="single" w:sz="4" w:space="0" w:color="auto"/>
              <w:left w:val="single" w:sz="4" w:space="0" w:color="auto"/>
              <w:bottom w:val="single" w:sz="4" w:space="0" w:color="auto"/>
              <w:right w:val="single" w:sz="4" w:space="0" w:color="auto"/>
            </w:tcBorders>
            <w:hideMark/>
          </w:tcPr>
          <w:p w:rsidR="00D55E28" w:rsidRPr="004A04C0" w:rsidRDefault="00D55E28">
            <w:pPr>
              <w:pStyle w:val="ListParagraph"/>
              <w:spacing w:line="240" w:lineRule="auto"/>
              <w:ind w:left="0"/>
              <w:rPr>
                <w:rFonts w:ascii="Times New Roman" w:hAnsi="Times New Roman" w:cs="Times New Roman"/>
                <w:sz w:val="24"/>
                <w:szCs w:val="24"/>
              </w:rPr>
            </w:pPr>
            <w:r w:rsidRPr="004A04C0">
              <w:rPr>
                <w:rFonts w:ascii="Times New Roman" w:hAnsi="Times New Roman" w:cs="Times New Roman"/>
                <w:sz w:val="24"/>
                <w:szCs w:val="24"/>
              </w:rPr>
              <w:t>1</w:t>
            </w:r>
          </w:p>
        </w:tc>
        <w:tc>
          <w:tcPr>
            <w:tcW w:w="1804" w:type="dxa"/>
            <w:tcBorders>
              <w:top w:val="single" w:sz="4" w:space="0" w:color="auto"/>
              <w:left w:val="single" w:sz="4" w:space="0" w:color="auto"/>
              <w:bottom w:val="single" w:sz="4" w:space="0" w:color="auto"/>
              <w:right w:val="single" w:sz="4" w:space="0" w:color="auto"/>
            </w:tcBorders>
            <w:hideMark/>
          </w:tcPr>
          <w:p w:rsidR="00D55E28" w:rsidRPr="004A04C0" w:rsidRDefault="00D55E28">
            <w:pPr>
              <w:rPr>
                <w:rFonts w:ascii="Times New Roman" w:hAnsi="Times New Roman" w:cs="Times New Roman"/>
                <w:sz w:val="24"/>
                <w:szCs w:val="24"/>
              </w:rPr>
            </w:pPr>
            <w:r w:rsidRPr="004A04C0">
              <w:rPr>
                <w:rFonts w:ascii="Times New Roman" w:hAnsi="Times New Roman" w:cs="Times New Roman"/>
                <w:sz w:val="24"/>
                <w:szCs w:val="24"/>
              </w:rPr>
              <w:t>0</w:t>
            </w:r>
          </w:p>
        </w:tc>
      </w:tr>
    </w:tbl>
    <w:p w:rsidR="00D55E28" w:rsidRPr="004A04C0" w:rsidRDefault="00D55E28" w:rsidP="00D55E28">
      <w:pPr>
        <w:pStyle w:val="ListParagraph"/>
        <w:rPr>
          <w:rFonts w:ascii="Times New Roman" w:hAnsi="Times New Roman" w:cs="Times New Roman"/>
          <w:sz w:val="24"/>
          <w:szCs w:val="24"/>
        </w:rPr>
      </w:pPr>
    </w:p>
    <w:p w:rsidR="00D55E28" w:rsidRPr="004A04C0" w:rsidRDefault="00D55E28" w:rsidP="00D55E28">
      <w:pPr>
        <w:pStyle w:val="ListParagraph"/>
        <w:numPr>
          <w:ilvl w:val="0"/>
          <w:numId w:val="4"/>
        </w:numPr>
        <w:rPr>
          <w:rFonts w:ascii="Times New Roman" w:hAnsi="Times New Roman" w:cs="Times New Roman"/>
          <w:sz w:val="24"/>
          <w:szCs w:val="24"/>
        </w:rPr>
      </w:pPr>
      <w:r w:rsidRPr="004A04C0">
        <w:rPr>
          <w:rFonts w:ascii="Times New Roman" w:hAnsi="Times New Roman" w:cs="Times New Roman"/>
          <w:sz w:val="24"/>
          <w:szCs w:val="24"/>
        </w:rPr>
        <w:t xml:space="preserve">The flow of insert loop is </w:t>
      </w:r>
      <w:r w:rsidRPr="004A04C0">
        <w:rPr>
          <w:rFonts w:ascii="Times New Roman" w:hAnsi="Times New Roman" w:cs="Times New Roman"/>
          <w:sz w:val="24"/>
          <w:szCs w:val="24"/>
        </w:rPr>
        <w:t xml:space="preserve"> </w:t>
      </w:r>
    </w:p>
    <w:p w:rsidR="00D55E28" w:rsidRPr="004A04C0" w:rsidRDefault="00D55E28" w:rsidP="00D55E28">
      <w:pPr>
        <w:rPr>
          <w:rFonts w:ascii="Times New Roman" w:hAnsi="Times New Roman" w:cs="Times New Roman"/>
          <w:sz w:val="24"/>
          <w:szCs w:val="24"/>
        </w:rPr>
      </w:pPr>
      <w:r w:rsidRPr="004A04C0">
        <w:rPr>
          <w:rFonts w:ascii="Times New Roman" w:hAnsi="Times New Roman" w:cs="Times New Roman"/>
          <w:sz w:val="24"/>
          <w:szCs w:val="24"/>
        </w:rPr>
        <w:t xml:space="preserve">            LoopType</w:t>
      </w:r>
      <w:r w:rsidRPr="004A04C0">
        <w:rPr>
          <w:rFonts w:ascii="Times New Roman" w:hAnsi="Times New Roman" w:cs="Times New Roman"/>
          <w:sz w:val="24"/>
          <w:szCs w:val="24"/>
        </w:rPr>
        <w:t>: interleaved straicases, nRep: 100, condition: (attach the excel file)</w:t>
      </w:r>
    </w:p>
    <w:p w:rsidR="00B445B7" w:rsidRPr="004A04C0" w:rsidRDefault="00D55E28" w:rsidP="00D55E28">
      <w:pPr>
        <w:pStyle w:val="ListParagraph"/>
        <w:numPr>
          <w:ilvl w:val="0"/>
          <w:numId w:val="4"/>
        </w:numPr>
        <w:rPr>
          <w:rFonts w:ascii="Times New Roman" w:hAnsi="Times New Roman" w:cs="Times New Roman"/>
          <w:sz w:val="24"/>
          <w:szCs w:val="24"/>
        </w:rPr>
      </w:pPr>
      <w:r w:rsidRPr="004A04C0">
        <w:rPr>
          <w:rFonts w:ascii="Times New Roman" w:hAnsi="Times New Roman" w:cs="Times New Roman"/>
          <w:sz w:val="24"/>
          <w:szCs w:val="24"/>
        </w:rPr>
        <w:t>We used an adaptive staircase approach to determine a visual grating's threshold contrast and carried out a detection operation that provided information about the spot where the grating occurred. The centre fixation's left or right side might both have gratings. A starting contrast value of 0.05 was used in 100 trials of the staircase process. Open the data file after the experiment to examine how the contrast value varied during the trials. Plotted the data with the trial number on the x-axis and the contrast value (column with the name trials. Intensity) in the y-axis. Made a new plot with trial number on the x-axis and accuracy on the y-axis. These two storylines were contrasted.</w:t>
      </w:r>
    </w:p>
    <w:p w:rsidR="00B445B7" w:rsidRPr="004A04C0" w:rsidRDefault="00B445B7" w:rsidP="00B445B7">
      <w:pPr>
        <w:jc w:val="both"/>
        <w:rPr>
          <w:rFonts w:ascii="Times New Roman" w:hAnsi="Times New Roman" w:cs="Times New Roman"/>
          <w:sz w:val="24"/>
          <w:szCs w:val="24"/>
        </w:rPr>
      </w:pPr>
    </w:p>
    <w:p w:rsidR="00883CBF" w:rsidRPr="004A04C0" w:rsidRDefault="00883CBF" w:rsidP="00883CBF">
      <w:pPr>
        <w:jc w:val="both"/>
        <w:rPr>
          <w:rFonts w:ascii="Times New Roman" w:hAnsi="Times New Roman" w:cs="Times New Roman"/>
          <w:b/>
          <w:sz w:val="24"/>
          <w:szCs w:val="24"/>
        </w:rPr>
      </w:pPr>
      <w:r w:rsidRPr="004A04C0">
        <w:rPr>
          <w:rFonts w:ascii="Times New Roman" w:hAnsi="Times New Roman" w:cs="Times New Roman"/>
          <w:b/>
          <w:sz w:val="24"/>
          <w:szCs w:val="24"/>
        </w:rPr>
        <w:t>Results:</w:t>
      </w:r>
    </w:p>
    <w:p w:rsidR="00AA3825" w:rsidRPr="004A04C0" w:rsidRDefault="00AA3825" w:rsidP="00883CBF">
      <w:pPr>
        <w:jc w:val="both"/>
        <w:rPr>
          <w:rFonts w:ascii="Times New Roman" w:hAnsi="Times New Roman" w:cs="Times New Roman"/>
          <w:sz w:val="24"/>
          <w:szCs w:val="24"/>
        </w:rPr>
      </w:pPr>
      <w:r w:rsidRPr="004A04C0">
        <w:rPr>
          <w:rFonts w:ascii="Times New Roman" w:hAnsi="Times New Roman" w:cs="Times New Roman"/>
          <w:noProof/>
          <w:sz w:val="24"/>
          <w:szCs w:val="24"/>
          <w:lang w:eastAsia="en-IN"/>
        </w:rPr>
        <w:lastRenderedPageBreak/>
        <w:drawing>
          <wp:inline distT="0" distB="0" distL="0" distR="0" wp14:anchorId="4C3BB9E2" wp14:editId="64CF5F9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A3825" w:rsidRPr="004A04C0" w:rsidRDefault="00AA3825" w:rsidP="00883CBF">
      <w:pPr>
        <w:jc w:val="both"/>
        <w:rPr>
          <w:rFonts w:ascii="Times New Roman" w:eastAsia="Times New Roman" w:hAnsi="Times New Roman" w:cs="Times New Roman"/>
          <w:color w:val="000000"/>
          <w:sz w:val="24"/>
          <w:szCs w:val="24"/>
          <w:lang w:eastAsia="en-IN"/>
        </w:rPr>
      </w:pPr>
      <w:r w:rsidRPr="004A04C0">
        <w:rPr>
          <w:rFonts w:ascii="Times New Roman" w:hAnsi="Times New Roman" w:cs="Times New Roman"/>
          <w:sz w:val="24"/>
          <w:szCs w:val="24"/>
        </w:rPr>
        <w:t xml:space="preserve">Threshold value = </w:t>
      </w:r>
      <w:r w:rsidRPr="004A04C0">
        <w:rPr>
          <w:rFonts w:ascii="Times New Roman" w:eastAsia="Times New Roman" w:hAnsi="Times New Roman" w:cs="Times New Roman"/>
          <w:color w:val="000000"/>
          <w:sz w:val="24"/>
          <w:szCs w:val="24"/>
          <w:lang w:eastAsia="en-IN"/>
        </w:rPr>
        <w:t>0.047524137</w:t>
      </w:r>
    </w:p>
    <w:p w:rsidR="00D55E28" w:rsidRPr="004A04C0" w:rsidRDefault="00D55E28" w:rsidP="00883CBF">
      <w:pPr>
        <w:jc w:val="both"/>
        <w:rPr>
          <w:rFonts w:ascii="Times New Roman" w:eastAsia="Times New Roman" w:hAnsi="Times New Roman" w:cs="Times New Roman"/>
          <w:color w:val="000000"/>
          <w:sz w:val="24"/>
          <w:szCs w:val="24"/>
          <w:lang w:eastAsia="en-IN"/>
        </w:rPr>
      </w:pPr>
      <w:r w:rsidRPr="004A04C0">
        <w:rPr>
          <w:rFonts w:ascii="Times New Roman" w:eastAsia="Times New Roman" w:hAnsi="Times New Roman" w:cs="Times New Roman"/>
          <w:color w:val="000000"/>
          <w:sz w:val="24"/>
          <w:szCs w:val="24"/>
          <w:lang w:eastAsia="en-IN"/>
        </w:rPr>
        <w:t>The trial number had decreased with number of trials.</w:t>
      </w:r>
    </w:p>
    <w:p w:rsidR="00D55E28" w:rsidRPr="004A04C0" w:rsidRDefault="00D55E28" w:rsidP="00883CBF">
      <w:pPr>
        <w:jc w:val="both"/>
        <w:rPr>
          <w:rFonts w:ascii="Times New Roman" w:eastAsia="Times New Roman" w:hAnsi="Times New Roman" w:cs="Times New Roman"/>
          <w:color w:val="000000"/>
          <w:sz w:val="24"/>
          <w:szCs w:val="24"/>
          <w:lang w:eastAsia="en-IN"/>
        </w:rPr>
      </w:pPr>
      <w:r w:rsidRPr="004A04C0">
        <w:rPr>
          <w:rFonts w:ascii="Times New Roman" w:eastAsia="Times New Roman" w:hAnsi="Times New Roman" w:cs="Times New Roman"/>
          <w:color w:val="000000"/>
          <w:sz w:val="24"/>
          <w:szCs w:val="24"/>
          <w:lang w:eastAsia="en-IN"/>
        </w:rPr>
        <w:t>Trial number and keyresp corr graph</w:t>
      </w:r>
    </w:p>
    <w:p w:rsidR="00D55E28" w:rsidRPr="004A04C0" w:rsidRDefault="00D55E28" w:rsidP="00883CBF">
      <w:pPr>
        <w:jc w:val="both"/>
        <w:rPr>
          <w:rFonts w:ascii="Times New Roman" w:eastAsia="Times New Roman" w:hAnsi="Times New Roman" w:cs="Times New Roman"/>
          <w:color w:val="000000"/>
          <w:sz w:val="24"/>
          <w:szCs w:val="24"/>
          <w:lang w:eastAsia="en-IN"/>
        </w:rPr>
      </w:pPr>
      <w:r w:rsidRPr="004A04C0">
        <w:rPr>
          <w:rFonts w:ascii="Times New Roman" w:hAnsi="Times New Roman" w:cs="Times New Roman"/>
          <w:noProof/>
          <w:sz w:val="24"/>
          <w:szCs w:val="24"/>
          <w:lang w:eastAsia="en-IN"/>
        </w:rPr>
        <w:drawing>
          <wp:inline distT="0" distB="0" distL="0" distR="0" wp14:anchorId="1F0D08F8" wp14:editId="5F86D1C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55E28" w:rsidRPr="004A04C0" w:rsidRDefault="00D55E28" w:rsidP="00883CBF">
      <w:pPr>
        <w:jc w:val="both"/>
        <w:rPr>
          <w:rFonts w:ascii="Times New Roman" w:hAnsi="Times New Roman" w:cs="Times New Roman"/>
          <w:noProof/>
          <w:sz w:val="24"/>
          <w:szCs w:val="24"/>
          <w:lang w:eastAsia="en-IN"/>
        </w:rPr>
      </w:pPr>
      <w:r w:rsidRPr="004A04C0">
        <w:rPr>
          <w:rFonts w:ascii="Times New Roman" w:eastAsia="Times New Roman" w:hAnsi="Times New Roman" w:cs="Times New Roman"/>
          <w:color w:val="000000"/>
          <w:sz w:val="24"/>
          <w:szCs w:val="24"/>
          <w:lang w:eastAsia="en-IN"/>
        </w:rPr>
        <w:t xml:space="preserve"> </w:t>
      </w:r>
      <w:r w:rsidRPr="004A04C0">
        <w:rPr>
          <w:rFonts w:ascii="Times New Roman" w:hAnsi="Times New Roman" w:cs="Times New Roman"/>
          <w:noProof/>
          <w:sz w:val="24"/>
          <w:szCs w:val="24"/>
          <w:lang w:eastAsia="en-IN"/>
        </w:rPr>
        <w:t xml:space="preserve">There is only 2 </w:t>
      </w:r>
      <w:r w:rsidR="004A04C0" w:rsidRPr="004A04C0">
        <w:rPr>
          <w:rFonts w:ascii="Times New Roman" w:hAnsi="Times New Roman" w:cs="Times New Roman"/>
          <w:noProof/>
          <w:sz w:val="24"/>
          <w:szCs w:val="24"/>
          <w:lang w:eastAsia="en-IN"/>
        </w:rPr>
        <w:t>0 key-resp.corr.</w:t>
      </w:r>
    </w:p>
    <w:p w:rsidR="004A04C0" w:rsidRDefault="004A04C0" w:rsidP="00883CBF">
      <w:pPr>
        <w:jc w:val="both"/>
        <w:rPr>
          <w:rFonts w:ascii="Times New Roman" w:eastAsia="Times New Roman" w:hAnsi="Times New Roman" w:cs="Times New Roman"/>
          <w:b/>
          <w:color w:val="000000"/>
          <w:sz w:val="24"/>
          <w:szCs w:val="24"/>
          <w:lang w:eastAsia="en-IN"/>
        </w:rPr>
      </w:pPr>
      <w:r w:rsidRPr="004A04C0">
        <w:rPr>
          <w:rFonts w:ascii="Times New Roman" w:eastAsia="Times New Roman" w:hAnsi="Times New Roman" w:cs="Times New Roman"/>
          <w:b/>
          <w:color w:val="000000"/>
          <w:sz w:val="24"/>
          <w:szCs w:val="24"/>
          <w:lang w:eastAsia="en-IN"/>
        </w:rPr>
        <w:t>Discussion:</w:t>
      </w:r>
    </w:p>
    <w:p w:rsidR="004A04C0" w:rsidRPr="004A04C0" w:rsidRDefault="004A04C0" w:rsidP="00883CBF">
      <w:pPr>
        <w:jc w:val="both"/>
        <w:rPr>
          <w:rFonts w:ascii="Times New Roman" w:eastAsia="Times New Roman" w:hAnsi="Times New Roman" w:cs="Times New Roman"/>
          <w:color w:val="000000"/>
          <w:sz w:val="24"/>
          <w:szCs w:val="24"/>
          <w:lang w:eastAsia="en-IN"/>
        </w:rPr>
      </w:pPr>
      <w:r w:rsidRPr="004A04C0">
        <w:rPr>
          <w:rFonts w:ascii="Times New Roman" w:eastAsia="Times New Roman" w:hAnsi="Times New Roman" w:cs="Times New Roman"/>
          <w:color w:val="000000"/>
          <w:sz w:val="24"/>
          <w:szCs w:val="24"/>
          <w:lang w:eastAsia="en-IN"/>
        </w:rPr>
        <w:t>When using the staircase approach, the participant is very conscious of the sequencing of the stimuli. Despite his initial ignorance, he rapidly becomes aware of the procedure. When the judgments are basic, this information isn't uncomfortable; nevertheless, when the judgments are complicated, as they are in almost every psychophysical research, it becomes distressing.</w:t>
      </w:r>
      <w:bookmarkStart w:id="0" w:name="_GoBack"/>
      <w:bookmarkEnd w:id="0"/>
    </w:p>
    <w:p w:rsidR="004A04C0" w:rsidRPr="00AA3825" w:rsidRDefault="004A04C0" w:rsidP="00883CBF">
      <w:pPr>
        <w:jc w:val="both"/>
        <w:rPr>
          <w:rFonts w:ascii="Calibri" w:eastAsia="Times New Roman" w:hAnsi="Calibri" w:cs="Times New Roman"/>
          <w:color w:val="000000"/>
          <w:lang w:eastAsia="en-IN"/>
        </w:rPr>
      </w:pPr>
    </w:p>
    <w:p w:rsidR="00AA3825" w:rsidRPr="00AA3825" w:rsidRDefault="00AA3825" w:rsidP="00883CBF">
      <w:pPr>
        <w:jc w:val="both"/>
        <w:rPr>
          <w:rFonts w:ascii="Times New Roman" w:hAnsi="Times New Roman" w:cs="Times New Roman"/>
          <w:sz w:val="24"/>
          <w:szCs w:val="24"/>
        </w:rPr>
      </w:pPr>
    </w:p>
    <w:sectPr w:rsidR="00AA3825" w:rsidRPr="00AA3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F7338"/>
    <w:multiLevelType w:val="hybridMultilevel"/>
    <w:tmpl w:val="FA58C4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006691"/>
    <w:multiLevelType w:val="hybridMultilevel"/>
    <w:tmpl w:val="8966A2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29B30D0"/>
    <w:multiLevelType w:val="hybridMultilevel"/>
    <w:tmpl w:val="DD1C25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25"/>
    <w:rsid w:val="004A04C0"/>
    <w:rsid w:val="006A0ABC"/>
    <w:rsid w:val="00883CBF"/>
    <w:rsid w:val="00AA3825"/>
    <w:rsid w:val="00B445B7"/>
    <w:rsid w:val="00D55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6F500-354E-4585-9F53-E10DCF252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445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5B7"/>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445B7"/>
    <w:rPr>
      <w:color w:val="0000FF"/>
      <w:u w:val="single"/>
    </w:rPr>
  </w:style>
  <w:style w:type="paragraph" w:styleId="ListParagraph">
    <w:name w:val="List Paragraph"/>
    <w:basedOn w:val="Normal"/>
    <w:uiPriority w:val="34"/>
    <w:qFormat/>
    <w:rsid w:val="00B445B7"/>
    <w:pPr>
      <w:spacing w:line="256" w:lineRule="auto"/>
      <w:ind w:left="720"/>
      <w:contextualSpacing/>
    </w:pPr>
  </w:style>
  <w:style w:type="table" w:styleId="TableGrid">
    <w:name w:val="Table Grid"/>
    <w:basedOn w:val="TableNormal"/>
    <w:uiPriority w:val="39"/>
    <w:rsid w:val="00D55E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16532">
      <w:bodyDiv w:val="1"/>
      <w:marLeft w:val="0"/>
      <w:marRight w:val="0"/>
      <w:marTop w:val="0"/>
      <w:marBottom w:val="0"/>
      <w:divBdr>
        <w:top w:val="none" w:sz="0" w:space="0" w:color="auto"/>
        <w:left w:val="none" w:sz="0" w:space="0" w:color="auto"/>
        <w:bottom w:val="none" w:sz="0" w:space="0" w:color="auto"/>
        <w:right w:val="none" w:sz="0" w:space="0" w:color="auto"/>
      </w:divBdr>
    </w:div>
    <w:div w:id="676615547">
      <w:bodyDiv w:val="1"/>
      <w:marLeft w:val="0"/>
      <w:marRight w:val="0"/>
      <w:marTop w:val="0"/>
      <w:marBottom w:val="0"/>
      <w:divBdr>
        <w:top w:val="none" w:sz="0" w:space="0" w:color="auto"/>
        <w:left w:val="none" w:sz="0" w:space="0" w:color="auto"/>
        <w:bottom w:val="none" w:sz="0" w:space="0" w:color="auto"/>
        <w:right w:val="none" w:sz="0" w:space="0" w:color="auto"/>
      </w:divBdr>
    </w:div>
    <w:div w:id="729154513">
      <w:bodyDiv w:val="1"/>
      <w:marLeft w:val="0"/>
      <w:marRight w:val="0"/>
      <w:marTop w:val="0"/>
      <w:marBottom w:val="0"/>
      <w:divBdr>
        <w:top w:val="none" w:sz="0" w:space="0" w:color="auto"/>
        <w:left w:val="none" w:sz="0" w:space="0" w:color="auto"/>
        <w:bottom w:val="none" w:sz="0" w:space="0" w:color="auto"/>
        <w:right w:val="none" w:sz="0" w:space="0" w:color="auto"/>
      </w:divBdr>
    </w:div>
    <w:div w:id="1223638344">
      <w:bodyDiv w:val="1"/>
      <w:marLeft w:val="0"/>
      <w:marRight w:val="0"/>
      <w:marTop w:val="0"/>
      <w:marBottom w:val="0"/>
      <w:divBdr>
        <w:top w:val="none" w:sz="0" w:space="0" w:color="auto"/>
        <w:left w:val="none" w:sz="0" w:space="0" w:color="auto"/>
        <w:bottom w:val="none" w:sz="0" w:space="0" w:color="auto"/>
        <w:right w:val="none" w:sz="0" w:space="0" w:color="auto"/>
      </w:divBdr>
    </w:div>
    <w:div w:id="1417479357">
      <w:bodyDiv w:val="1"/>
      <w:marLeft w:val="0"/>
      <w:marRight w:val="0"/>
      <w:marTop w:val="0"/>
      <w:marBottom w:val="0"/>
      <w:divBdr>
        <w:top w:val="none" w:sz="0" w:space="0" w:color="auto"/>
        <w:left w:val="none" w:sz="0" w:space="0" w:color="auto"/>
        <w:bottom w:val="none" w:sz="0" w:space="0" w:color="auto"/>
        <w:right w:val="none" w:sz="0" w:space="0" w:color="auto"/>
      </w:divBdr>
    </w:div>
    <w:div w:id="1503885975">
      <w:bodyDiv w:val="1"/>
      <w:marLeft w:val="0"/>
      <w:marRight w:val="0"/>
      <w:marTop w:val="0"/>
      <w:marBottom w:val="0"/>
      <w:divBdr>
        <w:top w:val="none" w:sz="0" w:space="0" w:color="auto"/>
        <w:left w:val="none" w:sz="0" w:space="0" w:color="auto"/>
        <w:bottom w:val="none" w:sz="0" w:space="0" w:color="auto"/>
        <w:right w:val="none" w:sz="0" w:space="0" w:color="auto"/>
      </w:divBdr>
    </w:div>
    <w:div w:id="19525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wnloads\808482_tutorial%201_2022-09-09_12h25.31.277.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trials.intensity</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0">
                  <c:v>0.05</c:v>
                </c:pt>
                <c:pt idx="1">
                  <c:v>4.9942468496825203E-2</c:v>
                </c:pt>
                <c:pt idx="2">
                  <c:v>4.9885003191127597E-2</c:v>
                </c:pt>
                <c:pt idx="3">
                  <c:v>4.9827604006738399E-2</c:v>
                </c:pt>
                <c:pt idx="4">
                  <c:v>4.9770270867576301E-2</c:v>
                </c:pt>
                <c:pt idx="5">
                  <c:v>4.9713003697647799E-2</c:v>
                </c:pt>
                <c:pt idx="6">
                  <c:v>4.9655802421046599E-2</c:v>
                </c:pt>
                <c:pt idx="7">
                  <c:v>4.9598666961954002E-2</c:v>
                </c:pt>
                <c:pt idx="8">
                  <c:v>4.9541597244638302E-2</c:v>
                </c:pt>
                <c:pt idx="9">
                  <c:v>4.9484593193455099E-2</c:v>
                </c:pt>
                <c:pt idx="10">
                  <c:v>4.9427654732846903E-2</c:v>
                </c:pt>
                <c:pt idx="11">
                  <c:v>4.93707817873432E-2</c:v>
                </c:pt>
                <c:pt idx="12">
                  <c:v>4.9313974281560501E-2</c:v>
                </c:pt>
                <c:pt idx="13">
                  <c:v>4.9257232140201702E-2</c:v>
                </c:pt>
                <c:pt idx="14">
                  <c:v>4.9200555288056599E-2</c:v>
                </c:pt>
                <c:pt idx="15">
                  <c:v>4.91439436500015E-2</c:v>
                </c:pt>
                <c:pt idx="16">
                  <c:v>4.9087397150999197E-2</c:v>
                </c:pt>
                <c:pt idx="17">
                  <c:v>4.9030915716098501E-2</c:v>
                </c:pt>
                <c:pt idx="18">
                  <c:v>4.8974499270434901E-2</c:v>
                </c:pt>
                <c:pt idx="19">
                  <c:v>4.89181477392297E-2</c:v>
                </c:pt>
                <c:pt idx="20">
                  <c:v>4.88618610477905E-2</c:v>
                </c:pt>
                <c:pt idx="21">
                  <c:v>4.8805639121510598E-2</c:v>
                </c:pt>
                <c:pt idx="22">
                  <c:v>4.8749481885869299E-2</c:v>
                </c:pt>
                <c:pt idx="23">
                  <c:v>4.8693389266431603E-2</c:v>
                </c:pt>
                <c:pt idx="24">
                  <c:v>4.8637361188848198E-2</c:v>
                </c:pt>
                <c:pt idx="25">
                  <c:v>4.8581397578855198E-2</c:v>
                </c:pt>
                <c:pt idx="26">
                  <c:v>4.8525498362274398E-2</c:v>
                </c:pt>
                <c:pt idx="27">
                  <c:v>4.8469663465012698E-2</c:v>
                </c:pt>
                <c:pt idx="28">
                  <c:v>4.8413892813062402E-2</c:v>
                </c:pt>
                <c:pt idx="29">
                  <c:v>4.8358186332500802E-2</c:v>
                </c:pt>
                <c:pt idx="30">
                  <c:v>4.8302543949490601E-2</c:v>
                </c:pt>
                <c:pt idx="31">
                  <c:v>4.8246965590279002E-2</c:v>
                </c:pt>
                <c:pt idx="32">
                  <c:v>4.81914511811984E-2</c:v>
                </c:pt>
                <c:pt idx="33">
                  <c:v>4.8136000648665897E-2</c:v>
                </c:pt>
                <c:pt idx="34">
                  <c:v>4.8080613919183099E-2</c:v>
                </c:pt>
                <c:pt idx="35">
                  <c:v>4.8025290919336397E-2</c:v>
                </c:pt>
                <c:pt idx="36">
                  <c:v>4.7970031575796497E-2</c:v>
                </c:pt>
                <c:pt idx="37">
                  <c:v>4.79148358153186E-2</c:v>
                </c:pt>
                <c:pt idx="38">
                  <c:v>4.7859703564742097E-2</c:v>
                </c:pt>
                <c:pt idx="39">
                  <c:v>4.7804634750990498E-2</c:v>
                </c:pt>
                <c:pt idx="40">
                  <c:v>4.7749629301071697E-2</c:v>
                </c:pt>
                <c:pt idx="41">
                  <c:v>4.76946871420771E-2</c:v>
                </c:pt>
                <c:pt idx="42">
                  <c:v>4.76398082011825E-2</c:v>
                </c:pt>
                <c:pt idx="43">
                  <c:v>4.7584992405647002E-2</c:v>
                </c:pt>
                <c:pt idx="44">
                  <c:v>4.7530239682813898E-2</c:v>
                </c:pt>
                <c:pt idx="45">
                  <c:v>4.7475549960109803E-2</c:v>
                </c:pt>
                <c:pt idx="46">
                  <c:v>4.7420923165044697E-2</c:v>
                </c:pt>
                <c:pt idx="47">
                  <c:v>4.7366359225212297E-2</c:v>
                </c:pt>
                <c:pt idx="48">
                  <c:v>4.7311858068289497E-2</c:v>
                </c:pt>
                <c:pt idx="49">
                  <c:v>4.7257419622036299E-2</c:v>
                </c:pt>
                <c:pt idx="50">
                  <c:v>4.7203043814295999E-2</c:v>
                </c:pt>
                <c:pt idx="51">
                  <c:v>4.7148730572994797E-2</c:v>
                </c:pt>
                <c:pt idx="52">
                  <c:v>4.70944798261419E-2</c:v>
                </c:pt>
                <c:pt idx="53">
                  <c:v>4.7040291501829298E-2</c:v>
                </c:pt>
                <c:pt idx="54">
                  <c:v>4.6986165528231698E-2</c:v>
                </c:pt>
                <c:pt idx="55">
                  <c:v>4.6932101833606597E-2</c:v>
                </c:pt>
                <c:pt idx="56">
                  <c:v>4.6878100346293798E-2</c:v>
                </c:pt>
                <c:pt idx="57">
                  <c:v>4.6824160994715897E-2</c:v>
                </c:pt>
                <c:pt idx="58">
                  <c:v>4.6770283707377402E-2</c:v>
                </c:pt>
                <c:pt idx="59">
                  <c:v>4.6716468412865503E-2</c:v>
                </c:pt>
                <c:pt idx="60">
                  <c:v>4.6662715039849402E-2</c:v>
                </c:pt>
                <c:pt idx="61">
                  <c:v>4.6609023517080198E-2</c:v>
                </c:pt>
                <c:pt idx="62">
                  <c:v>4.6555393773391303E-2</c:v>
                </c:pt>
                <c:pt idx="63">
                  <c:v>4.6501825737697802E-2</c:v>
                </c:pt>
                <c:pt idx="64">
                  <c:v>4.6448319338996603E-2</c:v>
                </c:pt>
                <c:pt idx="65">
                  <c:v>4.6394874506366299E-2</c:v>
                </c:pt>
                <c:pt idx="66">
                  <c:v>4.6341491168967297E-2</c:v>
                </c:pt>
                <c:pt idx="67">
                  <c:v>4.6288169256041102E-2</c:v>
                </c:pt>
                <c:pt idx="68">
                  <c:v>4.6234908696910902E-2</c:v>
                </c:pt>
                <c:pt idx="69">
                  <c:v>4.61817094209813E-2</c:v>
                </c:pt>
                <c:pt idx="70">
                  <c:v>4.6128571357737902E-2</c:v>
                </c:pt>
                <c:pt idx="71">
                  <c:v>4.6075494436747598E-2</c:v>
                </c:pt>
                <c:pt idx="72">
                  <c:v>4.6022478587658303E-2</c:v>
                </c:pt>
                <c:pt idx="73">
                  <c:v>4.5969523740198803E-2</c:v>
                </c:pt>
                <c:pt idx="74">
                  <c:v>4.5916629824178802E-2</c:v>
                </c:pt>
                <c:pt idx="75">
                  <c:v>4.58637967694887E-2</c:v>
                </c:pt>
                <c:pt idx="76">
                  <c:v>4.5811024506099703E-2</c:v>
                </c:pt>
                <c:pt idx="77">
                  <c:v>4.5758312964063498E-2</c:v>
                </c:pt>
                <c:pt idx="78">
                  <c:v>4.5705662073512301E-2</c:v>
                </c:pt>
                <c:pt idx="79">
                  <c:v>4.56530717646585E-2</c:v>
                </c:pt>
                <c:pt idx="80">
                  <c:v>4.56005419677952E-2</c:v>
                </c:pt>
                <c:pt idx="81">
                  <c:v>4.5548072613295403E-2</c:v>
                </c:pt>
                <c:pt idx="82">
                  <c:v>4.5495663631612303E-2</c:v>
                </c:pt>
                <c:pt idx="83">
                  <c:v>4.54433149532791E-2</c:v>
                </c:pt>
                <c:pt idx="84">
                  <c:v>4.5391026508908999E-2</c:v>
                </c:pt>
                <c:pt idx="85">
                  <c:v>4.5338798229195003E-2</c:v>
                </c:pt>
                <c:pt idx="86">
                  <c:v>4.5286630044909702E-2</c:v>
                </c:pt>
                <c:pt idx="87">
                  <c:v>4.5234521886905701E-2</c:v>
                </c:pt>
                <c:pt idx="88">
                  <c:v>4.5182473686114798E-2</c:v>
                </c:pt>
                <c:pt idx="89">
                  <c:v>4.5130485373548503E-2</c:v>
                </c:pt>
                <c:pt idx="90">
                  <c:v>4.5182473686114798E-2</c:v>
                </c:pt>
                <c:pt idx="91">
                  <c:v>4.5182473686114798E-2</c:v>
                </c:pt>
                <c:pt idx="92">
                  <c:v>4.5182473686114798E-2</c:v>
                </c:pt>
                <c:pt idx="93">
                  <c:v>4.5156472048112302E-2</c:v>
                </c:pt>
                <c:pt idx="94">
                  <c:v>4.5156472048112302E-2</c:v>
                </c:pt>
                <c:pt idx="95">
                  <c:v>4.5156472048112302E-2</c:v>
                </c:pt>
                <c:pt idx="96">
                  <c:v>4.5130485373548503E-2</c:v>
                </c:pt>
                <c:pt idx="97">
                  <c:v>4.5156472048112302E-2</c:v>
                </c:pt>
                <c:pt idx="98">
                  <c:v>4.5156472048112302E-2</c:v>
                </c:pt>
                <c:pt idx="99">
                  <c:v>4.5156472048112302E-2</c:v>
                </c:pt>
              </c:numCache>
            </c:numRef>
          </c:yVal>
          <c:smooth val="0"/>
        </c:ser>
        <c:dLbls>
          <c:showLegendKey val="0"/>
          <c:showVal val="0"/>
          <c:showCatName val="0"/>
          <c:showSerName val="0"/>
          <c:showPercent val="0"/>
          <c:showBubbleSize val="0"/>
        </c:dLbls>
        <c:axId val="-641194416"/>
        <c:axId val="-641191696"/>
      </c:scatterChart>
      <c:valAx>
        <c:axId val="-641194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191696"/>
        <c:crosses val="autoZero"/>
        <c:crossBetween val="midCat"/>
      </c:valAx>
      <c:valAx>
        <c:axId val="-64119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194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Sheet2!$A$1</c:f>
              <c:strCache>
                <c:ptCount val="1"/>
                <c:pt idx="0">
                  <c:v>trial number</c:v>
                </c:pt>
              </c:strCache>
            </c:strRef>
          </c:tx>
          <c:spPr>
            <a:ln w="28575" cap="rnd">
              <a:solidFill>
                <a:schemeClr val="accent1"/>
              </a:solidFill>
              <a:round/>
            </a:ln>
            <a:effectLst/>
          </c:spPr>
          <c:marker>
            <c:symbol val="none"/>
          </c:marker>
          <c:val>
            <c:numRef>
              <c:f>Sheet2!$A$2:$A$101</c:f>
              <c:numCache>
                <c:formatCode>General</c:formatCode>
                <c:ptCount val="100"/>
                <c:pt idx="0">
                  <c:v>0.05</c:v>
                </c:pt>
                <c:pt idx="1">
                  <c:v>0.05</c:v>
                </c:pt>
                <c:pt idx="2">
                  <c:v>0.05</c:v>
                </c:pt>
                <c:pt idx="3">
                  <c:v>0.05</c:v>
                </c:pt>
                <c:pt idx="4">
                  <c:v>0.05</c:v>
                </c:pt>
                <c:pt idx="5">
                  <c:v>0.05</c:v>
                </c:pt>
                <c:pt idx="6">
                  <c:v>0.05</c:v>
                </c:pt>
                <c:pt idx="7">
                  <c:v>0.05</c:v>
                </c:pt>
                <c:pt idx="8">
                  <c:v>0.05</c:v>
                </c:pt>
                <c:pt idx="9">
                  <c:v>0.05</c:v>
                </c:pt>
                <c:pt idx="10">
                  <c:v>0.05</c:v>
                </c:pt>
                <c:pt idx="11">
                  <c:v>0.05</c:v>
                </c:pt>
                <c:pt idx="12">
                  <c:v>0.05</c:v>
                </c:pt>
                <c:pt idx="13">
                  <c:v>0.05</c:v>
                </c:pt>
                <c:pt idx="14">
                  <c:v>0.05</c:v>
                </c:pt>
                <c:pt idx="15">
                  <c:v>0.05</c:v>
                </c:pt>
                <c:pt idx="16">
                  <c:v>0.05</c:v>
                </c:pt>
                <c:pt idx="17">
                  <c:v>0.05</c:v>
                </c:pt>
                <c:pt idx="18">
                  <c:v>0.05</c:v>
                </c:pt>
                <c:pt idx="19">
                  <c:v>0.05</c:v>
                </c:pt>
                <c:pt idx="20">
                  <c:v>0.05</c:v>
                </c:pt>
                <c:pt idx="21">
                  <c:v>0.05</c:v>
                </c:pt>
                <c:pt idx="22">
                  <c:v>0.05</c:v>
                </c:pt>
                <c:pt idx="23">
                  <c:v>0.05</c:v>
                </c:pt>
                <c:pt idx="24">
                  <c:v>0.05</c:v>
                </c:pt>
                <c:pt idx="25">
                  <c:v>0.05</c:v>
                </c:pt>
                <c:pt idx="26">
                  <c:v>0.05</c:v>
                </c:pt>
                <c:pt idx="27">
                  <c:v>0.05</c:v>
                </c:pt>
                <c:pt idx="28">
                  <c:v>0.05</c:v>
                </c:pt>
                <c:pt idx="29">
                  <c:v>0.05</c:v>
                </c:pt>
                <c:pt idx="30">
                  <c:v>0.05</c:v>
                </c:pt>
                <c:pt idx="31">
                  <c:v>0.05</c:v>
                </c:pt>
                <c:pt idx="32">
                  <c:v>0.05</c:v>
                </c:pt>
                <c:pt idx="33">
                  <c:v>0.05</c:v>
                </c:pt>
                <c:pt idx="34">
                  <c:v>0.05</c:v>
                </c:pt>
                <c:pt idx="35">
                  <c:v>0.05</c:v>
                </c:pt>
                <c:pt idx="36">
                  <c:v>0.05</c:v>
                </c:pt>
                <c:pt idx="37">
                  <c:v>0.05</c:v>
                </c:pt>
                <c:pt idx="38">
                  <c:v>0.05</c:v>
                </c:pt>
                <c:pt idx="39">
                  <c:v>0.05</c:v>
                </c:pt>
                <c:pt idx="40">
                  <c:v>0.05</c:v>
                </c:pt>
                <c:pt idx="41">
                  <c:v>0.05</c:v>
                </c:pt>
                <c:pt idx="42">
                  <c:v>0.05</c:v>
                </c:pt>
                <c:pt idx="43">
                  <c:v>0.05</c:v>
                </c:pt>
                <c:pt idx="44">
                  <c:v>0.05</c:v>
                </c:pt>
                <c:pt idx="45">
                  <c:v>0.05</c:v>
                </c:pt>
                <c:pt idx="46">
                  <c:v>0.05</c:v>
                </c:pt>
                <c:pt idx="47">
                  <c:v>0.05</c:v>
                </c:pt>
                <c:pt idx="48">
                  <c:v>0.05</c:v>
                </c:pt>
                <c:pt idx="49">
                  <c:v>0.05</c:v>
                </c:pt>
                <c:pt idx="50">
                  <c:v>0.05</c:v>
                </c:pt>
                <c:pt idx="51">
                  <c:v>0.05</c:v>
                </c:pt>
                <c:pt idx="52">
                  <c:v>0.05</c:v>
                </c:pt>
                <c:pt idx="53">
                  <c:v>0.05</c:v>
                </c:pt>
                <c:pt idx="54">
                  <c:v>0.05</c:v>
                </c:pt>
                <c:pt idx="55">
                  <c:v>0.05</c:v>
                </c:pt>
                <c:pt idx="56">
                  <c:v>0.05</c:v>
                </c:pt>
                <c:pt idx="57">
                  <c:v>0.05</c:v>
                </c:pt>
                <c:pt idx="58">
                  <c:v>0.05</c:v>
                </c:pt>
                <c:pt idx="59">
                  <c:v>0.05</c:v>
                </c:pt>
                <c:pt idx="60">
                  <c:v>0.05</c:v>
                </c:pt>
                <c:pt idx="61">
                  <c:v>0.05</c:v>
                </c:pt>
                <c:pt idx="62">
                  <c:v>0.05</c:v>
                </c:pt>
                <c:pt idx="63">
                  <c:v>0.05</c:v>
                </c:pt>
                <c:pt idx="64">
                  <c:v>0.05</c:v>
                </c:pt>
                <c:pt idx="65">
                  <c:v>0.05</c:v>
                </c:pt>
                <c:pt idx="66">
                  <c:v>0.05</c:v>
                </c:pt>
                <c:pt idx="67">
                  <c:v>0.05</c:v>
                </c:pt>
                <c:pt idx="68">
                  <c:v>0.05</c:v>
                </c:pt>
                <c:pt idx="69">
                  <c:v>0.05</c:v>
                </c:pt>
                <c:pt idx="70">
                  <c:v>0.05</c:v>
                </c:pt>
                <c:pt idx="71">
                  <c:v>0.05</c:v>
                </c:pt>
                <c:pt idx="72">
                  <c:v>0.05</c:v>
                </c:pt>
                <c:pt idx="73">
                  <c:v>0.05</c:v>
                </c:pt>
                <c:pt idx="74">
                  <c:v>0.05</c:v>
                </c:pt>
                <c:pt idx="75">
                  <c:v>0.05</c:v>
                </c:pt>
                <c:pt idx="76">
                  <c:v>0.05</c:v>
                </c:pt>
                <c:pt idx="77">
                  <c:v>0.05</c:v>
                </c:pt>
                <c:pt idx="78">
                  <c:v>0.05</c:v>
                </c:pt>
                <c:pt idx="79">
                  <c:v>0.05</c:v>
                </c:pt>
                <c:pt idx="80">
                  <c:v>0.05</c:v>
                </c:pt>
                <c:pt idx="81">
                  <c:v>0.05</c:v>
                </c:pt>
                <c:pt idx="82">
                  <c:v>0.05</c:v>
                </c:pt>
                <c:pt idx="83">
                  <c:v>0.05</c:v>
                </c:pt>
                <c:pt idx="84">
                  <c:v>0.05</c:v>
                </c:pt>
                <c:pt idx="85">
                  <c:v>0.05</c:v>
                </c:pt>
                <c:pt idx="86">
                  <c:v>0.05</c:v>
                </c:pt>
                <c:pt idx="87">
                  <c:v>0.05</c:v>
                </c:pt>
                <c:pt idx="88">
                  <c:v>0.05</c:v>
                </c:pt>
                <c:pt idx="89">
                  <c:v>0.05</c:v>
                </c:pt>
                <c:pt idx="90">
                  <c:v>0.05</c:v>
                </c:pt>
                <c:pt idx="91">
                  <c:v>0.05</c:v>
                </c:pt>
                <c:pt idx="92">
                  <c:v>0.05</c:v>
                </c:pt>
                <c:pt idx="93">
                  <c:v>0.05</c:v>
                </c:pt>
                <c:pt idx="94">
                  <c:v>0.05</c:v>
                </c:pt>
                <c:pt idx="95">
                  <c:v>0.05</c:v>
                </c:pt>
                <c:pt idx="96">
                  <c:v>0.05</c:v>
                </c:pt>
                <c:pt idx="97">
                  <c:v>0.05</c:v>
                </c:pt>
                <c:pt idx="98">
                  <c:v>0.05</c:v>
                </c:pt>
                <c:pt idx="99">
                  <c:v>0.05</c:v>
                </c:pt>
              </c:numCache>
            </c:numRef>
          </c:val>
          <c:smooth val="0"/>
        </c:ser>
        <c:ser>
          <c:idx val="1"/>
          <c:order val="1"/>
          <c:tx>
            <c:strRef>
              <c:f>Sheet2!$B$1</c:f>
              <c:strCache>
                <c:ptCount val="1"/>
                <c:pt idx="0">
                  <c:v>key_resp.corr</c:v>
                </c:pt>
              </c:strCache>
            </c:strRef>
          </c:tx>
          <c:spPr>
            <a:ln w="28575" cap="rnd">
              <a:solidFill>
                <a:schemeClr val="accent2"/>
              </a:solidFill>
              <a:round/>
            </a:ln>
            <a:effectLst/>
          </c:spPr>
          <c:marker>
            <c:symbol val="none"/>
          </c:marker>
          <c:val>
            <c:numRef>
              <c:f>Sheet2!$B$2:$B$101</c:f>
              <c:numCache>
                <c:formatCode>General</c:formatCode>
                <c:ptCount val="10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0</c:v>
                </c:pt>
                <c:pt idx="90">
                  <c:v>1</c:v>
                </c:pt>
                <c:pt idx="91">
                  <c:v>1</c:v>
                </c:pt>
                <c:pt idx="92">
                  <c:v>1</c:v>
                </c:pt>
                <c:pt idx="93">
                  <c:v>1</c:v>
                </c:pt>
                <c:pt idx="94">
                  <c:v>1</c:v>
                </c:pt>
                <c:pt idx="95">
                  <c:v>1</c:v>
                </c:pt>
                <c:pt idx="96">
                  <c:v>0</c:v>
                </c:pt>
                <c:pt idx="97">
                  <c:v>1</c:v>
                </c:pt>
                <c:pt idx="98">
                  <c:v>1</c:v>
                </c:pt>
                <c:pt idx="99">
                  <c:v>1</c:v>
                </c:pt>
              </c:numCache>
            </c:numRef>
          </c:val>
          <c:smooth val="0"/>
        </c:ser>
        <c:dLbls>
          <c:showLegendKey val="0"/>
          <c:showVal val="0"/>
          <c:showCatName val="0"/>
          <c:showSerName val="0"/>
          <c:showPercent val="0"/>
          <c:showBubbleSize val="0"/>
        </c:dLbls>
        <c:smooth val="0"/>
        <c:axId val="-641189520"/>
        <c:axId val="-533855952"/>
      </c:lineChart>
      <c:catAx>
        <c:axId val="-64118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855952"/>
        <c:crosses val="autoZero"/>
        <c:auto val="1"/>
        <c:lblAlgn val="ctr"/>
        <c:lblOffset val="100"/>
        <c:noMultiLvlLbl val="0"/>
      </c:catAx>
      <c:valAx>
        <c:axId val="-53385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118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2022-09-09T17:26:00Z</dcterms:created>
  <dcterms:modified xsi:type="dcterms:W3CDTF">2022-09-09T18:20:00Z</dcterms:modified>
</cp:coreProperties>
</file>