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2340"/>
          <w:sz w:val="40"/>
        </w:rPr>
        <w:t>AURA Jewellery E-Commerce: Whole Project Master Matrix</w:t>
      </w:r>
    </w:p>
    <w:p>
      <w:r>
        <w:rPr>
          <w:i/>
          <w:color w:val="C5A880"/>
          <w:sz w:val="22"/>
        </w:rPr>
        <w:t>Complete System Capabilities, Customer Storefront, Razorpay Checkout, Admin Suite &amp; Technical Architecture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color w:val="1859F1"/>
          <w:sz w:val="28"/>
        </w:rPr>
        <w:t>1. Customer Storefront &amp; Shopping Experience</w:t>
      </w:r>
    </w:p>
    <w:p>
      <w:pPr>
        <w:pStyle w:val="ListBullet"/>
        <w:spacing w:after="40"/>
      </w:pPr>
      <w:r>
        <w:rPr>
          <w:b/>
          <w:sz w:val="19"/>
        </w:rPr>
        <w:t xml:space="preserve">Hero Slider with Carousel Controls: </w:t>
      </w:r>
      <w:r>
        <w:rPr>
          <w:sz w:val="19"/>
        </w:rPr>
        <w:t>Auto-rotating promotional banner in Hero.jsx with slide indicators, touch support, and luxury jewellery call-to-actions.</w:t>
      </w:r>
    </w:p>
    <w:p>
      <w:pPr>
        <w:pStyle w:val="ListBullet"/>
        <w:spacing w:after="40"/>
      </w:pPr>
      <w:r>
        <w:rPr>
          <w:b/>
          <w:sz w:val="19"/>
        </w:rPr>
        <w:t xml:space="preserve">Tanishq-Style AURA Assurance Section: </w:t>
      </w:r>
      <w:r>
        <w:rPr>
          <w:sz w:val="19"/>
        </w:rPr>
        <w:t>Two-column trust showcase in AssuranceSection.jsx highlighting 100% Certified Jewellery, Insured Express Shipping, and 30-Day Easy Returns.</w:t>
      </w:r>
    </w:p>
    <w:p>
      <w:pPr>
        <w:pStyle w:val="ListBullet"/>
        <w:spacing w:after="40"/>
      </w:pPr>
      <w:r>
        <w:rPr>
          <w:b/>
          <w:sz w:val="19"/>
        </w:rPr>
        <w:t xml:space="preserve">Multi-Faceted Product Filter (Shop.jsx): </w:t>
      </w:r>
      <w:r>
        <w:rPr>
          <w:sz w:val="19"/>
        </w:rPr>
        <w:t>Simultaneous multi-parameter filtering by Category, Occasion, Gender, Search Keywords, and dynamic Min/Max Price range sliders.</w:t>
      </w:r>
    </w:p>
    <w:p>
      <w:pPr>
        <w:pStyle w:val="ListBullet"/>
        <w:spacing w:after="40"/>
      </w:pPr>
      <w:r>
        <w:rPr>
          <w:b/>
          <w:sz w:val="19"/>
        </w:rPr>
        <w:t xml:space="preserve">Product Detail &amp; Interactive Rating (ProductDetail.jsx): </w:t>
      </w:r>
      <w:r>
        <w:rPr>
          <w:sz w:val="19"/>
        </w:rPr>
        <w:t>High-resolution image gallery, real-time stock availability, customer reviews with StarRating.jsx, and related recommendations.</w:t>
      </w:r>
    </w:p>
    <w:p>
      <w:pPr>
        <w:pStyle w:val="ListBullet"/>
        <w:spacing w:after="40"/>
      </w:pPr>
      <w:r>
        <w:rPr>
          <w:b/>
          <w:sz w:val="19"/>
        </w:rPr>
        <w:t xml:space="preserve">Cart Management &amp; Subtotal Engine (Cart.jsx): </w:t>
      </w:r>
      <w:r>
        <w:rPr>
          <w:sz w:val="19"/>
        </w:rPr>
        <w:t>Live quantity increment/decrement, item removal, instant subtotal calculation, free shipping threshold computation, and promotional discounts.</w:t>
      </w:r>
    </w:p>
    <w:p>
      <w:pPr>
        <w:pStyle w:val="ListBullet"/>
        <w:spacing w:after="40"/>
      </w:pPr>
      <w:r>
        <w:rPr>
          <w:b/>
          <w:sz w:val="19"/>
        </w:rPr>
        <w:t xml:space="preserve">Persistent Customer Wishlist (Wishlist.jsx): </w:t>
      </w:r>
      <w:r>
        <w:rPr>
          <w:sz w:val="19"/>
        </w:rPr>
        <w:t>Heart-icon toggling on product cards, localStorage persistence for guest visitors, database sync for members, and 'Move to Cart' functionality.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2. Checkout &amp; Razorpay Payment Widget</w:t>
      </w:r>
    </w:p>
    <w:p>
      <w:pPr>
        <w:pStyle w:val="ListBullet"/>
        <w:spacing w:after="40"/>
      </w:pPr>
      <w:r>
        <w:rPr>
          <w:b/>
          <w:sz w:val="19"/>
        </w:rPr>
        <w:t xml:space="preserve">Delivery Address Validation (Checkout.jsx): </w:t>
      </w:r>
      <w:r>
        <w:rPr>
          <w:sz w:val="19"/>
        </w:rPr>
        <w:t>Customer name, formatted 10-digit telephone (+91), street address, city, and pincode collection.</w:t>
      </w:r>
    </w:p>
    <w:p>
      <w:pPr>
        <w:pStyle w:val="ListBullet"/>
        <w:spacing w:after="40"/>
      </w:pPr>
      <w:r>
        <w:rPr>
          <w:b/>
          <w:sz w:val="19"/>
        </w:rPr>
        <w:t xml:space="preserve">Razorpay Standard Checkout Modal (Payment.jsx): </w:t>
      </w:r>
      <w:r>
        <w:rPr>
          <w:sz w:val="19"/>
        </w:rPr>
        <w:t>Authentic phone-width centered modal (#1859F1 header, AURA Verified Business badge, Total Amount display, and dark backdrop overlay).</w:t>
      </w:r>
    </w:p>
    <w:p>
      <w:pPr>
        <w:pStyle w:val="ListBullet"/>
        <w:spacing w:after="40"/>
      </w:pPr>
      <w:r>
        <w:rPr>
          <w:b/>
          <w:sz w:val="19"/>
        </w:rPr>
        <w:t xml:space="preserve">Two-Step Checkout Flow: </w:t>
      </w:r>
      <w:r>
        <w:rPr>
          <w:sz w:val="19"/>
        </w:rPr>
        <w:t>Step 1: Contact Details mobile confirmation -&gt; Step 2: All Payment Options accordion list.</w:t>
      </w:r>
    </w:p>
    <w:p>
      <w:pPr>
        <w:pStyle w:val="ListBullet"/>
        <w:spacing w:after="40"/>
      </w:pPr>
      <w:r>
        <w:rPr>
          <w:b/>
          <w:sz w:val="19"/>
        </w:rPr>
        <w:t xml:space="preserve">Accordion Payment Methods: </w:t>
      </w:r>
      <w:r>
        <w:rPr>
          <w:sz w:val="19"/>
        </w:rPr>
        <w:t>Interactive accordion supporting UPI (VPA handles), Credit/Debit Cards, Netbanking (SBI, ICICI, Kotak, Axis, BOB), EMI options, Digital Wallets, and Pay Later.</w:t>
      </w:r>
    </w:p>
    <w:p>
      <w:pPr>
        <w:pStyle w:val="ListBullet"/>
        <w:spacing w:after="40"/>
      </w:pPr>
      <w:r>
        <w:rPr>
          <w:b/>
          <w:sz w:val="19"/>
        </w:rPr>
        <w:t xml:space="preserve">Atomic Order Placement: </w:t>
      </w:r>
      <w:r>
        <w:rPr>
          <w:sz w:val="19"/>
        </w:rPr>
        <w:t>Submits delivery details via POST /api/orders, triggers database transaction, decrements stock, and presents instant order receipt confirmation.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3. Administration &amp; Business Operations</w:t>
      </w:r>
    </w:p>
    <w:p>
      <w:pPr>
        <w:pStyle w:val="ListBullet"/>
        <w:spacing w:after="40"/>
      </w:pPr>
      <w:r>
        <w:rPr>
          <w:b/>
          <w:sz w:val="19"/>
        </w:rPr>
        <w:t xml:space="preserve">Protected Admin Authentication: </w:t>
      </w:r>
      <w:r>
        <w:rPr>
          <w:sz w:val="19"/>
        </w:rPr>
        <w:t>Dedicated login portal (AdminLogin.jsx) with separate admin session and route protection via ProtectedAdminRoute.jsx.</w:t>
      </w:r>
    </w:p>
    <w:p>
      <w:pPr>
        <w:pStyle w:val="ListBullet"/>
        <w:spacing w:after="40"/>
      </w:pPr>
      <w:r>
        <w:rPr>
          <w:b/>
          <w:sz w:val="19"/>
        </w:rPr>
        <w:t xml:space="preserve">Sales &amp; Operations Dashboard (Admin.jsx): </w:t>
      </w:r>
      <w:r>
        <w:rPr>
          <w:sz w:val="19"/>
        </w:rPr>
        <w:t>Aggregated metrics displaying total revenue, completed orders count, registered customers, and low stock inventory alerts.</w:t>
      </w:r>
    </w:p>
    <w:p>
      <w:pPr>
        <w:pStyle w:val="ListBullet"/>
        <w:spacing w:after="40"/>
      </w:pPr>
      <w:r>
        <w:rPr>
          <w:b/>
          <w:sz w:val="19"/>
        </w:rPr>
        <w:t xml:space="preserve">Product Catalog CRUD: </w:t>
      </w:r>
      <w:r>
        <w:rPr>
          <w:sz w:val="19"/>
        </w:rPr>
        <w:t>Add new jewellery products with images, price, categories, occasion tags, and stock counts; update or archive existing items.</w:t>
      </w:r>
    </w:p>
    <w:p>
      <w:pPr>
        <w:pStyle w:val="ListBullet"/>
        <w:spacing w:after="40"/>
      </w:pPr>
      <w:r>
        <w:rPr>
          <w:b/>
          <w:sz w:val="19"/>
        </w:rPr>
        <w:t xml:space="preserve">Order Lifecycle Management: </w:t>
      </w:r>
      <w:r>
        <w:rPr>
          <w:sz w:val="19"/>
        </w:rPr>
        <w:t>View customer orders and transition statuses in real-time: Pending -&gt; Processing -&gt; Shipped -&gt; Delivered.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4. System Architecture &amp; Capabilities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Functional Area</w:t>
            </w:r>
          </w:p>
        </w:tc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Underlying Tech &amp; Files</w:t>
            </w:r>
          </w:p>
        </w:tc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Core Capability &amp; Description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Authentication &amp; Security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JWT, bcryptjs, AuthContext.jsx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Secure salted hashing, token expiration, guest-to-member cart migration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Database Integrity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MySQL2 Pool, ACID Transactions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Atomic order commits, connection pooling, prepared statements preventing SQLi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Product Discovery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Shop.jsx, routes/products.js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Server-side and client-side compound filtering (price, category, occasion)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Checkout &amp; Payment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Payment.jsx (Razorpay widget)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Authentic 2-step Razorpay checkout modal with accordion payment options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Storefront Branding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index.css, Lucide Icons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Luxury dark theme (--gold, --cream, --bg-card) with responsive mobile layouts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Admin Operations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Admin.jsx, routes/admin.js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Full product catalog management, order fulfillment tracking, and KPI analytics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