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4C1BB" w14:textId="77777777" w:rsidR="00310222" w:rsidRPr="008D7190" w:rsidRDefault="00310222" w:rsidP="00310222">
      <w:pPr>
        <w:spacing w:line="360" w:lineRule="auto"/>
        <w:rPr>
          <w:rFonts w:ascii="Times New Roman" w:hAnsi="Times New Roman" w:cs="Times New Roman"/>
          <w:b/>
          <w:bCs/>
          <w:sz w:val="36"/>
          <w:szCs w:val="36"/>
        </w:rPr>
      </w:pPr>
      <w:r w:rsidRPr="008D7190">
        <w:rPr>
          <w:rFonts w:ascii="Times New Roman" w:hAnsi="Times New Roman" w:cs="Times New Roman"/>
          <w:b/>
          <w:bCs/>
          <w:sz w:val="36"/>
          <w:szCs w:val="36"/>
        </w:rPr>
        <w:t xml:space="preserve">Task 3 </w:t>
      </w:r>
    </w:p>
    <w:p w14:paraId="607921A3" w14:textId="77777777" w:rsidR="00310222" w:rsidRPr="00F43859" w:rsidRDefault="00310222" w:rsidP="00310222">
      <w:pPr>
        <w:spacing w:line="360" w:lineRule="auto"/>
        <w:rPr>
          <w:rFonts w:ascii="Times New Roman" w:hAnsi="Times New Roman" w:cs="Times New Roman"/>
          <w:b/>
          <w:bCs/>
          <w:sz w:val="28"/>
          <w:szCs w:val="28"/>
        </w:rPr>
      </w:pPr>
      <w:r w:rsidRPr="00F43859">
        <w:rPr>
          <w:rFonts w:ascii="Times New Roman" w:hAnsi="Times New Roman" w:cs="Times New Roman"/>
          <w:b/>
          <w:bCs/>
          <w:sz w:val="28"/>
          <w:szCs w:val="28"/>
        </w:rPr>
        <w:t xml:space="preserve">Title: </w:t>
      </w:r>
    </w:p>
    <w:p w14:paraId="220C4A0D" w14:textId="04C48CF2" w:rsidR="00310222" w:rsidRDefault="00310222" w:rsidP="00310222">
      <w:pPr>
        <w:spacing w:line="360" w:lineRule="auto"/>
        <w:rPr>
          <w:rFonts w:ascii="Times New Roman" w:hAnsi="Times New Roman" w:cs="Times New Roman"/>
          <w:b/>
          <w:bCs/>
          <w:sz w:val="28"/>
          <w:szCs w:val="28"/>
        </w:rPr>
      </w:pPr>
      <w:r w:rsidRPr="00F43859">
        <w:rPr>
          <w:rFonts w:ascii="Times New Roman" w:hAnsi="Times New Roman" w:cs="Times New Roman"/>
          <w:b/>
          <w:bCs/>
          <w:sz w:val="28"/>
          <w:szCs w:val="28"/>
        </w:rPr>
        <w:t>Protein Structure Prediction of Hemoglobin Subunit Beta Using AlphaFold DB</w:t>
      </w:r>
    </w:p>
    <w:p w14:paraId="0E09B755" w14:textId="2BA1678F" w:rsidR="00310222" w:rsidRDefault="00310222" w:rsidP="00310222">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By: Anshara Maheen </w:t>
      </w:r>
    </w:p>
    <w:p w14:paraId="4C819469" w14:textId="77777777" w:rsidR="00310222" w:rsidRDefault="00310222" w:rsidP="00310222">
      <w:pPr>
        <w:spacing w:line="360" w:lineRule="auto"/>
        <w:rPr>
          <w:rFonts w:ascii="Times New Roman" w:hAnsi="Times New Roman" w:cs="Times New Roman"/>
          <w:b/>
          <w:bCs/>
          <w:sz w:val="28"/>
          <w:szCs w:val="28"/>
        </w:rPr>
      </w:pPr>
    </w:p>
    <w:p w14:paraId="2227691F" w14:textId="77777777" w:rsidR="00310222" w:rsidRPr="002B4F80" w:rsidRDefault="00310222" w:rsidP="00310222">
      <w:pPr>
        <w:spacing w:line="360" w:lineRule="auto"/>
        <w:rPr>
          <w:rFonts w:ascii="Times New Roman" w:hAnsi="Times New Roman" w:cs="Times New Roman"/>
          <w:sz w:val="28"/>
          <w:szCs w:val="28"/>
        </w:rPr>
      </w:pPr>
      <w:r w:rsidRPr="002B4F80">
        <w:rPr>
          <w:rFonts w:ascii="Times New Roman" w:hAnsi="Times New Roman" w:cs="Times New Roman"/>
          <w:sz w:val="28"/>
          <w:szCs w:val="28"/>
        </w:rPr>
        <w:t>1. Introduction</w:t>
      </w:r>
    </w:p>
    <w:p w14:paraId="5CF89018" w14:textId="77777777" w:rsidR="00310222" w:rsidRDefault="00310222" w:rsidP="00310222">
      <w:pPr>
        <w:spacing w:line="360" w:lineRule="auto"/>
        <w:rPr>
          <w:rFonts w:ascii="Times New Roman" w:hAnsi="Times New Roman" w:cs="Times New Roman"/>
        </w:rPr>
      </w:pPr>
      <w:r w:rsidRPr="00F43859">
        <w:rPr>
          <w:rFonts w:ascii="Times New Roman" w:hAnsi="Times New Roman" w:cs="Times New Roman"/>
        </w:rPr>
        <w:t xml:space="preserve">Protein structure prediction is a key area in bioinformatics that helps in understanding protein function, stability, and molecular interactions. </w:t>
      </w:r>
      <w:r w:rsidRPr="005230A6">
        <w:rPr>
          <w:rFonts w:ascii="Times New Roman" w:hAnsi="Times New Roman" w:cs="Times New Roman"/>
        </w:rPr>
        <w:t xml:space="preserve">In this task, the 3D structure of hemoglobin subunit beta was examined using AlphaFold DB and visualized with </w:t>
      </w:r>
      <w:proofErr w:type="spellStart"/>
      <w:r w:rsidRPr="005230A6">
        <w:rPr>
          <w:rFonts w:ascii="Times New Roman" w:hAnsi="Times New Roman" w:cs="Times New Roman"/>
        </w:rPr>
        <w:t>PyMOL</w:t>
      </w:r>
      <w:proofErr w:type="spellEnd"/>
      <w:r w:rsidRPr="005230A6">
        <w:rPr>
          <w:rFonts w:ascii="Times New Roman" w:hAnsi="Times New Roman" w:cs="Times New Roman"/>
        </w:rPr>
        <w:t xml:space="preserve"> software.</w:t>
      </w:r>
    </w:p>
    <w:p w14:paraId="46BCCDA6" w14:textId="77777777" w:rsidR="00310222" w:rsidRPr="00F43859" w:rsidRDefault="00310222" w:rsidP="00310222">
      <w:pPr>
        <w:spacing w:line="360" w:lineRule="auto"/>
        <w:rPr>
          <w:rFonts w:ascii="Times New Roman" w:hAnsi="Times New Roman" w:cs="Times New Roman"/>
        </w:rPr>
      </w:pPr>
    </w:p>
    <w:p w14:paraId="542A267B" w14:textId="77777777" w:rsidR="00310222" w:rsidRPr="002B4F80" w:rsidRDefault="00310222" w:rsidP="00310222">
      <w:pPr>
        <w:spacing w:line="360" w:lineRule="auto"/>
        <w:rPr>
          <w:rFonts w:ascii="Times New Roman" w:hAnsi="Times New Roman" w:cs="Times New Roman"/>
          <w:sz w:val="28"/>
          <w:szCs w:val="28"/>
        </w:rPr>
      </w:pPr>
      <w:r w:rsidRPr="002B4F80">
        <w:rPr>
          <w:rFonts w:ascii="Times New Roman" w:hAnsi="Times New Roman" w:cs="Times New Roman"/>
          <w:sz w:val="28"/>
          <w:szCs w:val="28"/>
        </w:rPr>
        <w:t>2. Protein Information</w:t>
      </w:r>
    </w:p>
    <w:p w14:paraId="701319F7" w14:textId="77777777" w:rsidR="00310222" w:rsidRPr="00F43859" w:rsidRDefault="00310222" w:rsidP="00310222">
      <w:pPr>
        <w:numPr>
          <w:ilvl w:val="0"/>
          <w:numId w:val="2"/>
        </w:numPr>
        <w:spacing w:line="360" w:lineRule="auto"/>
        <w:rPr>
          <w:rFonts w:ascii="Times New Roman" w:hAnsi="Times New Roman" w:cs="Times New Roman"/>
        </w:rPr>
      </w:pPr>
      <w:r w:rsidRPr="00F43859">
        <w:rPr>
          <w:rFonts w:ascii="Times New Roman" w:hAnsi="Times New Roman" w:cs="Times New Roman"/>
          <w:b/>
          <w:bCs/>
        </w:rPr>
        <w:t>Protein Name:</w:t>
      </w:r>
      <w:r w:rsidRPr="00F43859">
        <w:rPr>
          <w:rFonts w:ascii="Times New Roman" w:hAnsi="Times New Roman" w:cs="Times New Roman"/>
        </w:rPr>
        <w:t xml:space="preserve"> Hemoglobin subunit beta </w:t>
      </w:r>
    </w:p>
    <w:p w14:paraId="27D81E68" w14:textId="77777777" w:rsidR="00310222" w:rsidRPr="00F43859" w:rsidRDefault="00310222" w:rsidP="00310222">
      <w:pPr>
        <w:numPr>
          <w:ilvl w:val="0"/>
          <w:numId w:val="2"/>
        </w:numPr>
        <w:spacing w:line="360" w:lineRule="auto"/>
        <w:rPr>
          <w:rFonts w:ascii="Times New Roman" w:hAnsi="Times New Roman" w:cs="Times New Roman"/>
        </w:rPr>
      </w:pPr>
      <w:r w:rsidRPr="00F43859">
        <w:rPr>
          <w:rFonts w:ascii="Times New Roman" w:hAnsi="Times New Roman" w:cs="Times New Roman"/>
          <w:b/>
          <w:bCs/>
        </w:rPr>
        <w:t>Organism:</w:t>
      </w:r>
      <w:r w:rsidRPr="00F43859">
        <w:rPr>
          <w:rFonts w:ascii="Times New Roman" w:hAnsi="Times New Roman" w:cs="Times New Roman"/>
        </w:rPr>
        <w:t xml:space="preserve"> Homo sapiens </w:t>
      </w:r>
    </w:p>
    <w:p w14:paraId="2913310F" w14:textId="77777777" w:rsidR="00310222" w:rsidRPr="00F43859" w:rsidRDefault="00310222" w:rsidP="00310222">
      <w:pPr>
        <w:numPr>
          <w:ilvl w:val="0"/>
          <w:numId w:val="2"/>
        </w:numPr>
        <w:spacing w:line="360" w:lineRule="auto"/>
        <w:rPr>
          <w:rFonts w:ascii="Times New Roman" w:hAnsi="Times New Roman" w:cs="Times New Roman"/>
        </w:rPr>
      </w:pPr>
      <w:proofErr w:type="spellStart"/>
      <w:r w:rsidRPr="00F43859">
        <w:rPr>
          <w:rFonts w:ascii="Times New Roman" w:hAnsi="Times New Roman" w:cs="Times New Roman"/>
          <w:b/>
          <w:bCs/>
        </w:rPr>
        <w:t>UniProt</w:t>
      </w:r>
      <w:proofErr w:type="spellEnd"/>
      <w:r w:rsidRPr="00F43859">
        <w:rPr>
          <w:rFonts w:ascii="Times New Roman" w:hAnsi="Times New Roman" w:cs="Times New Roman"/>
          <w:b/>
          <w:bCs/>
        </w:rPr>
        <w:t xml:space="preserve"> ID:</w:t>
      </w:r>
      <w:r w:rsidRPr="00F43859">
        <w:rPr>
          <w:rFonts w:ascii="Times New Roman" w:hAnsi="Times New Roman" w:cs="Times New Roman"/>
        </w:rPr>
        <w:t xml:space="preserve"> P68871 </w:t>
      </w:r>
    </w:p>
    <w:p w14:paraId="604DC58B" w14:textId="77777777" w:rsidR="00310222" w:rsidRPr="00F43859" w:rsidRDefault="00310222" w:rsidP="00310222">
      <w:pPr>
        <w:numPr>
          <w:ilvl w:val="0"/>
          <w:numId w:val="2"/>
        </w:numPr>
        <w:spacing w:line="360" w:lineRule="auto"/>
        <w:rPr>
          <w:rFonts w:ascii="Times New Roman" w:hAnsi="Times New Roman" w:cs="Times New Roman"/>
        </w:rPr>
      </w:pPr>
      <w:r w:rsidRPr="00F43859">
        <w:rPr>
          <w:rFonts w:ascii="Times New Roman" w:hAnsi="Times New Roman" w:cs="Times New Roman"/>
          <w:b/>
          <w:bCs/>
        </w:rPr>
        <w:t>Sequence Length:</w:t>
      </w:r>
      <w:r w:rsidRPr="00F43859">
        <w:rPr>
          <w:rFonts w:ascii="Times New Roman" w:hAnsi="Times New Roman" w:cs="Times New Roman"/>
        </w:rPr>
        <w:t xml:space="preserve"> 147 amino acids </w:t>
      </w:r>
    </w:p>
    <w:p w14:paraId="22A04F12" w14:textId="77777777" w:rsidR="00310222" w:rsidRDefault="00310222" w:rsidP="00310222">
      <w:pPr>
        <w:spacing w:line="360" w:lineRule="auto"/>
        <w:rPr>
          <w:rFonts w:ascii="Times New Roman" w:hAnsi="Times New Roman" w:cs="Times New Roman"/>
        </w:rPr>
      </w:pPr>
      <w:r w:rsidRPr="00F43859">
        <w:rPr>
          <w:rFonts w:ascii="Times New Roman" w:hAnsi="Times New Roman" w:cs="Times New Roman"/>
        </w:rPr>
        <w:t>H</w:t>
      </w:r>
      <w:r>
        <w:rPr>
          <w:rFonts w:ascii="Times New Roman" w:hAnsi="Times New Roman" w:cs="Times New Roman"/>
        </w:rPr>
        <w:t>e</w:t>
      </w:r>
      <w:r w:rsidRPr="00F43859">
        <w:rPr>
          <w:rFonts w:ascii="Times New Roman" w:hAnsi="Times New Roman" w:cs="Times New Roman"/>
        </w:rPr>
        <w:t>moglobin subunit beta is a globin protein responsible for oxygen transport in human blood.</w:t>
      </w:r>
    </w:p>
    <w:p w14:paraId="7B063CC1" w14:textId="77777777" w:rsidR="00310222" w:rsidRDefault="00310222" w:rsidP="00310222">
      <w:pPr>
        <w:spacing w:line="360" w:lineRule="auto"/>
        <w:rPr>
          <w:rFonts w:ascii="Times New Roman" w:hAnsi="Times New Roman" w:cs="Times New Roman"/>
        </w:rPr>
      </w:pPr>
      <w:r w:rsidRPr="00636931">
        <w:rPr>
          <w:rFonts w:ascii="Times New Roman" w:hAnsi="Times New Roman" w:cs="Times New Roman"/>
          <w:noProof/>
        </w:rPr>
        <w:drawing>
          <wp:inline distT="0" distB="0" distL="0" distR="0" wp14:anchorId="3F150E32" wp14:editId="25CE5D25">
            <wp:extent cx="5943600" cy="1257300"/>
            <wp:effectExtent l="0" t="0" r="0" b="0"/>
            <wp:docPr id="1494843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843049" name=""/>
                    <pic:cNvPicPr/>
                  </pic:nvPicPr>
                  <pic:blipFill>
                    <a:blip r:embed="rId7"/>
                    <a:stretch>
                      <a:fillRect/>
                    </a:stretch>
                  </pic:blipFill>
                  <pic:spPr>
                    <a:xfrm>
                      <a:off x="0" y="0"/>
                      <a:ext cx="5943600" cy="1257300"/>
                    </a:xfrm>
                    <a:prstGeom prst="rect">
                      <a:avLst/>
                    </a:prstGeom>
                  </pic:spPr>
                </pic:pic>
              </a:graphicData>
            </a:graphic>
          </wp:inline>
        </w:drawing>
      </w:r>
    </w:p>
    <w:p w14:paraId="3955A270" w14:textId="77777777" w:rsidR="00310222" w:rsidRDefault="00310222" w:rsidP="00310222">
      <w:pPr>
        <w:spacing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78D82B21" wp14:editId="17FB9743">
            <wp:extent cx="5943600" cy="1494790"/>
            <wp:effectExtent l="0" t="0" r="0" b="0"/>
            <wp:docPr id="15369221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922193" name="Picture 153692219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494790"/>
                    </a:xfrm>
                    <a:prstGeom prst="rect">
                      <a:avLst/>
                    </a:prstGeom>
                  </pic:spPr>
                </pic:pic>
              </a:graphicData>
            </a:graphic>
          </wp:inline>
        </w:drawing>
      </w:r>
    </w:p>
    <w:p w14:paraId="254572F0" w14:textId="77777777" w:rsidR="00310222" w:rsidRDefault="00310222" w:rsidP="00310222">
      <w:pPr>
        <w:spacing w:line="360" w:lineRule="auto"/>
        <w:rPr>
          <w:rFonts w:ascii="Times New Roman" w:hAnsi="Times New Roman" w:cs="Times New Roman"/>
          <w:noProof/>
        </w:rPr>
      </w:pPr>
    </w:p>
    <w:p w14:paraId="74572944" w14:textId="77777777" w:rsidR="00310222" w:rsidRDefault="00310222" w:rsidP="00310222">
      <w:pPr>
        <w:spacing w:line="360" w:lineRule="auto"/>
        <w:rPr>
          <w:rFonts w:ascii="Times New Roman" w:hAnsi="Times New Roman" w:cs="Times New Roman"/>
        </w:rPr>
      </w:pPr>
      <w:r>
        <w:rPr>
          <w:rFonts w:ascii="Times New Roman" w:hAnsi="Times New Roman" w:cs="Times New Roman"/>
          <w:noProof/>
        </w:rPr>
        <w:drawing>
          <wp:inline distT="0" distB="0" distL="0" distR="0" wp14:anchorId="29E6AC00" wp14:editId="11613A7E">
            <wp:extent cx="5943600" cy="3120390"/>
            <wp:effectExtent l="0" t="0" r="0" b="3810"/>
            <wp:docPr id="13187166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716659" name="Picture 131871665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120390"/>
                    </a:xfrm>
                    <a:prstGeom prst="rect">
                      <a:avLst/>
                    </a:prstGeom>
                  </pic:spPr>
                </pic:pic>
              </a:graphicData>
            </a:graphic>
          </wp:inline>
        </w:drawing>
      </w:r>
      <w:r>
        <w:rPr>
          <w:rFonts w:ascii="Times New Roman" w:hAnsi="Times New Roman" w:cs="Times New Roman"/>
          <w:noProof/>
        </w:rPr>
        <w:drawing>
          <wp:inline distT="0" distB="0" distL="0" distR="0" wp14:anchorId="5A0DB9FB" wp14:editId="5BA4B397">
            <wp:extent cx="5943600" cy="2021205"/>
            <wp:effectExtent l="0" t="0" r="0" b="0"/>
            <wp:docPr id="14228881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888188" name="Picture 142288818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021205"/>
                    </a:xfrm>
                    <a:prstGeom prst="rect">
                      <a:avLst/>
                    </a:prstGeom>
                  </pic:spPr>
                </pic:pic>
              </a:graphicData>
            </a:graphic>
          </wp:inline>
        </w:drawing>
      </w:r>
    </w:p>
    <w:p w14:paraId="4ED70BDD" w14:textId="77777777" w:rsidR="00310222" w:rsidRDefault="00310222" w:rsidP="00310222">
      <w:pPr>
        <w:spacing w:line="360" w:lineRule="auto"/>
        <w:rPr>
          <w:rFonts w:ascii="Times New Roman" w:hAnsi="Times New Roman" w:cs="Times New Roman"/>
        </w:rPr>
      </w:pPr>
    </w:p>
    <w:p w14:paraId="2AEF085C" w14:textId="77777777" w:rsidR="00310222" w:rsidRDefault="00310222" w:rsidP="00310222">
      <w:pPr>
        <w:spacing w:line="360" w:lineRule="auto"/>
        <w:rPr>
          <w:rFonts w:ascii="Times New Roman" w:hAnsi="Times New Roman" w:cs="Times New Roman"/>
        </w:rPr>
      </w:pPr>
    </w:p>
    <w:p w14:paraId="2F207A8E" w14:textId="77777777" w:rsidR="00310222" w:rsidRPr="002B4F80" w:rsidRDefault="00310222" w:rsidP="00310222">
      <w:pPr>
        <w:spacing w:line="360" w:lineRule="auto"/>
        <w:rPr>
          <w:rFonts w:ascii="Times New Roman" w:hAnsi="Times New Roman" w:cs="Times New Roman"/>
        </w:rPr>
      </w:pPr>
      <w:r w:rsidRPr="002B4F80">
        <w:rPr>
          <w:rFonts w:ascii="Times New Roman" w:hAnsi="Times New Roman" w:cs="Times New Roman"/>
        </w:rPr>
        <w:lastRenderedPageBreak/>
        <w:t>FASTA Sequence</w:t>
      </w:r>
    </w:p>
    <w:p w14:paraId="0C0A57DB" w14:textId="77777777" w:rsidR="00310222" w:rsidRDefault="00310222" w:rsidP="00310222">
      <w:pPr>
        <w:spacing w:line="360" w:lineRule="auto"/>
        <w:rPr>
          <w:rFonts w:ascii="Times New Roman" w:hAnsi="Times New Roman" w:cs="Times New Roman"/>
        </w:rPr>
      </w:pPr>
      <w:r>
        <w:rPr>
          <w:rFonts w:ascii="Times New Roman" w:hAnsi="Times New Roman" w:cs="Times New Roman"/>
          <w:noProof/>
        </w:rPr>
        <w:drawing>
          <wp:inline distT="0" distB="0" distL="0" distR="0" wp14:anchorId="588A86CA" wp14:editId="5561D28A">
            <wp:extent cx="5943600" cy="1137920"/>
            <wp:effectExtent l="0" t="0" r="0" b="5080"/>
            <wp:docPr id="4806182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618208" name="Picture 480618208"/>
                    <pic:cNvPicPr/>
                  </pic:nvPicPr>
                  <pic:blipFill>
                    <a:blip r:embed="rId11">
                      <a:extLst>
                        <a:ext uri="{28A0092B-C50C-407E-A947-70E740481C1C}">
                          <a14:useLocalDpi xmlns:a14="http://schemas.microsoft.com/office/drawing/2010/main" val="0"/>
                        </a:ext>
                      </a:extLst>
                    </a:blip>
                    <a:stretch>
                      <a:fillRect/>
                    </a:stretch>
                  </pic:blipFill>
                  <pic:spPr>
                    <a:xfrm>
                      <a:off x="0" y="0"/>
                      <a:ext cx="5943600" cy="1137920"/>
                    </a:xfrm>
                    <a:prstGeom prst="rect">
                      <a:avLst/>
                    </a:prstGeom>
                  </pic:spPr>
                </pic:pic>
              </a:graphicData>
            </a:graphic>
          </wp:inline>
        </w:drawing>
      </w:r>
    </w:p>
    <w:p w14:paraId="03D91DDE" w14:textId="77777777" w:rsidR="00310222" w:rsidRDefault="00310222" w:rsidP="00310222">
      <w:pPr>
        <w:spacing w:line="360" w:lineRule="auto"/>
        <w:rPr>
          <w:rFonts w:ascii="Times New Roman" w:hAnsi="Times New Roman" w:cs="Times New Roman"/>
        </w:rPr>
      </w:pPr>
    </w:p>
    <w:p w14:paraId="3B5B6EB1" w14:textId="77777777" w:rsidR="00310222" w:rsidRPr="002B4F80" w:rsidRDefault="00310222" w:rsidP="00310222">
      <w:pPr>
        <w:pStyle w:val="ListParagraph"/>
        <w:numPr>
          <w:ilvl w:val="1"/>
          <w:numId w:val="1"/>
        </w:numPr>
        <w:spacing w:line="360" w:lineRule="auto"/>
        <w:rPr>
          <w:rFonts w:ascii="Times New Roman" w:hAnsi="Times New Roman" w:cs="Times New Roman"/>
          <w:sz w:val="28"/>
          <w:szCs w:val="28"/>
        </w:rPr>
      </w:pPr>
      <w:r w:rsidRPr="002B4F80">
        <w:rPr>
          <w:rFonts w:ascii="Times New Roman" w:hAnsi="Times New Roman" w:cs="Times New Roman"/>
          <w:sz w:val="28"/>
          <w:szCs w:val="28"/>
        </w:rPr>
        <w:t>Structure Prediction Tool</w:t>
      </w:r>
    </w:p>
    <w:p w14:paraId="3DB25A1D" w14:textId="77777777" w:rsidR="00310222" w:rsidRDefault="00310222" w:rsidP="00310222">
      <w:pPr>
        <w:spacing w:line="360" w:lineRule="auto"/>
        <w:rPr>
          <w:rFonts w:ascii="Times New Roman" w:hAnsi="Times New Roman" w:cs="Times New Roman"/>
        </w:rPr>
      </w:pPr>
      <w:r w:rsidRPr="00D1314D">
        <w:rPr>
          <w:rFonts w:ascii="Times New Roman" w:hAnsi="Times New Roman" w:cs="Times New Roman"/>
        </w:rPr>
        <w:t>The three-dimensional structure of the hemoglobin beta subunit was retrieved from the AlphaFold database. AlphaFold is an AI-driven system designed to predict protein structures with high accuracy. The predicted model was downloaded in PDB format for further visualization and analysis.</w:t>
      </w:r>
    </w:p>
    <w:p w14:paraId="7E37CDE4" w14:textId="77777777" w:rsidR="00310222" w:rsidRPr="00F43859" w:rsidRDefault="00310222" w:rsidP="00310222">
      <w:pPr>
        <w:spacing w:line="360" w:lineRule="auto"/>
        <w:rPr>
          <w:rFonts w:ascii="Times New Roman" w:hAnsi="Times New Roman" w:cs="Times New Roman"/>
        </w:rPr>
      </w:pPr>
      <w:r w:rsidRPr="000B2DE8">
        <w:rPr>
          <w:rFonts w:ascii="Times New Roman" w:hAnsi="Times New Roman" w:cs="Times New Roman"/>
          <w:noProof/>
        </w:rPr>
        <w:drawing>
          <wp:inline distT="0" distB="0" distL="0" distR="0" wp14:anchorId="24D6EC33" wp14:editId="643021DD">
            <wp:extent cx="5400714" cy="2038365"/>
            <wp:effectExtent l="0" t="0" r="0" b="0"/>
            <wp:docPr id="1092659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659708" name=""/>
                    <pic:cNvPicPr/>
                  </pic:nvPicPr>
                  <pic:blipFill>
                    <a:blip r:embed="rId12"/>
                    <a:stretch>
                      <a:fillRect/>
                    </a:stretch>
                  </pic:blipFill>
                  <pic:spPr>
                    <a:xfrm>
                      <a:off x="0" y="0"/>
                      <a:ext cx="5400714" cy="2038365"/>
                    </a:xfrm>
                    <a:prstGeom prst="rect">
                      <a:avLst/>
                    </a:prstGeom>
                  </pic:spPr>
                </pic:pic>
              </a:graphicData>
            </a:graphic>
          </wp:inline>
        </w:drawing>
      </w:r>
    </w:p>
    <w:p w14:paraId="3DE2AF58" w14:textId="77777777" w:rsidR="00310222" w:rsidRDefault="00310222" w:rsidP="00310222">
      <w:pPr>
        <w:spacing w:line="360" w:lineRule="auto"/>
        <w:rPr>
          <w:rFonts w:ascii="Times New Roman" w:hAnsi="Times New Roman" w:cs="Times New Roman"/>
        </w:rPr>
      </w:pPr>
      <w:r w:rsidRPr="000B2DE8">
        <w:rPr>
          <w:rFonts w:ascii="Times New Roman" w:hAnsi="Times New Roman" w:cs="Times New Roman"/>
          <w:noProof/>
        </w:rPr>
        <w:lastRenderedPageBreak/>
        <w:drawing>
          <wp:inline distT="0" distB="0" distL="0" distR="0" wp14:anchorId="2590041D" wp14:editId="20FA846F">
            <wp:extent cx="5943600" cy="2724150"/>
            <wp:effectExtent l="0" t="0" r="0" b="0"/>
            <wp:docPr id="1366057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057589" name=""/>
                    <pic:cNvPicPr/>
                  </pic:nvPicPr>
                  <pic:blipFill>
                    <a:blip r:embed="rId13"/>
                    <a:stretch>
                      <a:fillRect/>
                    </a:stretch>
                  </pic:blipFill>
                  <pic:spPr>
                    <a:xfrm>
                      <a:off x="0" y="0"/>
                      <a:ext cx="5943600" cy="2724150"/>
                    </a:xfrm>
                    <a:prstGeom prst="rect">
                      <a:avLst/>
                    </a:prstGeom>
                  </pic:spPr>
                </pic:pic>
              </a:graphicData>
            </a:graphic>
          </wp:inline>
        </w:drawing>
      </w:r>
    </w:p>
    <w:p w14:paraId="3C6DA533" w14:textId="77777777" w:rsidR="00310222" w:rsidRDefault="00310222" w:rsidP="00310222">
      <w:pPr>
        <w:spacing w:line="360" w:lineRule="auto"/>
        <w:rPr>
          <w:rFonts w:ascii="Times New Roman" w:hAnsi="Times New Roman" w:cs="Times New Roman"/>
        </w:rPr>
      </w:pPr>
      <w:r w:rsidRPr="000B2DE8">
        <w:rPr>
          <w:rFonts w:ascii="Times New Roman" w:hAnsi="Times New Roman" w:cs="Times New Roman"/>
          <w:noProof/>
        </w:rPr>
        <w:drawing>
          <wp:inline distT="0" distB="0" distL="0" distR="0" wp14:anchorId="45B75D22" wp14:editId="267CADC8">
            <wp:extent cx="5943600" cy="1868170"/>
            <wp:effectExtent l="0" t="0" r="0" b="0"/>
            <wp:docPr id="1737467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467125" name=""/>
                    <pic:cNvPicPr/>
                  </pic:nvPicPr>
                  <pic:blipFill>
                    <a:blip r:embed="rId14"/>
                    <a:stretch>
                      <a:fillRect/>
                    </a:stretch>
                  </pic:blipFill>
                  <pic:spPr>
                    <a:xfrm>
                      <a:off x="0" y="0"/>
                      <a:ext cx="5943600" cy="1868170"/>
                    </a:xfrm>
                    <a:prstGeom prst="rect">
                      <a:avLst/>
                    </a:prstGeom>
                  </pic:spPr>
                </pic:pic>
              </a:graphicData>
            </a:graphic>
          </wp:inline>
        </w:drawing>
      </w:r>
    </w:p>
    <w:p w14:paraId="55677463" w14:textId="77777777" w:rsidR="00310222" w:rsidRDefault="00310222" w:rsidP="00310222">
      <w:pPr>
        <w:spacing w:line="360" w:lineRule="auto"/>
        <w:rPr>
          <w:rFonts w:ascii="Times New Roman" w:hAnsi="Times New Roman" w:cs="Times New Roman"/>
        </w:rPr>
      </w:pPr>
      <w:r w:rsidRPr="0013384C">
        <w:rPr>
          <w:rFonts w:ascii="Times New Roman" w:hAnsi="Times New Roman" w:cs="Times New Roman"/>
          <w:noProof/>
        </w:rPr>
        <w:drawing>
          <wp:inline distT="0" distB="0" distL="0" distR="0" wp14:anchorId="18238FA0" wp14:editId="2749A8EB">
            <wp:extent cx="5943600" cy="3030855"/>
            <wp:effectExtent l="0" t="0" r="0" b="0"/>
            <wp:docPr id="2070333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333681" name=""/>
                    <pic:cNvPicPr/>
                  </pic:nvPicPr>
                  <pic:blipFill>
                    <a:blip r:embed="rId15"/>
                    <a:stretch>
                      <a:fillRect/>
                    </a:stretch>
                  </pic:blipFill>
                  <pic:spPr>
                    <a:xfrm>
                      <a:off x="0" y="0"/>
                      <a:ext cx="5943600" cy="3030855"/>
                    </a:xfrm>
                    <a:prstGeom prst="rect">
                      <a:avLst/>
                    </a:prstGeom>
                  </pic:spPr>
                </pic:pic>
              </a:graphicData>
            </a:graphic>
          </wp:inline>
        </w:drawing>
      </w:r>
    </w:p>
    <w:p w14:paraId="7CE8D227" w14:textId="77777777" w:rsidR="00310222" w:rsidRPr="002B4F80" w:rsidRDefault="00310222" w:rsidP="00310222">
      <w:pPr>
        <w:pStyle w:val="ListParagraph"/>
        <w:numPr>
          <w:ilvl w:val="1"/>
          <w:numId w:val="1"/>
        </w:numPr>
        <w:spacing w:line="360" w:lineRule="auto"/>
        <w:rPr>
          <w:rFonts w:ascii="Times New Roman" w:hAnsi="Times New Roman" w:cs="Times New Roman"/>
          <w:sz w:val="28"/>
          <w:szCs w:val="28"/>
        </w:rPr>
      </w:pPr>
      <w:r w:rsidRPr="002B4F80">
        <w:rPr>
          <w:rFonts w:ascii="Times New Roman" w:hAnsi="Times New Roman" w:cs="Times New Roman"/>
          <w:sz w:val="28"/>
          <w:szCs w:val="28"/>
        </w:rPr>
        <w:lastRenderedPageBreak/>
        <w:t>Structural Features</w:t>
      </w:r>
    </w:p>
    <w:p w14:paraId="0AD31A5B" w14:textId="77777777" w:rsidR="00310222" w:rsidRDefault="00310222" w:rsidP="00310222">
      <w:pPr>
        <w:spacing w:line="360" w:lineRule="auto"/>
        <w:rPr>
          <w:rFonts w:ascii="Times New Roman" w:hAnsi="Times New Roman" w:cs="Times New Roman"/>
        </w:rPr>
      </w:pPr>
      <w:r w:rsidRPr="0013384C">
        <w:rPr>
          <w:rFonts w:ascii="Times New Roman" w:hAnsi="Times New Roman" w:cs="Times New Roman"/>
        </w:rPr>
        <w:t>The predicted structure exhibited a compact globin fold predominantly made up of alpha-helical segments. The majority of the protein regions were shown in dark blue, reflecting very high confidence levels (</w:t>
      </w:r>
      <w:proofErr w:type="spellStart"/>
      <w:r w:rsidRPr="0013384C">
        <w:rPr>
          <w:rFonts w:ascii="Times New Roman" w:hAnsi="Times New Roman" w:cs="Times New Roman"/>
        </w:rPr>
        <w:t>pLDDT</w:t>
      </w:r>
      <w:proofErr w:type="spellEnd"/>
      <w:r w:rsidRPr="0013384C">
        <w:rPr>
          <w:rFonts w:ascii="Times New Roman" w:hAnsi="Times New Roman" w:cs="Times New Roman"/>
        </w:rPr>
        <w:t xml:space="preserve"> &gt; 90). The structure displayed well-organized folding patterns that are essential for oxygen transport and overall protein stability.</w:t>
      </w:r>
      <w:r w:rsidRPr="0013384C">
        <w:rPr>
          <w:rFonts w:ascii="Times New Roman" w:hAnsi="Times New Roman" w:cs="Times New Roman"/>
        </w:rPr>
        <w:br/>
        <w:t>The Predicted Aligned Error (PAE) plot further indicated high confidence in the positioning of residues across most parts of the protein.</w:t>
      </w:r>
    </w:p>
    <w:p w14:paraId="5FA6D605" w14:textId="77777777" w:rsidR="00310222" w:rsidRPr="002B4F80" w:rsidRDefault="00310222" w:rsidP="00310222">
      <w:pPr>
        <w:pStyle w:val="ListParagraph"/>
        <w:numPr>
          <w:ilvl w:val="1"/>
          <w:numId w:val="1"/>
        </w:numPr>
        <w:spacing w:line="360" w:lineRule="auto"/>
        <w:rPr>
          <w:rFonts w:ascii="Times New Roman" w:hAnsi="Times New Roman" w:cs="Times New Roman"/>
          <w:sz w:val="28"/>
          <w:szCs w:val="28"/>
        </w:rPr>
      </w:pPr>
      <w:r w:rsidRPr="002B4F80">
        <w:rPr>
          <w:rFonts w:ascii="Times New Roman" w:hAnsi="Times New Roman" w:cs="Times New Roman"/>
          <w:sz w:val="28"/>
          <w:szCs w:val="28"/>
        </w:rPr>
        <w:t>Structure Visualization</w:t>
      </w:r>
    </w:p>
    <w:p w14:paraId="1E6D6A2A" w14:textId="77777777" w:rsidR="00310222" w:rsidRDefault="00310222" w:rsidP="00310222">
      <w:pPr>
        <w:spacing w:line="360" w:lineRule="auto"/>
        <w:rPr>
          <w:rFonts w:ascii="Times New Roman" w:hAnsi="Times New Roman" w:cs="Times New Roman"/>
        </w:rPr>
      </w:pPr>
      <w:r w:rsidRPr="00D62664">
        <w:rPr>
          <w:rFonts w:ascii="Times New Roman" w:hAnsi="Times New Roman" w:cs="Times New Roman"/>
        </w:rPr>
        <w:t>The predicted protein structure was visualized using the AlphaFold 3D viewer. A cartoon representation was applied to examine the overall folding pattern and the arrangement of alpha-helical regions within the protein.</w:t>
      </w:r>
    </w:p>
    <w:p w14:paraId="668E99C2" w14:textId="77777777" w:rsidR="00310222" w:rsidRPr="002B4F80" w:rsidRDefault="00310222" w:rsidP="00310222">
      <w:pPr>
        <w:pStyle w:val="ListParagraph"/>
        <w:numPr>
          <w:ilvl w:val="1"/>
          <w:numId w:val="1"/>
        </w:numPr>
        <w:spacing w:line="360" w:lineRule="auto"/>
        <w:rPr>
          <w:rFonts w:ascii="Times New Roman" w:hAnsi="Times New Roman" w:cs="Times New Roman"/>
          <w:sz w:val="28"/>
          <w:szCs w:val="28"/>
        </w:rPr>
      </w:pPr>
      <w:r w:rsidRPr="002B4F80">
        <w:rPr>
          <w:rFonts w:ascii="Times New Roman" w:hAnsi="Times New Roman" w:cs="Times New Roman"/>
          <w:sz w:val="28"/>
          <w:szCs w:val="28"/>
        </w:rPr>
        <w:t>Interpretation</w:t>
      </w:r>
    </w:p>
    <w:p w14:paraId="07AD92C7" w14:textId="77777777" w:rsidR="00310222" w:rsidRDefault="00310222" w:rsidP="00310222">
      <w:pPr>
        <w:spacing w:line="360" w:lineRule="auto"/>
        <w:ind w:left="90"/>
        <w:rPr>
          <w:rFonts w:ascii="Times New Roman" w:hAnsi="Times New Roman" w:cs="Times New Roman"/>
        </w:rPr>
      </w:pPr>
      <w:r w:rsidRPr="00D62664">
        <w:rPr>
          <w:rFonts w:ascii="Times New Roman" w:hAnsi="Times New Roman" w:cs="Times New Roman"/>
        </w:rPr>
        <w:t>The structural analysis suggests that the hemoglobin beta subunit maintains a highly conserved globin fold that is crucial for oxygen binding and transport. The presence of stable alpha-helical regions highlights the evolutionary conservation of globin proteins across different species.</w:t>
      </w:r>
    </w:p>
    <w:p w14:paraId="28E493F7" w14:textId="77777777" w:rsidR="00310222" w:rsidRPr="00D62664" w:rsidRDefault="00310222" w:rsidP="00310222">
      <w:pPr>
        <w:spacing w:line="360" w:lineRule="auto"/>
        <w:ind w:left="90"/>
        <w:rPr>
          <w:rFonts w:ascii="Times New Roman" w:hAnsi="Times New Roman" w:cs="Times New Roman"/>
        </w:rPr>
      </w:pPr>
    </w:p>
    <w:p w14:paraId="640D42FE" w14:textId="77777777" w:rsidR="00310222" w:rsidRDefault="00310222" w:rsidP="00310222">
      <w:pPr>
        <w:spacing w:line="360" w:lineRule="auto"/>
        <w:rPr>
          <w:rFonts w:ascii="Times New Roman" w:hAnsi="Times New Roman" w:cs="Times New Roman"/>
        </w:rPr>
      </w:pPr>
      <w:r w:rsidRPr="00D62664">
        <w:rPr>
          <w:rFonts w:ascii="Times New Roman" w:hAnsi="Times New Roman" w:cs="Times New Roman"/>
          <w:b/>
          <w:bCs/>
          <w:sz w:val="28"/>
          <w:szCs w:val="28"/>
        </w:rPr>
        <w:t>Conclusion</w:t>
      </w:r>
      <w:r w:rsidRPr="00D62664">
        <w:rPr>
          <w:rFonts w:ascii="Times New Roman" w:hAnsi="Times New Roman" w:cs="Times New Roman"/>
          <w:sz w:val="28"/>
          <w:szCs w:val="28"/>
        </w:rPr>
        <w:br/>
      </w:r>
      <w:r w:rsidRPr="00D62664">
        <w:rPr>
          <w:rFonts w:ascii="Times New Roman" w:hAnsi="Times New Roman" w:cs="Times New Roman"/>
        </w:rPr>
        <w:t>Protein structure prediction using the AlphaFold database effectively revealed the three-dimensional organization of the hemoglobin beta subunit. Structural visualization enabled the examination of folding patterns, confidence levels, and key structural features. This work highlights the value of bioinformatics tools in understanding protein structure and function.</w:t>
      </w:r>
    </w:p>
    <w:p w14:paraId="6BD0096D" w14:textId="77777777" w:rsidR="00310222" w:rsidRDefault="00310222" w:rsidP="00310222">
      <w:pPr>
        <w:spacing w:line="360" w:lineRule="auto"/>
        <w:rPr>
          <w:rFonts w:ascii="Times New Roman" w:hAnsi="Times New Roman" w:cs="Times New Roman"/>
        </w:rPr>
      </w:pPr>
      <w:r w:rsidRPr="005230A6">
        <w:rPr>
          <w:rFonts w:ascii="Times New Roman" w:hAnsi="Times New Roman" w:cs="Times New Roman"/>
        </w:rPr>
        <w:t>Overall, the completed tasks demonstrate the application of bioinformatics tools for sequence analysis, structural prediction, and evolutionary interpretation of proteins.</w:t>
      </w:r>
    </w:p>
    <w:p w14:paraId="73666D76" w14:textId="77777777" w:rsidR="00345DBB" w:rsidRDefault="00345DBB" w:rsidP="00310222">
      <w:pPr>
        <w:spacing w:line="360" w:lineRule="auto"/>
        <w:rPr>
          <w:rFonts w:ascii="Times New Roman" w:hAnsi="Times New Roman" w:cs="Times New Roman"/>
        </w:rPr>
      </w:pPr>
    </w:p>
    <w:p w14:paraId="0EDD3A42" w14:textId="77777777" w:rsidR="00345DBB" w:rsidRDefault="00345DBB" w:rsidP="00310222">
      <w:pPr>
        <w:spacing w:line="360" w:lineRule="auto"/>
        <w:rPr>
          <w:rFonts w:ascii="Times New Roman" w:hAnsi="Times New Roman" w:cs="Times New Roman"/>
        </w:rPr>
      </w:pPr>
    </w:p>
    <w:p w14:paraId="10F147F2" w14:textId="77777777" w:rsidR="00345DBB" w:rsidRDefault="00345DBB" w:rsidP="00310222">
      <w:pPr>
        <w:spacing w:line="360" w:lineRule="auto"/>
        <w:rPr>
          <w:rFonts w:ascii="Times New Roman" w:hAnsi="Times New Roman" w:cs="Times New Roman"/>
        </w:rPr>
      </w:pPr>
    </w:p>
    <w:p w14:paraId="2B9E8325" w14:textId="6449B763" w:rsidR="00345DBB" w:rsidRPr="00345DBB" w:rsidRDefault="00345DBB" w:rsidP="00310222">
      <w:pPr>
        <w:spacing w:line="360" w:lineRule="auto"/>
        <w:rPr>
          <w:rFonts w:ascii="Times New Roman" w:hAnsi="Times New Roman" w:cs="Times New Roman"/>
          <w:b/>
          <w:bCs/>
          <w:sz w:val="32"/>
          <w:szCs w:val="32"/>
        </w:rPr>
      </w:pPr>
      <w:r w:rsidRPr="00345DBB">
        <w:rPr>
          <w:rFonts w:ascii="Times New Roman" w:hAnsi="Times New Roman" w:cs="Times New Roman"/>
          <w:b/>
          <w:bCs/>
          <w:sz w:val="32"/>
          <w:szCs w:val="32"/>
        </w:rPr>
        <w:lastRenderedPageBreak/>
        <w:t>References</w:t>
      </w:r>
    </w:p>
    <w:p w14:paraId="796BF9CD" w14:textId="6A783F20" w:rsidR="00345DBB" w:rsidRPr="00345DBB" w:rsidRDefault="00345DBB" w:rsidP="00345DBB">
      <w:pPr>
        <w:spacing w:line="360" w:lineRule="auto"/>
        <w:jc w:val="both"/>
        <w:rPr>
          <w:rFonts w:ascii="Times New Roman" w:hAnsi="Times New Roman" w:cs="Times New Roman"/>
        </w:rPr>
      </w:pPr>
      <w:r>
        <w:rPr>
          <w:rFonts w:ascii="Times New Roman" w:hAnsi="Times New Roman" w:cs="Times New Roman"/>
        </w:rPr>
        <w:t xml:space="preserve">[1] </w:t>
      </w:r>
      <w:r w:rsidRPr="00345DBB">
        <w:rPr>
          <w:rFonts w:ascii="Times New Roman" w:hAnsi="Times New Roman" w:cs="Times New Roman"/>
        </w:rPr>
        <w:t xml:space="preserve">European Bioinformatics Institute (EMBL-EBI) (n.d.) </w:t>
      </w:r>
      <w:r w:rsidRPr="00345DBB">
        <w:rPr>
          <w:rFonts w:ascii="Times New Roman" w:hAnsi="Times New Roman" w:cs="Times New Roman"/>
          <w:i/>
          <w:iCs/>
        </w:rPr>
        <w:t>AlphaFold Protein Structure Database</w:t>
      </w:r>
      <w:r w:rsidRPr="00345DBB">
        <w:rPr>
          <w:rFonts w:ascii="Times New Roman" w:hAnsi="Times New Roman" w:cs="Times New Roman"/>
        </w:rPr>
        <w:t xml:space="preserve">. Available at: </w:t>
      </w:r>
      <w:hyperlink r:id="rId16" w:tgtFrame="_new" w:history="1">
        <w:r w:rsidRPr="00345DBB">
          <w:rPr>
            <w:rStyle w:val="Hyperlink"/>
            <w:rFonts w:ascii="Times New Roman" w:hAnsi="Times New Roman" w:cs="Times New Roman"/>
          </w:rPr>
          <w:t>https://alphafold.ebi.ac.uk</w:t>
        </w:r>
      </w:hyperlink>
      <w:r w:rsidRPr="00345DBB">
        <w:rPr>
          <w:rFonts w:ascii="Times New Roman" w:hAnsi="Times New Roman" w:cs="Times New Roman"/>
        </w:rPr>
        <w:t xml:space="preserve"> (Accessed: 14 May 2026). </w:t>
      </w:r>
    </w:p>
    <w:p w14:paraId="3E5B1B3E" w14:textId="0DAFC907" w:rsidR="00345DBB" w:rsidRPr="00345DBB" w:rsidRDefault="00345DBB" w:rsidP="00345DBB">
      <w:pPr>
        <w:spacing w:line="360" w:lineRule="auto"/>
        <w:jc w:val="both"/>
        <w:rPr>
          <w:rFonts w:ascii="Times New Roman" w:hAnsi="Times New Roman" w:cs="Times New Roman"/>
        </w:rPr>
      </w:pPr>
      <w:r>
        <w:rPr>
          <w:rFonts w:ascii="Times New Roman" w:hAnsi="Times New Roman" w:cs="Times New Roman"/>
        </w:rPr>
        <w:t xml:space="preserve">[2] </w:t>
      </w:r>
      <w:r w:rsidRPr="00345DBB">
        <w:rPr>
          <w:rFonts w:ascii="Times New Roman" w:hAnsi="Times New Roman" w:cs="Times New Roman"/>
        </w:rPr>
        <w:t xml:space="preserve">Jumper, J. et al. (2021) ‘Highly accurate protein structure prediction with AlphaFold’, </w:t>
      </w:r>
      <w:r w:rsidRPr="00345DBB">
        <w:rPr>
          <w:rFonts w:ascii="Times New Roman" w:hAnsi="Times New Roman" w:cs="Times New Roman"/>
          <w:i/>
          <w:iCs/>
        </w:rPr>
        <w:t>Nature</w:t>
      </w:r>
      <w:r w:rsidRPr="00345DBB">
        <w:rPr>
          <w:rFonts w:ascii="Times New Roman" w:hAnsi="Times New Roman" w:cs="Times New Roman"/>
        </w:rPr>
        <w:t xml:space="preserve">, 596(7873), pp. 583–589. doi:10.1038/s41586-021-03819-2. </w:t>
      </w:r>
    </w:p>
    <w:p w14:paraId="4830F769" w14:textId="2402DD16" w:rsidR="00345DBB" w:rsidRPr="00345DBB" w:rsidRDefault="00345DBB" w:rsidP="00345DBB">
      <w:pPr>
        <w:spacing w:line="360" w:lineRule="auto"/>
        <w:jc w:val="both"/>
        <w:rPr>
          <w:rFonts w:ascii="Times New Roman" w:hAnsi="Times New Roman" w:cs="Times New Roman"/>
        </w:rPr>
      </w:pPr>
      <w:r>
        <w:rPr>
          <w:rFonts w:ascii="Times New Roman" w:hAnsi="Times New Roman" w:cs="Times New Roman"/>
        </w:rPr>
        <w:t xml:space="preserve">[3] </w:t>
      </w:r>
      <w:r w:rsidRPr="00345DBB">
        <w:rPr>
          <w:rFonts w:ascii="Times New Roman" w:hAnsi="Times New Roman" w:cs="Times New Roman"/>
        </w:rPr>
        <w:t xml:space="preserve">Schrödinger, LLC (n.d.) </w:t>
      </w:r>
      <w:proofErr w:type="spellStart"/>
      <w:r w:rsidRPr="00345DBB">
        <w:rPr>
          <w:rFonts w:ascii="Times New Roman" w:hAnsi="Times New Roman" w:cs="Times New Roman"/>
          <w:i/>
          <w:iCs/>
        </w:rPr>
        <w:t>PyMOL</w:t>
      </w:r>
      <w:proofErr w:type="spellEnd"/>
      <w:r w:rsidRPr="00345DBB">
        <w:rPr>
          <w:rFonts w:ascii="Times New Roman" w:hAnsi="Times New Roman" w:cs="Times New Roman"/>
          <w:i/>
          <w:iCs/>
        </w:rPr>
        <w:t xml:space="preserve"> Molecular Graphics System</w:t>
      </w:r>
      <w:r w:rsidRPr="00345DBB">
        <w:rPr>
          <w:rFonts w:ascii="Times New Roman" w:hAnsi="Times New Roman" w:cs="Times New Roman"/>
        </w:rPr>
        <w:t xml:space="preserve">. Available at: </w:t>
      </w:r>
      <w:hyperlink r:id="rId17" w:tgtFrame="_new" w:history="1">
        <w:r w:rsidRPr="00345DBB">
          <w:rPr>
            <w:rStyle w:val="Hyperlink"/>
            <w:rFonts w:ascii="Times New Roman" w:hAnsi="Times New Roman" w:cs="Times New Roman"/>
          </w:rPr>
          <w:t>https://pymol.org</w:t>
        </w:r>
      </w:hyperlink>
      <w:r w:rsidRPr="00345DBB">
        <w:rPr>
          <w:rFonts w:ascii="Times New Roman" w:hAnsi="Times New Roman" w:cs="Times New Roman"/>
        </w:rPr>
        <w:t xml:space="preserve"> (Accessed: 14 May 2026). </w:t>
      </w:r>
    </w:p>
    <w:p w14:paraId="1990417A" w14:textId="7B1BA2EF" w:rsidR="00345DBB" w:rsidRPr="00345DBB" w:rsidRDefault="00345DBB" w:rsidP="00345DBB">
      <w:pPr>
        <w:spacing w:line="360" w:lineRule="auto"/>
        <w:jc w:val="both"/>
        <w:rPr>
          <w:rFonts w:ascii="Times New Roman" w:hAnsi="Times New Roman" w:cs="Times New Roman"/>
        </w:rPr>
      </w:pPr>
      <w:r>
        <w:rPr>
          <w:rFonts w:ascii="Times New Roman" w:hAnsi="Times New Roman" w:cs="Times New Roman"/>
        </w:rPr>
        <w:t xml:space="preserve">[4] </w:t>
      </w:r>
      <w:r w:rsidRPr="00345DBB">
        <w:rPr>
          <w:rFonts w:ascii="Times New Roman" w:hAnsi="Times New Roman" w:cs="Times New Roman"/>
        </w:rPr>
        <w:t xml:space="preserve">Varadi, M. et al. (2022) ‘AlphaFold Protein Structure Database: massively expanding the structural coverage of protein-sequence space’, </w:t>
      </w:r>
      <w:r w:rsidRPr="00345DBB">
        <w:rPr>
          <w:rFonts w:ascii="Times New Roman" w:hAnsi="Times New Roman" w:cs="Times New Roman"/>
          <w:i/>
          <w:iCs/>
        </w:rPr>
        <w:t>Nucleic Acids Research</w:t>
      </w:r>
      <w:r w:rsidRPr="00345DBB">
        <w:rPr>
          <w:rFonts w:ascii="Times New Roman" w:hAnsi="Times New Roman" w:cs="Times New Roman"/>
        </w:rPr>
        <w:t>, 50(D1), pp. D439–D444. doi:10.1093/</w:t>
      </w:r>
      <w:proofErr w:type="spellStart"/>
      <w:r w:rsidRPr="00345DBB">
        <w:rPr>
          <w:rFonts w:ascii="Times New Roman" w:hAnsi="Times New Roman" w:cs="Times New Roman"/>
        </w:rPr>
        <w:t>nar</w:t>
      </w:r>
      <w:proofErr w:type="spellEnd"/>
      <w:r w:rsidRPr="00345DBB">
        <w:rPr>
          <w:rFonts w:ascii="Times New Roman" w:hAnsi="Times New Roman" w:cs="Times New Roman"/>
        </w:rPr>
        <w:t xml:space="preserve">/gkab1061. </w:t>
      </w:r>
    </w:p>
    <w:p w14:paraId="01DB99A1" w14:textId="77777777" w:rsidR="00310222" w:rsidRPr="00345DBB" w:rsidRDefault="00310222">
      <w:pPr>
        <w:rPr>
          <w:b/>
          <w:bCs/>
        </w:rPr>
      </w:pPr>
    </w:p>
    <w:sectPr w:rsidR="00310222" w:rsidRPr="00345DBB">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D776B6" w14:textId="77777777" w:rsidR="00407CD2" w:rsidRDefault="00407CD2" w:rsidP="00310222">
      <w:pPr>
        <w:spacing w:after="0" w:line="240" w:lineRule="auto"/>
      </w:pPr>
      <w:r>
        <w:separator/>
      </w:r>
    </w:p>
  </w:endnote>
  <w:endnote w:type="continuationSeparator" w:id="0">
    <w:p w14:paraId="7243AAB0" w14:textId="77777777" w:rsidR="00407CD2" w:rsidRDefault="00407CD2" w:rsidP="003102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1706314"/>
      <w:docPartObj>
        <w:docPartGallery w:val="Page Numbers (Bottom of Page)"/>
        <w:docPartUnique/>
      </w:docPartObj>
    </w:sdtPr>
    <w:sdtEndPr>
      <w:rPr>
        <w:noProof/>
      </w:rPr>
    </w:sdtEndPr>
    <w:sdtContent>
      <w:p w14:paraId="2EBD4598" w14:textId="1564F4F0" w:rsidR="00310222" w:rsidRDefault="003102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EEA3F57" w14:textId="77777777" w:rsidR="00310222" w:rsidRDefault="003102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C5A7F9" w14:textId="77777777" w:rsidR="00407CD2" w:rsidRDefault="00407CD2" w:rsidP="00310222">
      <w:pPr>
        <w:spacing w:after="0" w:line="240" w:lineRule="auto"/>
      </w:pPr>
      <w:r>
        <w:separator/>
      </w:r>
    </w:p>
  </w:footnote>
  <w:footnote w:type="continuationSeparator" w:id="0">
    <w:p w14:paraId="15F44BAE" w14:textId="77777777" w:rsidR="00407CD2" w:rsidRDefault="00407CD2" w:rsidP="003102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A62A17"/>
    <w:multiLevelType w:val="multilevel"/>
    <w:tmpl w:val="3BA0C700"/>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90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053E48"/>
    <w:multiLevelType w:val="multilevel"/>
    <w:tmpl w:val="18885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BD0D40"/>
    <w:multiLevelType w:val="multilevel"/>
    <w:tmpl w:val="FB826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3618615">
    <w:abstractNumId w:val="0"/>
  </w:num>
  <w:num w:numId="2" w16cid:durableId="1434128201">
    <w:abstractNumId w:val="1"/>
  </w:num>
  <w:num w:numId="3" w16cid:durableId="2261144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222"/>
    <w:rsid w:val="001239B8"/>
    <w:rsid w:val="001D22B6"/>
    <w:rsid w:val="00203663"/>
    <w:rsid w:val="00310222"/>
    <w:rsid w:val="00345DBB"/>
    <w:rsid w:val="00407CD2"/>
    <w:rsid w:val="004177F3"/>
    <w:rsid w:val="004B39A4"/>
    <w:rsid w:val="00632C50"/>
    <w:rsid w:val="00635EA2"/>
    <w:rsid w:val="00713A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99EE2"/>
  <w15:chartTrackingRefBased/>
  <w15:docId w15:val="{89928ED0-8867-4333-942A-3A7F9C5F6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0222"/>
  </w:style>
  <w:style w:type="paragraph" w:styleId="Heading1">
    <w:name w:val="heading 1"/>
    <w:basedOn w:val="Normal"/>
    <w:next w:val="Normal"/>
    <w:link w:val="Heading1Char"/>
    <w:uiPriority w:val="9"/>
    <w:qFormat/>
    <w:rsid w:val="003102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02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02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02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02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02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02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02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02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02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02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02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02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02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02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02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02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0222"/>
    <w:rPr>
      <w:rFonts w:eastAsiaTheme="majorEastAsia" w:cstheme="majorBidi"/>
      <w:color w:val="272727" w:themeColor="text1" w:themeTint="D8"/>
    </w:rPr>
  </w:style>
  <w:style w:type="paragraph" w:styleId="Title">
    <w:name w:val="Title"/>
    <w:basedOn w:val="Normal"/>
    <w:next w:val="Normal"/>
    <w:link w:val="TitleChar"/>
    <w:uiPriority w:val="10"/>
    <w:qFormat/>
    <w:rsid w:val="003102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02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02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02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0222"/>
    <w:pPr>
      <w:spacing w:before="160"/>
      <w:jc w:val="center"/>
    </w:pPr>
    <w:rPr>
      <w:i/>
      <w:iCs/>
      <w:color w:val="404040" w:themeColor="text1" w:themeTint="BF"/>
    </w:rPr>
  </w:style>
  <w:style w:type="character" w:customStyle="1" w:styleId="QuoteChar">
    <w:name w:val="Quote Char"/>
    <w:basedOn w:val="DefaultParagraphFont"/>
    <w:link w:val="Quote"/>
    <w:uiPriority w:val="29"/>
    <w:rsid w:val="00310222"/>
    <w:rPr>
      <w:i/>
      <w:iCs/>
      <w:color w:val="404040" w:themeColor="text1" w:themeTint="BF"/>
    </w:rPr>
  </w:style>
  <w:style w:type="paragraph" w:styleId="ListParagraph">
    <w:name w:val="List Paragraph"/>
    <w:basedOn w:val="Normal"/>
    <w:uiPriority w:val="34"/>
    <w:qFormat/>
    <w:rsid w:val="00310222"/>
    <w:pPr>
      <w:ind w:left="720"/>
      <w:contextualSpacing/>
    </w:pPr>
  </w:style>
  <w:style w:type="character" w:styleId="IntenseEmphasis">
    <w:name w:val="Intense Emphasis"/>
    <w:basedOn w:val="DefaultParagraphFont"/>
    <w:uiPriority w:val="21"/>
    <w:qFormat/>
    <w:rsid w:val="00310222"/>
    <w:rPr>
      <w:i/>
      <w:iCs/>
      <w:color w:val="0F4761" w:themeColor="accent1" w:themeShade="BF"/>
    </w:rPr>
  </w:style>
  <w:style w:type="paragraph" w:styleId="IntenseQuote">
    <w:name w:val="Intense Quote"/>
    <w:basedOn w:val="Normal"/>
    <w:next w:val="Normal"/>
    <w:link w:val="IntenseQuoteChar"/>
    <w:uiPriority w:val="30"/>
    <w:qFormat/>
    <w:rsid w:val="003102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0222"/>
    <w:rPr>
      <w:i/>
      <w:iCs/>
      <w:color w:val="0F4761" w:themeColor="accent1" w:themeShade="BF"/>
    </w:rPr>
  </w:style>
  <w:style w:type="character" w:styleId="IntenseReference">
    <w:name w:val="Intense Reference"/>
    <w:basedOn w:val="DefaultParagraphFont"/>
    <w:uiPriority w:val="32"/>
    <w:qFormat/>
    <w:rsid w:val="00310222"/>
    <w:rPr>
      <w:b/>
      <w:bCs/>
      <w:smallCaps/>
      <w:color w:val="0F4761" w:themeColor="accent1" w:themeShade="BF"/>
      <w:spacing w:val="5"/>
    </w:rPr>
  </w:style>
  <w:style w:type="paragraph" w:styleId="Header">
    <w:name w:val="header"/>
    <w:basedOn w:val="Normal"/>
    <w:link w:val="HeaderChar"/>
    <w:uiPriority w:val="99"/>
    <w:unhideWhenUsed/>
    <w:rsid w:val="003102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0222"/>
  </w:style>
  <w:style w:type="paragraph" w:styleId="Footer">
    <w:name w:val="footer"/>
    <w:basedOn w:val="Normal"/>
    <w:link w:val="FooterChar"/>
    <w:uiPriority w:val="99"/>
    <w:unhideWhenUsed/>
    <w:rsid w:val="003102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0222"/>
  </w:style>
  <w:style w:type="character" w:styleId="Hyperlink">
    <w:name w:val="Hyperlink"/>
    <w:basedOn w:val="DefaultParagraphFont"/>
    <w:uiPriority w:val="99"/>
    <w:unhideWhenUsed/>
    <w:rsid w:val="00345DBB"/>
    <w:rPr>
      <w:color w:val="467886" w:themeColor="hyperlink"/>
      <w:u w:val="single"/>
    </w:rPr>
  </w:style>
  <w:style w:type="character" w:styleId="UnresolvedMention">
    <w:name w:val="Unresolved Mention"/>
    <w:basedOn w:val="DefaultParagraphFont"/>
    <w:uiPriority w:val="99"/>
    <w:semiHidden/>
    <w:unhideWhenUsed/>
    <w:rsid w:val="00345D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pymol.org" TargetMode="External"/><Relationship Id="rId2" Type="http://schemas.openxmlformats.org/officeDocument/2006/relationships/styles" Target="styles.xml"/><Relationship Id="rId16" Type="http://schemas.openxmlformats.org/officeDocument/2006/relationships/hyperlink" Target="https://alphafold.ebi.ac.uk"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6167</TotalTime>
  <Pages>6</Pages>
  <Words>499</Words>
  <Characters>2849</Characters>
  <Application>Microsoft Office Word</Application>
  <DocSecurity>0</DocSecurity>
  <Lines>23</Lines>
  <Paragraphs>6</Paragraphs>
  <ScaleCrop>false</ScaleCrop>
  <Company/>
  <LinksUpToDate>false</LinksUpToDate>
  <CharactersWithSpaces>3342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Anshara ☆</dc:creator>
  <cp:keywords/>
  <dc:description/>
  <cp:lastModifiedBy>Anshara ☆</cp:lastModifiedBy>
  <cp:revision>8</cp:revision>
  <dcterms:created xsi:type="dcterms:W3CDTF">2026-05-14T09:00:00Z</dcterms:created>
  <dcterms:modified xsi:type="dcterms:W3CDTF">2026-05-18T16:58:00Z</dcterms:modified>
</cp:coreProperties>
</file>