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Neuro-Visual Architecture of High-Converting SaaS Landing Pages: A Comprehensive Analysis of Preattentive Processing and Information Scent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landscape of 2026 is characterized by a radical compression of human attention, where the success of a Software-as-a-Service (SaaS) platform is determined not by the depth of its features, but by the speed and clarity with which those features are communicated. In an era where users form initial design opinions in as little as 17 to 50 milliseconds, the architectural layout of a landing page must transition from a passive information repository to an active cognitive guide.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examines the psychological mechanisms—including the 50ms 'gist', Information Scent theory, the 3-second rule, and mechanical scanning patterns—that underpin the effective presentation of 5-6 micro-feature screenshots within modular "Bento" layouts. By synthesizing neurobiological research with conversion rate optimization (CRO) heuristics, the following analysis provides a blueprint for designers and marketers to capture user attention instantly and convert it into sustained engagement.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Neurobiology of the First Impression: The 50ms Gist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brain is hardwired to make rapid, preattentive judgments about the environment to determine safety, relevance, and value. In the context of web design, this manifests as a "gut feeling" established within a timeframe of 17 to 50 milliseconds.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initial assessment is significantly faster than a conscious eye blink, which typically ranges from 100 to 400 milliseconds, suggesting that visual appeal is processed through the brain's affective pathways before the cognitive pathways can even begin to parse 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Complexity and the Perception of Beauty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50ms 'gist' is primarily influenced by two factors: visual complexity and prototypicality. Google’s research indicates that high visual complexity is inversely correlated with perceived beauty.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user lands on a page featuring 5-6 micro-features, the immediate risk is cognitive overload. If the layout is perceived as cluttered or disorganized, the brain triggers a defensive response that often results in an immediate bounce.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mitigate this, successful designs rely on prototypicality—the extent to which a website looks like a "typical" website. Users have stored mental models of what a landing page should look like, including standard headers, footers, and grid structures.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Preattentive Gist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17ms - 50ms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Gut-level aesthetic and safety judgment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symmetry, clean spacing, and brand familiarity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50ms - 500ms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Formation of stable visual appeal ratings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Clear benefit-oriented headlines and hero visuals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Meaning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500ms - 1s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Understanding the core 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 communication over feature listing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 for showcasing 6 micro-feature screenshots is profound. The brain's ability to process these images in the first 50ms depends on their organization into a cohesive system rather than a scattered collection. Symmetry and balance play a critical role here; symmetrical designs feel structured, harmonious, and professional, whereas asymmetry is best used deliberately to emphasize a singular "hero" feature.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Threshold of Retention: The 3-Second Rule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user survives the 50ms gist, they enter the 3-second window—a critical period where the decision to stay or leave is finalized based on "cognitive load speed".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rule encompasses both technical performance and message clarity. Visitors will typically abandon a site if it takes longer than 3 seconds to load or if it fails to communicate its core value within that same timeframe.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Aligning Motivation and Ability: The Fogg Model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3-second rule is best understood through the Fogg Behavior Model, which suggests that behavior occurs when Motivation, Ability, and a Trigger align.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On a high-converting landing page, the feature screenshots provide the "Ability" by demonstrating how the product works, while the headline provides the "Motivation".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the page is too slow or the UI is confusing, the user’s "Ability" to process the offer drops, and they bounce.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Conversion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the 3-Second Rule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Why the user should care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Benefit-oriented headline and social proof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How easily the user can process the info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Scannable grid, clear UI, and fast load times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the user should do next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High-contrast Call-to-Action (CTA)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impact within these three seconds, the "above-the-fold" area must be a distillation of the product’s entire value. It is the area visible without scrolling, and it must contain a compelling headline, a subheadline, and at least one high-quality visual representation of the product.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6 features are showcased, it is often more effective to show the "Hero" feature above the fold and use the remaining 5 to build evidence below the fold, creating a narrative of discovery as the user scrolls.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Scent: Semantic Wayfinding in Feature Grids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Information Scent theory, derived from optimal foraging theory, posits that users navigate the web like hunters following a trail.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Every link, button, and headline provides a "scent" of the information that lies beyond it. When a user scans 6 feature screenshots, they are looking for a scent that matches their specific pain point or goal.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Microcopy and Wayfinding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Microcopy—the short, functional text found on buttons, field hints, and tooltips—is the primary generator of Information Scent.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Effective microcopy reduces user uncertainty and guides them toward the next step in their journey.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a feature grid, the microcopy on each card should be "wayfinding signage" that clearly labels the function and benefit.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if a feature screenshot shows a data dashboard, the microcopy "View Analytics" provides a stronger scent than "Click Here".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providing "privacy reassurance" near a signup form or explaining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certain data is required (e.g., "Invoices will be sent here") increases the scent of trust and relevance.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Inconsistent terminology—such as calling a feature "Team Chat" in one section and "Collaboration Hub" in another—dilutes the scent and increases cognitive friction.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Heuristics of Visual Consumption: Scanning Patterns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rarely read web pages in a linear fashion; instead, they employ predictable scanning patterns to extract value as efficiently as possible.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Understanding these patterns is essential for the strategic placement of 6 feature screenshots.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F-Pattern: Optimizing for Text-Heavy Grids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F-pattern is the most common scanning style for content-heavy pages.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user scans across the top of the page, then moves down and scans across a shorter horizontal area, and finally scans down the left margin.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pattern suggests that the top-left area of a feature grid is prime real estate.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Primacy Effect</w:t>
      </w:r>
      <w:r w:rsidDel="00000000" w:rsidR="00000000" w:rsidRPr="00000000">
        <w:rPr>
          <w:rFonts w:ascii="Google Sans" w:cs="Google Sans" w:eastAsia="Google Sans" w:hAnsi="Google Sans"/>
          <w:color w:val="1f1f1f"/>
          <w:rtl w:val="0"/>
        </w:rPr>
        <w:t xml:space="preserve">: The first items in a list or grid are remembered more clearly and perceived as more important.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Left-Margin Bias</w:t>
      </w:r>
      <w:r w:rsidDel="00000000" w:rsidR="00000000" w:rsidRPr="00000000">
        <w:rPr>
          <w:rFonts w:ascii="Google Sans" w:cs="Google Sans" w:eastAsia="Google Sans" w:hAnsi="Google Sans"/>
          <w:color w:val="1f1f1f"/>
          <w:rtl w:val="0"/>
        </w:rPr>
        <w:t xml:space="preserve">: Essential keywords and icons should be placed on the left side of the feature cards to ensure they are captured during the vertical scan.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Z-Pattern: Guiding Visual-Rich Layouts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landing pages with less text and more visual elements—like a grid of high-definition screenshots—the Z-pattern is the dominant heuristic.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eye moves from the top-left to the top-right, then diagonally down to the bottom-left, and finally across to the bottom-right.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pattern is ideal for "storytelling through a grid layout," where each block acts like a page in a book.</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Layer-Cake Pattern: Scanning the Frosting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Layer-Cake pattern is the most efficient strategy for modern, time-pressed users.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occurs when users scan headings and subheadings (the frosting) while skipping the body copy (the cake).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Frosting Strategy</w:t>
      </w:r>
      <w:r w:rsidDel="00000000" w:rsidR="00000000" w:rsidRPr="00000000">
        <w:rPr>
          <w:rFonts w:ascii="Google Sans" w:cs="Google Sans" w:eastAsia="Google Sans" w:hAnsi="Google Sans"/>
          <w:color w:val="1f1f1f"/>
          <w:rtl w:val="0"/>
        </w:rPr>
        <w:t xml:space="preserve">: Headlines on feature cards must be descriptive and carry the weight of the message independently of the subtext.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Bypassing Pattern</w:t>
      </w:r>
      <w:r w:rsidDel="00000000" w:rsidR="00000000" w:rsidRPr="00000000">
        <w:rPr>
          <w:rFonts w:ascii="Google Sans" w:cs="Google Sans" w:eastAsia="Google Sans" w:hAnsi="Google Sans"/>
          <w:color w:val="1f1f1f"/>
          <w:rtl w:val="0"/>
        </w:rPr>
        <w:t xml:space="preserve">: Users will skip content if multiple lines start with the same word, as it suggests redundancy.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Each feature card must therefore have a unique and distinct opening.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Scanning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Feature Placement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Horizontal top, then vertical left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Top-left for the primary USP; left-align all text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Zig-zag diagonal movement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 with logo (TL), end with CTA (BR)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Layer-Cake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 on headings and subheadings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bold, high-contrast headers for all 6 features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Spotted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Eye jumps between bold terms and icons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bold keywords and relevant icons as anchors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Commitment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reading of all content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Reserved for highly motivated or invested users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Bento Grid Paradigm: Mastering Modular Complexity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"Bento Grid" has become the standard for organizing multiple features into a visually pleasing and intuitive interface.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compartmentalizing content into distinct, rectangular blocks, the bento layout reduces visual noise and creates a clear hierarchy.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Anatomical Standards for Professional Bento Grids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polished Bento implementation is defined by rigorous consistency in its structural parameters. Analysis of 50 high-performing SaaS pages reveals specific metrics that distinguish "premium" designs from "awkward" attempts.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Uniform Spacing</w:t>
      </w:r>
      <w:r w:rsidDel="00000000" w:rsidR="00000000" w:rsidRPr="00000000">
        <w:rPr>
          <w:rFonts w:ascii="Google Sans" w:cs="Google Sans" w:eastAsia="Google Sans" w:hAnsi="Google Sans"/>
          <w:color w:val="1f1f1f"/>
          <w:rtl w:val="0"/>
        </w:rPr>
        <w:t xml:space="preserve">: Successful layouts maintain gaps of 12px to 24px between all cards.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Irregular spacing makes a layout feel haphazard, even if individual cards are well-designed.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Consistent Corner Radii</w:t>
      </w:r>
      <w:r w:rsidDel="00000000" w:rsidR="00000000" w:rsidRPr="00000000">
        <w:rPr>
          <w:rFonts w:ascii="Google Sans" w:cs="Google Sans" w:eastAsia="Google Sans" w:hAnsi="Google Sans"/>
          <w:color w:val="1f1f1f"/>
          <w:rtl w:val="0"/>
        </w:rPr>
        <w:t xml:space="preserve">: Rounded corners (typically 12-24px) soften the junctions where cards meet.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Apple’s use of a 20px radius is a industry benchmark; consistent application of this detail is correlated with an 18% increase in perceived professionalism.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Hierarchy Through Tile Size</w:t>
      </w:r>
      <w:r w:rsidDel="00000000" w:rsidR="00000000" w:rsidRPr="00000000">
        <w:rPr>
          <w:rFonts w:ascii="Google Sans" w:cs="Google Sans" w:eastAsia="Google Sans" w:hAnsi="Google Sans"/>
          <w:color w:val="1f1f1f"/>
          <w:rtl w:val="0"/>
        </w:rPr>
        <w:t xml:space="preserve">: Bento grids encode importance directly into the layout structure.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card spanning two columns and two rows signals greater importance than its single-unit neighbors.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Users spend approximately 2.6 times longer viewing larger elements.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Internal Content Patterns</w:t>
      </w:r>
      <w:r w:rsidDel="00000000" w:rsidR="00000000" w:rsidRPr="00000000">
        <w:rPr>
          <w:rFonts w:ascii="Google Sans" w:cs="Google Sans" w:eastAsia="Google Sans" w:hAnsi="Google Sans"/>
          <w:color w:val="1f1f1f"/>
          <w:rtl w:val="0"/>
        </w:rPr>
        <w:t xml:space="preserve">: To improve comprehension speed, each of the 6 feature cards should follow a standardized internal hierarchy: an icon/visual at the top, a headline in the middle, and supporting detail at the bottom.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Coding and Categorization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Sophisticated bento systems use color as an additional organizational layer. Notion, for example, uses subtle background tints to group related features—blue-tinted cards for analytics and green-tinted cards for collaboration.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"Categorization Scent" helps users parse the grid faster by visually grouping the 6 features into 2 or 3 thematic clusters.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Engineering: Creating Impactful Micro-Feature Screenshots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quality and clarity of the screenshots themselves are as important as the grid they inhabit. A raw capture often lacks the focus required for instant comprehension.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Screenshot Cleanup Playbook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screenshots contribute to a premium brand image, designers should follow a rigorous production checklist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 Selection</w:t>
      </w:r>
      <w:r w:rsidDel="00000000" w:rsidR="00000000" w:rsidRPr="00000000">
        <w:rPr>
          <w:rFonts w:ascii="Google Sans" w:cs="Google Sans" w:eastAsia="Google Sans" w:hAnsi="Google Sans"/>
          <w:color w:val="1f1f1f"/>
          <w:rtl w:val="0"/>
        </w:rPr>
        <w:t xml:space="preserve">: Light mode generally converts better on landing pages and provides a cleaner "gist".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Resolution and Scaling</w:t>
      </w:r>
      <w:r w:rsidDel="00000000" w:rsidR="00000000" w:rsidRPr="00000000">
        <w:rPr>
          <w:rFonts w:ascii="Google Sans" w:cs="Google Sans" w:eastAsia="Google Sans" w:hAnsi="Google Sans"/>
          <w:color w:val="1f1f1f"/>
          <w:rtl w:val="0"/>
        </w:rPr>
        <w:t xml:space="preserve">: Screenshots should be captured at high DPI (using a Device Pixel Ratio of 2 or 3) to ensure they remain crisp on all screen types.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Distraction Removal</w:t>
      </w:r>
      <w:r w:rsidDel="00000000" w:rsidR="00000000" w:rsidRPr="00000000">
        <w:rPr>
          <w:rFonts w:ascii="Google Sans" w:cs="Google Sans" w:eastAsia="Google Sans" w:hAnsi="Google Sans"/>
          <w:color w:val="1f1f1f"/>
          <w:rtl w:val="0"/>
        </w:rPr>
        <w:t xml:space="preserve">: Purge bookmarks, browser tabs, extensions, and notifications from the capture.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Framing and Mockups</w:t>
      </w:r>
      <w:r w:rsidDel="00000000" w:rsidR="00000000" w:rsidRPr="00000000">
        <w:rPr>
          <w:rFonts w:ascii="Google Sans" w:cs="Google Sans" w:eastAsia="Google Sans" w:hAnsi="Google Sans"/>
          <w:color w:val="1f1f1f"/>
          <w:rtl w:val="0"/>
        </w:rPr>
        <w:t xml:space="preserve">: Placing a UI screenshot inside a minimalist laptop or browser mockup increases the perceived value of the product.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Highlighting and Annotation Techniques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6 features are displayed in a single view, users may need help identifying the specific "micro-feature" within a larger UI screenshot.</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Magnification</w:t>
      </w:r>
      <w:r w:rsidDel="00000000" w:rsidR="00000000" w:rsidRPr="00000000">
        <w:rPr>
          <w:rFonts w:ascii="Google Sans" w:cs="Google Sans" w:eastAsia="Google Sans" w:hAnsi="Google Sans"/>
          <w:color w:val="1f1f1f"/>
          <w:rtl w:val="0"/>
        </w:rPr>
        <w:t xml:space="preserve">: A "Magnify" tool can be used to enlarge a specific area of the screen (e.g., a specific chart or data point) while keeping the rest of the UI in context.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Dashed Directional Lines</w:t>
      </w:r>
      <w:r w:rsidDel="00000000" w:rsidR="00000000" w:rsidRPr="00000000">
        <w:rPr>
          <w:rFonts w:ascii="Google Sans" w:cs="Google Sans" w:eastAsia="Google Sans" w:hAnsi="Google Sans"/>
          <w:color w:val="1f1f1f"/>
          <w:rtl w:val="0"/>
        </w:rPr>
        <w:t xml:space="preserve">: To show how a product fixes "misalignments" or errors, designers can use bright red dashed lines—a standard language for developers that clearly identifies the "fix".</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3D Transforms and Depth</w:t>
      </w:r>
      <w:r w:rsidDel="00000000" w:rsidR="00000000" w:rsidRPr="00000000">
        <w:rPr>
          <w:rFonts w:ascii="Google Sans" w:cs="Google Sans" w:eastAsia="Google Sans" w:hAnsi="Google Sans"/>
          <w:color w:val="1f1f1f"/>
          <w:rtl w:val="0"/>
        </w:rPr>
        <w:t xml:space="preserve">: Applying a 3D transform (e.g., perspective(1000px) rotate3d(...)) combined with a Tilt-Shift blur can make a flat UI capture look like a professional product shot, adding a sense of tangible quality.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Triggers and Conversion Benchmarks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the landing page is conversion, which is influenced by deeper psychological triggers integrated into the layout.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Proof and Trust Signals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Trust indicators, such as customer logos, testimonials, and "micro-case studies" (two-sentence success stories), should be sprinkled throughout the feature grid rather than isolated in a single section.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Placing a testimonial near a related feature screenshot provides immediate validation of the claim.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Zeigarnik Effect and Decision Fatigue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Zeigarnik Effect suggests that humans have a natural urge to finish what they've started.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Designers can leverage this by showing progress bars or multi-step forms that encourage "micro-commitments".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"Decision Fatigue" must be managed by sticking to a single primary CTA.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page asks a visitor to do too many things, they will often do nothing.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Traffic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Conversion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Adjustment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Paid Traffic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3 - 8%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 on a singular, high-urgency offer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Organic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8 - 15%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Prioritize Information Scent and relevance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Email Campaigns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15 - 30%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a "Commitment Pattern" for returning users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Newsletter/Lead 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15 - 30%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Keep forms short (1-3 fields) and frictionless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Trial / Demo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10 - 25%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Show real product UI early to build trust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Directional Cues: Guiding Attention with Intention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Directional cues are visual signals—arrows, pointers, or eye gazes—that tell users exactly where to look next.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They ensure that the 6 features are consumed in the intended sequence.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Explicit Cues</w:t>
      </w:r>
      <w:r w:rsidDel="00000000" w:rsidR="00000000" w:rsidRPr="00000000">
        <w:rPr>
          <w:rFonts w:ascii="Google Sans" w:cs="Google Sans" w:eastAsia="Google Sans" w:hAnsi="Google Sans"/>
          <w:color w:val="1f1f1f"/>
          <w:rtl w:val="0"/>
        </w:rPr>
        <w:t xml:space="preserve">: Hand-drawn arrows are among the most effective tools for directing focus toward a form or CTA.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Research from the CXL Institute shows that a hand-drawn arrow pointing toward a contact form keeps users on the page longer compared to generic pointers.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Implicit Cues</w:t>
      </w:r>
      <w:r w:rsidDel="00000000" w:rsidR="00000000" w:rsidRPr="00000000">
        <w:rPr>
          <w:rFonts w:ascii="Google Sans" w:cs="Google Sans" w:eastAsia="Google Sans" w:hAnsi="Google Sans"/>
          <w:color w:val="1f1f1f"/>
          <w:rtl w:val="0"/>
        </w:rPr>
        <w:t xml:space="preserve">: White space and color contrast function as subtle "vibes" that draw the eye toward important elements without the user feeling "pushed".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Eye Gaze</w:t>
      </w:r>
      <w:r w:rsidDel="00000000" w:rsidR="00000000" w:rsidRPr="00000000">
        <w:rPr>
          <w:rFonts w:ascii="Google Sans" w:cs="Google Sans" w:eastAsia="Google Sans" w:hAnsi="Google Sans"/>
          <w:color w:val="1f1f1f"/>
          <w:rtl w:val="0"/>
        </w:rPr>
        <w:t xml:space="preserve">: Humans reflexively look where someone else is looking.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Using a photo of a model whose gaze is directed toward a feature or a CTA button is a powerful subconscious influencer.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Integrated Narrative of Visual Persuasion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creation of an impactful landing page for 6 micro-features is a multi-dimensional engineering task that begins with the neurobiology of the first 50 milliseconds and ends with the final decision to click a high-contrast CTA. By employing the Bento Grid paradigm, designers can reconcile the need for a comprehensive feature showcase with the human brain's requirement for simplicity and prototypicality.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Scanning patterns such as the F-pattern and the Layer-Cake pattern provide a roadmap for the mechanical eye, while Information Scent theory ensures that every piece of microcopy acts as a semantic lighthouse for the foraging user.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these structural elements are combined with premium, annotated screenshots and strategic behavioral triggers, the resulting interface does more than inform—it resonates.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competitive SaaS market, the ability to communicate complexity through an intuitive and "mouthwatering" bento-style layout is not merely an aesthetic advantage but a foundational requirement for sustained conversion and business growth.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3-second rule remains the ultimate gatekeeper; only by mastering the science of preattentive processing can a brand ensure its story is heard before the user moves on to the next "scent".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Users love simple and familiar designs – Why websites need to make a great first impression - Google Research, accessed February 18, 2026, </w:t>
      </w:r>
      <w:hyperlink r:id="rId6">
        <w:r w:rsidDel="00000000" w:rsidR="00000000" w:rsidRPr="00000000">
          <w:rPr>
            <w:rFonts w:ascii="Google Sans" w:cs="Google Sans" w:eastAsia="Google Sans" w:hAnsi="Google Sans"/>
            <w:color w:val="0000ee"/>
            <w:sz w:val="24"/>
            <w:szCs w:val="24"/>
            <w:u w:val="single"/>
            <w:rtl w:val="0"/>
          </w:rPr>
          <w:t xml:space="preserve">https://research.google/blog/users-love-simple-and-familiar-designs-why-websites-need-to-make-a-great-first-impression/</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Impressions Matter: Make a Great One With Visual Design - CXL, accessed February 18, 2026, </w:t>
      </w:r>
      <w:hyperlink r:id="rId7">
        <w:r w:rsidDel="00000000" w:rsidR="00000000" w:rsidRPr="00000000">
          <w:rPr>
            <w:rFonts w:ascii="Google Sans" w:cs="Google Sans" w:eastAsia="Google Sans" w:hAnsi="Google Sans"/>
            <w:color w:val="0000ee"/>
            <w:sz w:val="24"/>
            <w:szCs w:val="24"/>
            <w:u w:val="single"/>
            <w:rtl w:val="0"/>
          </w:rPr>
          <w:t xml:space="preserve">https://cxl.com/blog/first-impressions-matter-the-importance-of-great-visual-design/</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Attention web designers: You have 50 milliseconds to make a good first impression!, accessed February 18, 2026, </w:t>
      </w:r>
      <w:hyperlink r:id="rId8">
        <w:r w:rsidDel="00000000" w:rsidR="00000000" w:rsidRPr="00000000">
          <w:rPr>
            <w:rFonts w:ascii="Google Sans" w:cs="Google Sans" w:eastAsia="Google Sans" w:hAnsi="Google Sans"/>
            <w:color w:val="0000ee"/>
            <w:sz w:val="24"/>
            <w:szCs w:val="24"/>
            <w:u w:val="single"/>
            <w:rtl w:val="0"/>
          </w:rPr>
          <w:t xml:space="preserve">https://www.semanticscholar.org/paper/Attention-web-designers%3A-You-have-50-milliseconds-a-Lindgaard-Fernandes/f9715b117c57d4e7064afe1c1cb95d5bf4cc1831</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Landing Page Psychology : The Secret to More Clicks, Leads &amp; Sales! - Code Accelerator, accessed February 18, 2026, </w:t>
      </w:r>
      <w:hyperlink r:id="rId9">
        <w:r w:rsidDel="00000000" w:rsidR="00000000" w:rsidRPr="00000000">
          <w:rPr>
            <w:rFonts w:ascii="Google Sans" w:cs="Google Sans" w:eastAsia="Google Sans" w:hAnsi="Google Sans"/>
            <w:color w:val="0000ee"/>
            <w:sz w:val="24"/>
            <w:szCs w:val="24"/>
            <w:u w:val="single"/>
            <w:rtl w:val="0"/>
          </w:rPr>
          <w:t xml:space="preserve">https://thecodeaccelerator.com/blog/psychology-hacks-for-landing-pages</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Directional Cues in Your UX - Market8, accessed February 18, 2026, </w:t>
      </w:r>
      <w:hyperlink r:id="rId10">
        <w:r w:rsidDel="00000000" w:rsidR="00000000" w:rsidRPr="00000000">
          <w:rPr>
            <w:rFonts w:ascii="Google Sans" w:cs="Google Sans" w:eastAsia="Google Sans" w:hAnsi="Google Sans"/>
            <w:color w:val="0000ee"/>
            <w:sz w:val="24"/>
            <w:szCs w:val="24"/>
            <w:u w:val="single"/>
            <w:rtl w:val="0"/>
          </w:rPr>
          <w:t xml:space="preserve">https://www.market8.net/b2b-web-design-and-inbound-marketing-blog/how-to-use-directional-cues-in-your-ux</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Landing Page Design Best Practices: What Works In 2025 - fermàt, accessed February 18, 2026, </w:t>
      </w:r>
      <w:hyperlink r:id="rId11">
        <w:r w:rsidDel="00000000" w:rsidR="00000000" w:rsidRPr="00000000">
          <w:rPr>
            <w:rFonts w:ascii="Google Sans" w:cs="Google Sans" w:eastAsia="Google Sans" w:hAnsi="Google Sans"/>
            <w:color w:val="0000ee"/>
            <w:sz w:val="24"/>
            <w:szCs w:val="24"/>
            <w:u w:val="single"/>
            <w:rtl w:val="0"/>
          </w:rPr>
          <w:t xml:space="preserve">https://www.fermatcommerce.com/post/landing-page-design</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Visual Hierarchy in UX Is Key: Expert-Backed Tips and Examples - Eleken, accessed February 18, 2026, </w:t>
      </w:r>
      <w:hyperlink r:id="rId12">
        <w:r w:rsidDel="00000000" w:rsidR="00000000" w:rsidRPr="00000000">
          <w:rPr>
            <w:rFonts w:ascii="Google Sans" w:cs="Google Sans" w:eastAsia="Google Sans" w:hAnsi="Google Sans"/>
            <w:color w:val="0000ee"/>
            <w:sz w:val="24"/>
            <w:szCs w:val="24"/>
            <w:u w:val="single"/>
            <w:rtl w:val="0"/>
          </w:rPr>
          <w:t xml:space="preserve">https://www.eleken.co/blog-posts/visual-hierarchy-in-ux</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Makes a Good Landing Page: Key Elements for Success - OTM, accessed February 18, 2026, </w:t>
      </w:r>
      <w:hyperlink r:id="rId13">
        <w:r w:rsidDel="00000000" w:rsidR="00000000" w:rsidRPr="00000000">
          <w:rPr>
            <w:rFonts w:ascii="Google Sans" w:cs="Google Sans" w:eastAsia="Google Sans" w:hAnsi="Google Sans"/>
            <w:color w:val="0000ee"/>
            <w:sz w:val="24"/>
            <w:szCs w:val="24"/>
            <w:u w:val="single"/>
            <w:rtl w:val="0"/>
          </w:rPr>
          <w:t xml:space="preserve">https://meetotm.com/what-makes-a-good-landing-page-key-elements-for-success/</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UX/UI and CRO: The Psychology Behind High-Converting Landing Pages, accessed February 18, 2026, </w:t>
      </w:r>
      <w:hyperlink r:id="rId14">
        <w:r w:rsidDel="00000000" w:rsidR="00000000" w:rsidRPr="00000000">
          <w:rPr>
            <w:rFonts w:ascii="Google Sans" w:cs="Google Sans" w:eastAsia="Google Sans" w:hAnsi="Google Sans"/>
            <w:color w:val="0000ee"/>
            <w:sz w:val="24"/>
            <w:szCs w:val="24"/>
            <w:u w:val="single"/>
            <w:rtl w:val="0"/>
          </w:rPr>
          <w:t xml:space="preserve">https://thriveagency.com/news/ux-ui-and-cro-the-psychology-behind-high-converting-landing-pages/</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Anatomy of a High Converting Landing Page: 5 Steps to Design One ..., accessed February 18, 2026, </w:t>
      </w:r>
      <w:hyperlink r:id="rId15">
        <w:r w:rsidDel="00000000" w:rsidR="00000000" w:rsidRPr="00000000">
          <w:rPr>
            <w:rFonts w:ascii="Google Sans" w:cs="Google Sans" w:eastAsia="Google Sans" w:hAnsi="Google Sans"/>
            <w:color w:val="0000ee"/>
            <w:sz w:val="24"/>
            <w:szCs w:val="24"/>
            <w:u w:val="single"/>
            <w:rtl w:val="0"/>
          </w:rPr>
          <w:t xml:space="preserve">https://cxl.com/blog/how-to-build-a-high-converting-landing-page/</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Landing Page Best Practices: How to Design Pages That Actually Convert - Saaspo, accessed February 18, 2026, </w:t>
      </w:r>
      <w:hyperlink r:id="rId16">
        <w:r w:rsidDel="00000000" w:rsidR="00000000" w:rsidRPr="00000000">
          <w:rPr>
            <w:rFonts w:ascii="Google Sans" w:cs="Google Sans" w:eastAsia="Google Sans" w:hAnsi="Google Sans"/>
            <w:color w:val="0000ee"/>
            <w:sz w:val="24"/>
            <w:szCs w:val="24"/>
            <w:u w:val="single"/>
            <w:rtl w:val="0"/>
          </w:rPr>
          <w:t xml:space="preserve">https://saaspo.com/blog/saas-landing-page-best-practices-how-to-design-pages-that-actually-convert</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Visual Hierarchy: 6 Techniques for Better UX Design - Strikingly, accessed February 18, 2026, </w:t>
      </w:r>
      <w:hyperlink r:id="rId17">
        <w:r w:rsidDel="00000000" w:rsidR="00000000" w:rsidRPr="00000000">
          <w:rPr>
            <w:rFonts w:ascii="Google Sans" w:cs="Google Sans" w:eastAsia="Google Sans" w:hAnsi="Google Sans"/>
            <w:color w:val="0000ee"/>
            <w:sz w:val="24"/>
            <w:szCs w:val="24"/>
            <w:u w:val="single"/>
            <w:rtl w:val="0"/>
          </w:rPr>
          <w:t xml:space="preserve">https://www.strikingly.com/blog/posts/website-visual-hierarchy-6-techniques-better-ux-design</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Content Scanning Patterns - Pitched, accessed February 18, 2026, </w:t>
      </w:r>
      <w:hyperlink r:id="rId18">
        <w:r w:rsidDel="00000000" w:rsidR="00000000" w:rsidRPr="00000000">
          <w:rPr>
            <w:rFonts w:ascii="Google Sans" w:cs="Google Sans" w:eastAsia="Google Sans" w:hAnsi="Google Sans"/>
            <w:color w:val="0000ee"/>
            <w:sz w:val="24"/>
            <w:szCs w:val="24"/>
            <w:u w:val="single"/>
            <w:rtl w:val="0"/>
          </w:rPr>
          <w:t xml:space="preserve">https://www.pitched.co.uk/website-content-scanning-patterns/</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Writing for SaaS: Microcopy that Clarifies and Converts ..., accessed February 18, 2026, </w:t>
      </w:r>
      <w:hyperlink r:id="rId19">
        <w:r w:rsidDel="00000000" w:rsidR="00000000" w:rsidRPr="00000000">
          <w:rPr>
            <w:rFonts w:ascii="Google Sans" w:cs="Google Sans" w:eastAsia="Google Sans" w:hAnsi="Google Sans"/>
            <w:color w:val="0000ee"/>
            <w:sz w:val="24"/>
            <w:szCs w:val="24"/>
            <w:u w:val="single"/>
            <w:rtl w:val="0"/>
          </w:rPr>
          <w:t xml:space="preserve">https://www.perpetualny.com/blog/ux-writing-for-saas-microcopy-that-clarifies-and-converts</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Visual Cues? | IxDF - Interaction-Design.org, accessed February 18, 2026, </w:t>
      </w:r>
      <w:hyperlink r:id="rId20">
        <w:r w:rsidDel="00000000" w:rsidR="00000000" w:rsidRPr="00000000">
          <w:rPr>
            <w:rFonts w:ascii="Google Sans" w:cs="Google Sans" w:eastAsia="Google Sans" w:hAnsi="Google Sans"/>
            <w:color w:val="0000ee"/>
            <w:sz w:val="24"/>
            <w:szCs w:val="24"/>
            <w:u w:val="single"/>
            <w:rtl w:val="0"/>
          </w:rPr>
          <w:t xml:space="preserve">https://www.interaction-design.org/literature/topics/visual-cues</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Microcopy: 10 Best Practices to Optimize UX Writing - Openfield, accessed February 18, 2026, </w:t>
      </w:r>
      <w:hyperlink r:id="rId21">
        <w:r w:rsidDel="00000000" w:rsidR="00000000" w:rsidRPr="00000000">
          <w:rPr>
            <w:rFonts w:ascii="Google Sans" w:cs="Google Sans" w:eastAsia="Google Sans" w:hAnsi="Google Sans"/>
            <w:color w:val="0000ee"/>
            <w:sz w:val="24"/>
            <w:szCs w:val="24"/>
            <w:u w:val="single"/>
            <w:rtl w:val="0"/>
          </w:rPr>
          <w:t xml:space="preserve">https://openfieldx.com/microcopy-best-practices-ux-writing/</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Copywriting Tips &amp; Microcopy Best Practices 2025 - Mobisoft Infotech, accessed February 18, 2026, </w:t>
      </w:r>
      <w:hyperlink r:id="rId22">
        <w:r w:rsidDel="00000000" w:rsidR="00000000" w:rsidRPr="00000000">
          <w:rPr>
            <w:rFonts w:ascii="Google Sans" w:cs="Google Sans" w:eastAsia="Google Sans" w:hAnsi="Google Sans"/>
            <w:color w:val="0000ee"/>
            <w:sz w:val="24"/>
            <w:szCs w:val="24"/>
            <w:u w:val="single"/>
            <w:rtl w:val="0"/>
          </w:rPr>
          <w:t xml:space="preserve">https://mobisoftinfotech.com/resources/blog/ui-ux-design/ux-copywriting-tips-microcopy-best-practices</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Writing: Best Practices for Microcopy - Bird Marketing, accessed February 18, 2026, </w:t>
      </w:r>
      <w:hyperlink r:id="rId23">
        <w:r w:rsidDel="00000000" w:rsidR="00000000" w:rsidRPr="00000000">
          <w:rPr>
            <w:rFonts w:ascii="Google Sans" w:cs="Google Sans" w:eastAsia="Google Sans" w:hAnsi="Google Sans"/>
            <w:color w:val="0000ee"/>
            <w:sz w:val="24"/>
            <w:szCs w:val="24"/>
            <w:u w:val="single"/>
            <w:rtl w:val="0"/>
          </w:rPr>
          <w:t xml:space="preserve">https://bird.marketing/blog/digital-marketing/guide/ux-design-principles/ux-writing-best-practices/</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Microcopy in Forms: quick tips for UX writers | by Afsheen Khaan - Medium, accessed February 18, 2026, </w:t>
      </w:r>
      <w:hyperlink r:id="rId24">
        <w:r w:rsidDel="00000000" w:rsidR="00000000" w:rsidRPr="00000000">
          <w:rPr>
            <w:rFonts w:ascii="Google Sans" w:cs="Google Sans" w:eastAsia="Google Sans" w:hAnsi="Google Sans"/>
            <w:color w:val="0000ee"/>
            <w:sz w:val="24"/>
            <w:szCs w:val="24"/>
            <w:u w:val="single"/>
            <w:rtl w:val="0"/>
          </w:rPr>
          <w:t xml:space="preserve">https://medium.com/@Afsheen_Khan/microcopy-in-forms-quick-tips-for-ux-writers-77a22fc2ccaf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Hierarchy in Web Design - Mailchimp, accessed February 18, 2026, </w:t>
      </w:r>
      <w:hyperlink r:id="rId25">
        <w:r w:rsidDel="00000000" w:rsidR="00000000" w:rsidRPr="00000000">
          <w:rPr>
            <w:rFonts w:ascii="Google Sans" w:cs="Google Sans" w:eastAsia="Google Sans" w:hAnsi="Google Sans"/>
            <w:color w:val="0000ee"/>
            <w:sz w:val="24"/>
            <w:szCs w:val="24"/>
            <w:u w:val="single"/>
            <w:rtl w:val="0"/>
          </w:rPr>
          <w:t xml:space="preserve">https://mailchimp.com/resources/visual-hierarchy/</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Landing Page Patterns: How People Consume Web Content, accessed February 18, 2026, </w:t>
      </w:r>
      <w:hyperlink r:id="rId26">
        <w:r w:rsidDel="00000000" w:rsidR="00000000" w:rsidRPr="00000000">
          <w:rPr>
            <w:rFonts w:ascii="Google Sans" w:cs="Google Sans" w:eastAsia="Google Sans" w:hAnsi="Google Sans"/>
            <w:color w:val="0000ee"/>
            <w:sz w:val="24"/>
            <w:szCs w:val="24"/>
            <w:u w:val="single"/>
            <w:rtl w:val="0"/>
          </w:rPr>
          <w:t xml:space="preserve">https://instapage.com/blog/landing-page-patterns</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Layer-Cake Pattern of Website Scanning | One-Minute Marketer®, accessed February 18, 2026, </w:t>
      </w:r>
      <w:hyperlink r:id="rId27">
        <w:r w:rsidDel="00000000" w:rsidR="00000000" w:rsidRPr="00000000">
          <w:rPr>
            <w:rFonts w:ascii="Google Sans" w:cs="Google Sans" w:eastAsia="Google Sans" w:hAnsi="Google Sans"/>
            <w:color w:val="0000ee"/>
            <w:sz w:val="24"/>
            <w:szCs w:val="24"/>
            <w:u w:val="single"/>
            <w:rtl w:val="0"/>
          </w:rPr>
          <w:t xml:space="preserve">https://iowaadguy.wordpress.com/2019/09/30/the-layer-cake-pattern-of-website-scanning/</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Visual Hierarchy: The Art of Capturing Attention - Instapage, accessed February 18, 2026, </w:t>
      </w:r>
      <w:hyperlink r:id="rId28">
        <w:r w:rsidDel="00000000" w:rsidR="00000000" w:rsidRPr="00000000">
          <w:rPr>
            <w:rFonts w:ascii="Google Sans" w:cs="Google Sans" w:eastAsia="Google Sans" w:hAnsi="Google Sans"/>
            <w:color w:val="0000ee"/>
            <w:sz w:val="24"/>
            <w:szCs w:val="24"/>
            <w:u w:val="single"/>
            <w:rtl w:val="0"/>
          </w:rPr>
          <w:t xml:space="preserve">https://instapage.com/blog/what-is-visual-hierarchy</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Landing Page Psychology: 5 Ways To Leverage User Behavior To Boost Conversions, accessed February 18, 2026, </w:t>
      </w:r>
      <w:hyperlink r:id="rId29">
        <w:r w:rsidDel="00000000" w:rsidR="00000000" w:rsidRPr="00000000">
          <w:rPr>
            <w:rFonts w:ascii="Google Sans" w:cs="Google Sans" w:eastAsia="Google Sans" w:hAnsi="Google Sans"/>
            <w:color w:val="0000ee"/>
            <w:sz w:val="24"/>
            <w:szCs w:val="24"/>
            <w:u w:val="single"/>
            <w:rtl w:val="0"/>
          </w:rPr>
          <w:t xml:space="preserve">https://www.ironhack.com/us/blog/landing-page-psychology-5-ways-to-leverage-user-behavior-to-boost-conversions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Full-Length Landing Page Design Layouts + 11-Step Template - KlientBoost, accessed February 18, 2026, </w:t>
      </w:r>
      <w:hyperlink r:id="rId30">
        <w:r w:rsidDel="00000000" w:rsidR="00000000" w:rsidRPr="00000000">
          <w:rPr>
            <w:rFonts w:ascii="Google Sans" w:cs="Google Sans" w:eastAsia="Google Sans" w:hAnsi="Google Sans"/>
            <w:color w:val="0000ee"/>
            <w:sz w:val="24"/>
            <w:szCs w:val="24"/>
            <w:u w:val="single"/>
            <w:rtl w:val="0"/>
          </w:rPr>
          <w:t xml:space="preserve">https://www.klientboost.com/landing-pages/landing-page-layout/</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scanning patterns: Optimizing user engagement | by Mohamed Amasha - Medium, accessed February 18, 2026, </w:t>
      </w:r>
      <w:hyperlink r:id="rId31">
        <w:r w:rsidDel="00000000" w:rsidR="00000000" w:rsidRPr="00000000">
          <w:rPr>
            <w:rFonts w:ascii="Google Sans" w:cs="Google Sans" w:eastAsia="Google Sans" w:hAnsi="Google Sans"/>
            <w:color w:val="0000ee"/>
            <w:sz w:val="24"/>
            <w:szCs w:val="24"/>
            <w:u w:val="single"/>
            <w:rtl w:val="0"/>
          </w:rPr>
          <w:t xml:space="preserve">https://medium.com/design-bootcamp/website-scanning-patterns-optimizing-user-engagement-f20dd7c7c5d6</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Bento Grid Design Examples [2026] - Mockuuups Studio, accessed February 18, 2026, </w:t>
      </w:r>
      <w:hyperlink r:id="rId32">
        <w:r w:rsidDel="00000000" w:rsidR="00000000" w:rsidRPr="00000000">
          <w:rPr>
            <w:rFonts w:ascii="Google Sans" w:cs="Google Sans" w:eastAsia="Google Sans" w:hAnsi="Google Sans"/>
            <w:color w:val="0000ee"/>
            <w:sz w:val="24"/>
            <w:szCs w:val="24"/>
            <w:u w:val="single"/>
            <w:rtl w:val="0"/>
          </w:rPr>
          <w:t xml:space="preserve">https://mockuuups.studio/blog/post/best-bento-grid-design-examples/</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your website scannable for better UX - LogRocket Blog, accessed February 18, 2026, </w:t>
      </w:r>
      <w:hyperlink r:id="rId33">
        <w:r w:rsidDel="00000000" w:rsidR="00000000" w:rsidRPr="00000000">
          <w:rPr>
            <w:rFonts w:ascii="Google Sans" w:cs="Google Sans" w:eastAsia="Google Sans" w:hAnsi="Google Sans"/>
            <w:color w:val="0000ee"/>
            <w:sz w:val="24"/>
            <w:szCs w:val="24"/>
            <w:u w:val="single"/>
            <w:rtl w:val="0"/>
          </w:rPr>
          <w:t xml:space="preserve">https://blog.logrocket.com/ux-design/making-website-scannable-better-ux/</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Bento Layout Trend - SaaSFrame Blog, accessed February 18, 2026, </w:t>
      </w:r>
      <w:hyperlink r:id="rId34">
        <w:r w:rsidDel="00000000" w:rsidR="00000000" w:rsidRPr="00000000">
          <w:rPr>
            <w:rFonts w:ascii="Google Sans" w:cs="Google Sans" w:eastAsia="Google Sans" w:hAnsi="Google Sans"/>
            <w:color w:val="0000ee"/>
            <w:sz w:val="24"/>
            <w:szCs w:val="24"/>
            <w:u w:val="single"/>
            <w:rtl w:val="0"/>
          </w:rPr>
          <w:t xml:space="preserve">https://www.saasframe.io/blog/the-bento-layout-trend</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Bento Grid Design: How to Create Modern Modular Layouts in 2026 - Landdding, accessed February 18, 2026, </w:t>
      </w:r>
      <w:hyperlink r:id="rId35">
        <w:r w:rsidDel="00000000" w:rsidR="00000000" w:rsidRPr="00000000">
          <w:rPr>
            <w:rFonts w:ascii="Google Sans" w:cs="Google Sans" w:eastAsia="Google Sans" w:hAnsi="Google Sans"/>
            <w:color w:val="0000ee"/>
            <w:sz w:val="24"/>
            <w:szCs w:val="24"/>
            <w:u w:val="single"/>
            <w:rtl w:val="0"/>
          </w:rPr>
          <w:t xml:space="preserve">https://landdding.com/blog/blog-bento-grid-design-guide</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Bento Box Layouts: Organizing Content for Clarity - Mellow Designs, accessed February 18, 2026, </w:t>
      </w:r>
      <w:hyperlink r:id="rId36">
        <w:r w:rsidDel="00000000" w:rsidR="00000000" w:rsidRPr="00000000">
          <w:rPr>
            <w:rFonts w:ascii="Google Sans" w:cs="Google Sans" w:eastAsia="Google Sans" w:hAnsi="Google Sans"/>
            <w:color w:val="0000ee"/>
            <w:sz w:val="24"/>
            <w:szCs w:val="24"/>
            <w:u w:val="single"/>
            <w:rtl w:val="0"/>
          </w:rPr>
          <w:t xml:space="preserve">https://www.mellowdesigns.co/post/bento-box-layouts-organizing-content-for-clarity</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Bento Grid Principle. How Japanese Tradition Elevates User… | by Jed Brown | Medium, accessed February 18, 2026, </w:t>
      </w:r>
      <w:hyperlink r:id="rId37">
        <w:r w:rsidDel="00000000" w:rsidR="00000000" w:rsidRPr="00000000">
          <w:rPr>
            <w:rFonts w:ascii="Google Sans" w:cs="Google Sans" w:eastAsia="Google Sans" w:hAnsi="Google Sans"/>
            <w:color w:val="0000ee"/>
            <w:sz w:val="24"/>
            <w:szCs w:val="24"/>
            <w:u w:val="single"/>
            <w:rtl w:val="0"/>
          </w:rPr>
          <w:t xml:space="preserve">https://medium.com/design-den/the-bento-grid-principle-2427c95adc40</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Master Bento Grid Layouts for Stunning Websites in 2025, accessed February 18, 2026, </w:t>
      </w:r>
      <w:hyperlink r:id="rId38">
        <w:r w:rsidDel="00000000" w:rsidR="00000000" w:rsidRPr="00000000">
          <w:rPr>
            <w:rFonts w:ascii="Google Sans" w:cs="Google Sans" w:eastAsia="Google Sans" w:hAnsi="Google Sans"/>
            <w:color w:val="0000ee"/>
            <w:sz w:val="24"/>
            <w:szCs w:val="24"/>
            <w:u w:val="single"/>
            <w:rtl w:val="0"/>
          </w:rPr>
          <w:t xml:space="preserve">https://ecommercewebdesign.agency/how-to-master-bento-grid-layouts-for-stunning-websites-in-2025/</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Post-Launch Playbook — EP04: Creating High-Quality SaaS ..., accessed February 18, 2026, </w:t>
      </w:r>
      <w:hyperlink r:id="rId39">
        <w:r w:rsidDel="00000000" w:rsidR="00000000" w:rsidRPr="00000000">
          <w:rPr>
            <w:rFonts w:ascii="Google Sans" w:cs="Google Sans" w:eastAsia="Google Sans" w:hAnsi="Google Sans"/>
            <w:color w:val="0000ee"/>
            <w:sz w:val="24"/>
            <w:szCs w:val="24"/>
            <w:u w:val="single"/>
            <w:rtl w:val="0"/>
          </w:rPr>
          <w:t xml:space="preserve">https://www.reddit.com/r/SaaS/comments/1plni0q/saas_postlaunch_playbook_ep04_creating/</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your app screenshots like a king | by Murat Çimen | Medium, accessed February 18, 2026, </w:t>
      </w:r>
      <w:hyperlink r:id="rId40">
        <w:r w:rsidDel="00000000" w:rsidR="00000000" w:rsidRPr="00000000">
          <w:rPr>
            <w:rFonts w:ascii="Google Sans" w:cs="Google Sans" w:eastAsia="Google Sans" w:hAnsi="Google Sans"/>
            <w:color w:val="0000ee"/>
            <w:sz w:val="24"/>
            <w:szCs w:val="24"/>
            <w:u w:val="single"/>
            <w:rtl w:val="0"/>
          </w:rPr>
          <w:t xml:space="preserve">https://medium.com/@mrtcmen/market-your-app-screenshots-like-a-king-9ee5efa463cf</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Highlight Key Details in Screenshots - YouTube, accessed February 18,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https://www.youtube.com/watch?v=OVCTpwqhUDs</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Highlighting Techniques for Screenshots in Bug Reporting | Test IO Academy, accessed February 18, 2026, </w:t>
      </w:r>
      <w:hyperlink r:id="rId42">
        <w:r w:rsidDel="00000000" w:rsidR="00000000" w:rsidRPr="00000000">
          <w:rPr>
            <w:rFonts w:ascii="Google Sans" w:cs="Google Sans" w:eastAsia="Google Sans" w:hAnsi="Google Sans"/>
            <w:color w:val="0000ee"/>
            <w:sz w:val="24"/>
            <w:szCs w:val="24"/>
            <w:u w:val="single"/>
            <w:rtl w:val="0"/>
          </w:rPr>
          <w:t xml:space="preserve">https://academy.test.io/en/articles/9545332-effective-highlighting-techniques-for-screenshots-in-bug-reporting</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SaaS Landing Page Elements That Convert - Aimers Blog, accessed February 18, 2026, </w:t>
      </w:r>
      <w:hyperlink r:id="rId43">
        <w:r w:rsidDel="00000000" w:rsidR="00000000" w:rsidRPr="00000000">
          <w:rPr>
            <w:rFonts w:ascii="Google Sans" w:cs="Google Sans" w:eastAsia="Google Sans" w:hAnsi="Google Sans"/>
            <w:color w:val="0000ee"/>
            <w:sz w:val="24"/>
            <w:szCs w:val="24"/>
            <w:u w:val="single"/>
            <w:rtl w:val="0"/>
          </w:rPr>
          <w:t xml:space="preserve">https://aimers.io/blog/7-critical-saas-landing-page-elements-that-convert-visitors-into-paying-customers</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Bento Grid Landing Pages: 75 Examples &amp; Inspiration - Lapa Ninja, accessed February 18, 2026, </w:t>
      </w:r>
      <w:hyperlink r:id="rId44">
        <w:r w:rsidDel="00000000" w:rsidR="00000000" w:rsidRPr="00000000">
          <w:rPr>
            <w:rFonts w:ascii="Google Sans" w:cs="Google Sans" w:eastAsia="Google Sans" w:hAnsi="Google Sans"/>
            <w:color w:val="0000ee"/>
            <w:sz w:val="24"/>
            <w:szCs w:val="24"/>
            <w:u w:val="single"/>
            <w:rtl w:val="0"/>
          </w:rPr>
          <w:t xml:space="preserve">https://www.lapa.ninja/category/bento-grid/</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Highlight Product Features To Attract Customers | Indeed.com, accessed February 18, 2026, </w:t>
      </w:r>
      <w:hyperlink r:id="rId45">
        <w:r w:rsidDel="00000000" w:rsidR="00000000" w:rsidRPr="00000000">
          <w:rPr>
            <w:rFonts w:ascii="Google Sans" w:cs="Google Sans" w:eastAsia="Google Sans" w:hAnsi="Google Sans"/>
            <w:color w:val="0000ee"/>
            <w:sz w:val="24"/>
            <w:szCs w:val="24"/>
            <w:u w:val="single"/>
            <w:rtl w:val="0"/>
          </w:rPr>
          <w:t xml:space="preserve">https://www.indeed.com/career-advice/career-development/highlight-product-features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Directional Cues: Design Tips That Get Visitors to Convert - Instapage, accessed February 18, 2026, </w:t>
      </w:r>
      <w:hyperlink r:id="rId46">
        <w:r w:rsidDel="00000000" w:rsidR="00000000" w:rsidRPr="00000000">
          <w:rPr>
            <w:rFonts w:ascii="Google Sans" w:cs="Google Sans" w:eastAsia="Google Sans" w:hAnsi="Google Sans"/>
            <w:color w:val="0000ee"/>
            <w:sz w:val="24"/>
            <w:szCs w:val="24"/>
            <w:u w:val="single"/>
            <w:rtl w:val="0"/>
          </w:rPr>
          <w:t xml:space="preserve">https://instapage.com/blog/what-are-directional-cues</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Essentials of UI Design X: Directional Cues in UI Design | Uiland Blog, accessed February 18, 2026, </w:t>
      </w:r>
      <w:hyperlink r:id="rId47">
        <w:r w:rsidDel="00000000" w:rsidR="00000000" w:rsidRPr="00000000">
          <w:rPr>
            <w:rFonts w:ascii="Google Sans" w:cs="Google Sans" w:eastAsia="Google Sans" w:hAnsi="Google Sans"/>
            <w:color w:val="0000ee"/>
            <w:sz w:val="24"/>
            <w:szCs w:val="24"/>
            <w:u w:val="single"/>
            <w:rtl w:val="0"/>
          </w:rPr>
          <w:t xml:space="preserve">https://uiland.design/blog/essentials-of-ui-design-directional-cues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SaaS Landing Page Best Practices for 2025 That Convert - Magic UI, accessed February 18, 2026, </w:t>
      </w:r>
      <w:hyperlink r:id="rId48">
        <w:r w:rsidDel="00000000" w:rsidR="00000000" w:rsidRPr="00000000">
          <w:rPr>
            <w:rFonts w:ascii="Google Sans" w:cs="Google Sans" w:eastAsia="Google Sans" w:hAnsi="Google Sans"/>
            <w:color w:val="0000ee"/>
            <w:sz w:val="24"/>
            <w:szCs w:val="24"/>
            <w:u w:val="single"/>
            <w:rtl w:val="0"/>
          </w:rPr>
          <w:t xml:space="preserve">https://magicui.design/blog/saas-landing-page-best-practices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mrtcmen/market-your-app-screenshots-like-a-king-9ee5efa463cf" TargetMode="External"/><Relationship Id="rId20" Type="http://schemas.openxmlformats.org/officeDocument/2006/relationships/hyperlink" Target="https://www.interaction-design.org/literature/topics/visual-cues" TargetMode="External"/><Relationship Id="rId42" Type="http://schemas.openxmlformats.org/officeDocument/2006/relationships/hyperlink" Target="https://academy.test.io/en/articles/9545332-effective-highlighting-techniques-for-screenshots-in-bug-reporting" TargetMode="External"/><Relationship Id="rId41" Type="http://schemas.openxmlformats.org/officeDocument/2006/relationships/hyperlink" Target="https://www.youtube.com/watch?v=OVCTpwqhUDs" TargetMode="External"/><Relationship Id="rId22" Type="http://schemas.openxmlformats.org/officeDocument/2006/relationships/hyperlink" Target="https://mobisoftinfotech.com/resources/blog/ui-ux-design/ux-copywriting-tips-microcopy-best-practices" TargetMode="External"/><Relationship Id="rId44" Type="http://schemas.openxmlformats.org/officeDocument/2006/relationships/hyperlink" Target="https://www.lapa.ninja/category/bento-grid/" TargetMode="External"/><Relationship Id="rId21" Type="http://schemas.openxmlformats.org/officeDocument/2006/relationships/hyperlink" Target="https://openfieldx.com/microcopy-best-practices-ux-writing/" TargetMode="External"/><Relationship Id="rId43" Type="http://schemas.openxmlformats.org/officeDocument/2006/relationships/hyperlink" Target="https://aimers.io/blog/7-critical-saas-landing-page-elements-that-convert-visitors-into-paying-customers" TargetMode="External"/><Relationship Id="rId24" Type="http://schemas.openxmlformats.org/officeDocument/2006/relationships/hyperlink" Target="https://medium.com/@Afsheen_Khan/microcopy-in-forms-quick-tips-for-ux-writers-77a22fc2ccaf" TargetMode="External"/><Relationship Id="rId46" Type="http://schemas.openxmlformats.org/officeDocument/2006/relationships/hyperlink" Target="https://instapage.com/blog/what-are-directional-cues" TargetMode="External"/><Relationship Id="rId23" Type="http://schemas.openxmlformats.org/officeDocument/2006/relationships/hyperlink" Target="https://bird.marketing/blog/digital-marketing/guide/ux-design-principles/ux-writing-best-practices/" TargetMode="External"/><Relationship Id="rId45" Type="http://schemas.openxmlformats.org/officeDocument/2006/relationships/hyperlink" Target="https://www.indeed.com/career-advice/career-development/highlight-product-featu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codeaccelerator.com/blog/psychology-hacks-for-landing-pages" TargetMode="External"/><Relationship Id="rId26" Type="http://schemas.openxmlformats.org/officeDocument/2006/relationships/hyperlink" Target="https://instapage.com/blog/landing-page-patterns" TargetMode="External"/><Relationship Id="rId48" Type="http://schemas.openxmlformats.org/officeDocument/2006/relationships/hyperlink" Target="https://magicui.design/blog/saas-landing-page-best-practices" TargetMode="External"/><Relationship Id="rId25" Type="http://schemas.openxmlformats.org/officeDocument/2006/relationships/hyperlink" Target="https://mailchimp.com/resources/visual-hierarchy/" TargetMode="External"/><Relationship Id="rId47" Type="http://schemas.openxmlformats.org/officeDocument/2006/relationships/hyperlink" Target="https://uiland.design/blog/essentials-of-ui-design-directional-cues" TargetMode="External"/><Relationship Id="rId28" Type="http://schemas.openxmlformats.org/officeDocument/2006/relationships/hyperlink" Target="https://instapage.com/blog/what-is-visual-hierarchy" TargetMode="External"/><Relationship Id="rId27" Type="http://schemas.openxmlformats.org/officeDocument/2006/relationships/hyperlink" Target="https://iowaadguy.wordpress.com/2019/09/30/the-layer-cake-pattern-of-website-scanning/" TargetMode="External"/><Relationship Id="rId5" Type="http://schemas.openxmlformats.org/officeDocument/2006/relationships/styles" Target="styles.xml"/><Relationship Id="rId6" Type="http://schemas.openxmlformats.org/officeDocument/2006/relationships/hyperlink" Target="https://research.google/blog/users-love-simple-and-familiar-designs-why-websites-need-to-make-a-great-first-impression/" TargetMode="External"/><Relationship Id="rId29" Type="http://schemas.openxmlformats.org/officeDocument/2006/relationships/hyperlink" Target="https://www.ironhack.com/us/blog/landing-page-psychology-5-ways-to-leverage-user-behavior-to-boost-conversions" TargetMode="External"/><Relationship Id="rId7" Type="http://schemas.openxmlformats.org/officeDocument/2006/relationships/hyperlink" Target="https://cxl.com/blog/first-impressions-matter-the-importance-of-great-visual-design/" TargetMode="External"/><Relationship Id="rId8" Type="http://schemas.openxmlformats.org/officeDocument/2006/relationships/hyperlink" Target="https://www.semanticscholar.org/paper/Attention-web-designers%3A-You-have-50-milliseconds-a-Lindgaard-Fernandes/f9715b117c57d4e7064afe1c1cb95d5bf4cc1831" TargetMode="External"/><Relationship Id="rId31" Type="http://schemas.openxmlformats.org/officeDocument/2006/relationships/hyperlink" Target="https://medium.com/design-bootcamp/website-scanning-patterns-optimizing-user-engagement-f20dd7c7c5d6" TargetMode="External"/><Relationship Id="rId30" Type="http://schemas.openxmlformats.org/officeDocument/2006/relationships/hyperlink" Target="https://www.klientboost.com/landing-pages/landing-page-layout/" TargetMode="External"/><Relationship Id="rId11" Type="http://schemas.openxmlformats.org/officeDocument/2006/relationships/hyperlink" Target="https://www.fermatcommerce.com/post/landing-page-design" TargetMode="External"/><Relationship Id="rId33" Type="http://schemas.openxmlformats.org/officeDocument/2006/relationships/hyperlink" Target="https://blog.logrocket.com/ux-design/making-website-scannable-better-ux/" TargetMode="External"/><Relationship Id="rId10" Type="http://schemas.openxmlformats.org/officeDocument/2006/relationships/hyperlink" Target="https://www.market8.net/b2b-web-design-and-inbound-marketing-blog/how-to-use-directional-cues-in-your-ux" TargetMode="External"/><Relationship Id="rId32" Type="http://schemas.openxmlformats.org/officeDocument/2006/relationships/hyperlink" Target="https://mockuuups.studio/blog/post/best-bento-grid-design-examples/" TargetMode="External"/><Relationship Id="rId13" Type="http://schemas.openxmlformats.org/officeDocument/2006/relationships/hyperlink" Target="https://meetotm.com/what-makes-a-good-landing-page-key-elements-for-success/" TargetMode="External"/><Relationship Id="rId35" Type="http://schemas.openxmlformats.org/officeDocument/2006/relationships/hyperlink" Target="https://landdding.com/blog/blog-bento-grid-design-guide" TargetMode="External"/><Relationship Id="rId12" Type="http://schemas.openxmlformats.org/officeDocument/2006/relationships/hyperlink" Target="https://www.eleken.co/blog-posts/visual-hierarchy-in-ux" TargetMode="External"/><Relationship Id="rId34" Type="http://schemas.openxmlformats.org/officeDocument/2006/relationships/hyperlink" Target="https://www.saasframe.io/blog/the-bento-layout-trend" TargetMode="External"/><Relationship Id="rId15" Type="http://schemas.openxmlformats.org/officeDocument/2006/relationships/hyperlink" Target="https://cxl.com/blog/how-to-build-a-high-converting-landing-page/" TargetMode="External"/><Relationship Id="rId37" Type="http://schemas.openxmlformats.org/officeDocument/2006/relationships/hyperlink" Target="https://medium.com/design-den/the-bento-grid-principle-2427c95adc40" TargetMode="External"/><Relationship Id="rId14" Type="http://schemas.openxmlformats.org/officeDocument/2006/relationships/hyperlink" Target="https://thriveagency.com/news/ux-ui-and-cro-the-psychology-behind-high-converting-landing-pages/" TargetMode="External"/><Relationship Id="rId36" Type="http://schemas.openxmlformats.org/officeDocument/2006/relationships/hyperlink" Target="https://www.mellowdesigns.co/post/bento-box-layouts-organizing-content-for-clarity" TargetMode="External"/><Relationship Id="rId17" Type="http://schemas.openxmlformats.org/officeDocument/2006/relationships/hyperlink" Target="https://www.strikingly.com/blog/posts/website-visual-hierarchy-6-techniques-better-ux-design" TargetMode="External"/><Relationship Id="rId39" Type="http://schemas.openxmlformats.org/officeDocument/2006/relationships/hyperlink" Target="https://www.reddit.com/r/SaaS/comments/1plni0q/saas_postlaunch_playbook_ep04_creating/" TargetMode="External"/><Relationship Id="rId16" Type="http://schemas.openxmlformats.org/officeDocument/2006/relationships/hyperlink" Target="https://saaspo.com/blog/saas-landing-page-best-practices-how-to-design-pages-that-actually-convert" TargetMode="External"/><Relationship Id="rId38" Type="http://schemas.openxmlformats.org/officeDocument/2006/relationships/hyperlink" Target="https://ecommercewebdesign.agency/how-to-master-bento-grid-layouts-for-stunning-websites-in-2025/" TargetMode="External"/><Relationship Id="rId19" Type="http://schemas.openxmlformats.org/officeDocument/2006/relationships/hyperlink" Target="https://www.perpetualny.com/blog/ux-writing-for-saas-microcopy-that-clarifies-and-converts" TargetMode="External"/><Relationship Id="rId18" Type="http://schemas.openxmlformats.org/officeDocument/2006/relationships/hyperlink" Target="https://www.pitched.co.uk/website-content-scanning-patter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