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82C3" w14:textId="77777777" w:rsidR="00315654" w:rsidRPr="00315654" w:rsidRDefault="00315654" w:rsidP="00315654">
      <w:pPr>
        <w:rPr>
          <w:b/>
          <w:bCs/>
          <w:sz w:val="52"/>
          <w:szCs w:val="52"/>
        </w:rPr>
      </w:pPr>
      <w:r w:rsidRPr="00315654">
        <w:rPr>
          <w:b/>
          <w:bCs/>
          <w:sz w:val="52"/>
          <w:szCs w:val="52"/>
        </w:rPr>
        <w:t>H7 Low Value Consignments Guide</w:t>
      </w:r>
    </w:p>
    <w:p w14:paraId="60035FDC" w14:textId="77777777" w:rsidR="00315654" w:rsidRPr="00315654" w:rsidRDefault="00315654" w:rsidP="00315654">
      <w:r w:rsidRPr="00315654">
        <w:t>erica0412</w:t>
      </w:r>
    </w:p>
    <w:p w14:paraId="7C815FC6" w14:textId="77777777" w:rsidR="00315654" w:rsidRPr="00315654" w:rsidRDefault="00315654" w:rsidP="00315654">
      <w:r w:rsidRPr="00315654">
        <w:t>Jun 5, 2024</w:t>
      </w:r>
    </w:p>
    <w:p w14:paraId="0A441B81" w14:textId="77777777" w:rsidR="00315654" w:rsidRPr="00315654" w:rsidRDefault="00315654" w:rsidP="00315654">
      <w:r w:rsidRPr="00315654">
        <w:t>1 min read</w:t>
      </w:r>
    </w:p>
    <w:p w14:paraId="71DFDEFB" w14:textId="77777777" w:rsidR="00315654" w:rsidRPr="00315654" w:rsidRDefault="00315654" w:rsidP="00315654">
      <w:r w:rsidRPr="00315654">
        <w:br/>
      </w:r>
    </w:p>
    <w:p w14:paraId="347A2916" w14:textId="35A19743" w:rsidR="00315654" w:rsidRPr="00315654" w:rsidRDefault="00315654" w:rsidP="00315654">
      <w:r w:rsidRPr="00315654">
        <w:drawing>
          <wp:inline distT="0" distB="0" distL="0" distR="0" wp14:anchorId="6E80F9A8" wp14:editId="483F0B4E">
            <wp:extent cx="5105400" cy="3489960"/>
            <wp:effectExtent l="0" t="0" r="0" b="0"/>
            <wp:docPr id="1801577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05400" cy="3489960"/>
                    </a:xfrm>
                    <a:prstGeom prst="rect">
                      <a:avLst/>
                    </a:prstGeom>
                    <a:noFill/>
                    <a:ln>
                      <a:noFill/>
                    </a:ln>
                  </pic:spPr>
                </pic:pic>
              </a:graphicData>
            </a:graphic>
          </wp:inline>
        </w:drawing>
      </w:r>
    </w:p>
    <w:p w14:paraId="4D870C08" w14:textId="77777777" w:rsidR="00315654" w:rsidRPr="00315654" w:rsidRDefault="00315654" w:rsidP="00315654">
      <w:r w:rsidRPr="00315654">
        <w:t xml:space="preserve">It is possible to declare goods up to/ equal to the intrinsic value of €150 using the H7 customs declaration. </w:t>
      </w:r>
    </w:p>
    <w:p w14:paraId="50E55CFB" w14:textId="77777777" w:rsidR="00315654" w:rsidRPr="00315654" w:rsidRDefault="00315654" w:rsidP="00315654">
      <w:r w:rsidRPr="00315654">
        <w:br/>
      </w:r>
    </w:p>
    <w:p w14:paraId="0A2CED5E" w14:textId="77777777" w:rsidR="00315654" w:rsidRPr="00315654" w:rsidRDefault="00315654" w:rsidP="00315654">
      <w:r w:rsidRPr="00315654">
        <w:t xml:space="preserve">This declaration requires 3 times less data than a standard declaration &amp; allows you to use IOSS and VAT special Arrangements. </w:t>
      </w:r>
    </w:p>
    <w:p w14:paraId="789ADD00" w14:textId="77777777" w:rsidR="00315654" w:rsidRPr="00315654" w:rsidRDefault="00315654" w:rsidP="00315654">
      <w:r w:rsidRPr="00315654">
        <w:br/>
      </w:r>
    </w:p>
    <w:p w14:paraId="681D4F7F" w14:textId="77777777" w:rsidR="00315654" w:rsidRPr="00315654" w:rsidRDefault="00315654" w:rsidP="00315654">
      <w:r w:rsidRPr="00315654">
        <w:t xml:space="preserve">The IOSS allows a taxable person to register in a single Member State to declare, and pay, EU import VAT. </w:t>
      </w:r>
    </w:p>
    <w:p w14:paraId="477F96C6" w14:textId="77777777" w:rsidR="00315654" w:rsidRPr="00315654" w:rsidRDefault="00315654" w:rsidP="00315654">
      <w:r w:rsidRPr="00315654">
        <w:br/>
      </w:r>
    </w:p>
    <w:p w14:paraId="04C80964" w14:textId="77777777" w:rsidR="00315654" w:rsidRPr="00315654" w:rsidRDefault="00315654" w:rsidP="00315654">
      <w:r w:rsidRPr="00315654">
        <w:lastRenderedPageBreak/>
        <w:t xml:space="preserve">When utilising IOSS, import VAT is not collected by Customs it is remitted through a monthly IOSS return. The IOSS can be used to declare and pay, the import VAT due where: the goods are located outside the EU at the time they are sold, the goods are dispatched in consignments of an intrinsic value not exceeding €150 &amp; the goods are not subject to excise duties. </w:t>
      </w:r>
    </w:p>
    <w:p w14:paraId="091D048B" w14:textId="77777777" w:rsidR="00315654" w:rsidRPr="00315654" w:rsidRDefault="00315654" w:rsidP="00315654">
      <w:r w:rsidRPr="00315654">
        <w:br/>
      </w:r>
    </w:p>
    <w:p w14:paraId="3943F95A" w14:textId="77777777" w:rsidR="00315654" w:rsidRPr="00315654" w:rsidRDefault="00315654" w:rsidP="00315654">
      <w:r w:rsidRPr="00315654">
        <w:t xml:space="preserve">A supplier registered for the IOSS will be able to: register in one Member State for all goods within the scope of the IOSS made across the EU, report and remit all import VAT due under the IOSS across the EU in one monthly return &amp; charge VAT at the applicable rate, at the point of sale, to the consumer. This removes further tax or customs charges upon delivery of the goods for the consumer. </w:t>
      </w:r>
    </w:p>
    <w:p w14:paraId="7FC1B5A7" w14:textId="77777777" w:rsidR="00315654" w:rsidRPr="00315654" w:rsidRDefault="00315654" w:rsidP="00315654">
      <w:r w:rsidRPr="00315654">
        <w:br/>
      </w:r>
    </w:p>
    <w:p w14:paraId="4562BE34" w14:textId="77777777" w:rsidR="00315654" w:rsidRPr="00315654" w:rsidRDefault="00315654" w:rsidP="00315654">
      <w:r w:rsidRPr="00315654">
        <w:t xml:space="preserve">EU suppliers can register directly for the IOSS in their own Member State. Non-EU suppliers will need to appoint an EU established intermediary to avail of the IOSS. Customs Wise is a registered IOSS intermediary. We can take responsibility for the customs declaration &amp; payment of VAT processed under IOSS. </w:t>
      </w:r>
    </w:p>
    <w:p w14:paraId="7827B883" w14:textId="77777777" w:rsidR="00315654" w:rsidRPr="00315654" w:rsidRDefault="00315654" w:rsidP="00315654">
      <w:r w:rsidRPr="00315654">
        <w:br/>
      </w:r>
    </w:p>
    <w:p w14:paraId="26DE81D0" w14:textId="77777777" w:rsidR="00315654" w:rsidRPr="00315654" w:rsidRDefault="00315654" w:rsidP="00315654">
      <w:hyperlink r:id="rId5" w:tgtFrame="_blank" w:history="1">
        <w:r w:rsidRPr="00315654">
          <w:rPr>
            <w:rStyle w:val="Hyperlink"/>
          </w:rPr>
          <w:t>www.customswise.ie</w:t>
        </w:r>
      </w:hyperlink>
      <w:r w:rsidRPr="00315654">
        <w:t xml:space="preserve"> | 01 8665644 | </w:t>
      </w:r>
      <w:hyperlink r:id="rId6" w:tgtFrame="_blank" w:history="1">
        <w:r w:rsidRPr="00315654">
          <w:rPr>
            <w:rStyle w:val="Hyperlink"/>
          </w:rPr>
          <w:t>info@customswise.ie</w:t>
        </w:r>
      </w:hyperlink>
    </w:p>
    <w:p w14:paraId="7D20BBC9" w14:textId="77777777" w:rsidR="00315654" w:rsidRDefault="00315654"/>
    <w:sectPr w:rsidR="00315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54"/>
    <w:rsid w:val="00315654"/>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860C"/>
  <w15:chartTrackingRefBased/>
  <w15:docId w15:val="{3CE49131-F0FB-4B44-B5F1-08155BBD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54"/>
    <w:rPr>
      <w:rFonts w:eastAsiaTheme="majorEastAsia" w:cstheme="majorBidi"/>
      <w:color w:val="272727" w:themeColor="text1" w:themeTint="D8"/>
    </w:rPr>
  </w:style>
  <w:style w:type="paragraph" w:styleId="Title">
    <w:name w:val="Title"/>
    <w:basedOn w:val="Normal"/>
    <w:next w:val="Normal"/>
    <w:link w:val="TitleChar"/>
    <w:uiPriority w:val="10"/>
    <w:qFormat/>
    <w:rsid w:val="00315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54"/>
    <w:pPr>
      <w:spacing w:before="160"/>
      <w:jc w:val="center"/>
    </w:pPr>
    <w:rPr>
      <w:i/>
      <w:iCs/>
      <w:color w:val="404040" w:themeColor="text1" w:themeTint="BF"/>
    </w:rPr>
  </w:style>
  <w:style w:type="character" w:customStyle="1" w:styleId="QuoteChar">
    <w:name w:val="Quote Char"/>
    <w:basedOn w:val="DefaultParagraphFont"/>
    <w:link w:val="Quote"/>
    <w:uiPriority w:val="29"/>
    <w:rsid w:val="00315654"/>
    <w:rPr>
      <w:i/>
      <w:iCs/>
      <w:color w:val="404040" w:themeColor="text1" w:themeTint="BF"/>
    </w:rPr>
  </w:style>
  <w:style w:type="paragraph" w:styleId="ListParagraph">
    <w:name w:val="List Paragraph"/>
    <w:basedOn w:val="Normal"/>
    <w:uiPriority w:val="34"/>
    <w:qFormat/>
    <w:rsid w:val="00315654"/>
    <w:pPr>
      <w:ind w:left="720"/>
      <w:contextualSpacing/>
    </w:pPr>
  </w:style>
  <w:style w:type="character" w:styleId="IntenseEmphasis">
    <w:name w:val="Intense Emphasis"/>
    <w:basedOn w:val="DefaultParagraphFont"/>
    <w:uiPriority w:val="21"/>
    <w:qFormat/>
    <w:rsid w:val="00315654"/>
    <w:rPr>
      <w:i/>
      <w:iCs/>
      <w:color w:val="0F4761" w:themeColor="accent1" w:themeShade="BF"/>
    </w:rPr>
  </w:style>
  <w:style w:type="paragraph" w:styleId="IntenseQuote">
    <w:name w:val="Intense Quote"/>
    <w:basedOn w:val="Normal"/>
    <w:next w:val="Normal"/>
    <w:link w:val="IntenseQuoteChar"/>
    <w:uiPriority w:val="30"/>
    <w:qFormat/>
    <w:rsid w:val="00315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654"/>
    <w:rPr>
      <w:i/>
      <w:iCs/>
      <w:color w:val="0F4761" w:themeColor="accent1" w:themeShade="BF"/>
    </w:rPr>
  </w:style>
  <w:style w:type="character" w:styleId="IntenseReference">
    <w:name w:val="Intense Reference"/>
    <w:basedOn w:val="DefaultParagraphFont"/>
    <w:uiPriority w:val="32"/>
    <w:qFormat/>
    <w:rsid w:val="00315654"/>
    <w:rPr>
      <w:b/>
      <w:bCs/>
      <w:smallCaps/>
      <w:color w:val="0F4761" w:themeColor="accent1" w:themeShade="BF"/>
      <w:spacing w:val="5"/>
    </w:rPr>
  </w:style>
  <w:style w:type="character" w:styleId="Hyperlink">
    <w:name w:val="Hyperlink"/>
    <w:basedOn w:val="DefaultParagraphFont"/>
    <w:uiPriority w:val="99"/>
    <w:unhideWhenUsed/>
    <w:rsid w:val="00315654"/>
    <w:rPr>
      <w:color w:val="467886" w:themeColor="hyperlink"/>
      <w:u w:val="single"/>
    </w:rPr>
  </w:style>
  <w:style w:type="character" w:styleId="UnresolvedMention">
    <w:name w:val="Unresolved Mention"/>
    <w:basedOn w:val="DefaultParagraphFont"/>
    <w:uiPriority w:val="99"/>
    <w:semiHidden/>
    <w:unhideWhenUsed/>
    <w:rsid w:val="00315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customswise.ie" TargetMode="External"/><Relationship Id="rId5" Type="http://schemas.openxmlformats.org/officeDocument/2006/relationships/hyperlink" Target="http://www.customswise.i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2026-09-28T09:14:00Z</dcterms:created>
  <dcterms:modified xsi:type="dcterms:W3CDTF">2026-09-28T09:14:00Z</dcterms:modified>
</cp:coreProperties>
</file>