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Scott Seelman for serving as a judge and/or mentor for the ML/AI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Brenda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Brenda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Brenda.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