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Daniel Carlier for serving as a judge and/or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Andra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Andra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Andra.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