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Rachel Costello for serving as a judge and/or mentor for the Entrepreneurship &amp; Product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Neel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Neel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Neel.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