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226A2" w14:textId="77777777" w:rsidR="00992560" w:rsidRDefault="00992560" w:rsidP="00992560">
      <w:pPr>
        <w:pStyle w:val="NormalWeb"/>
        <w:spacing w:before="0" w:beforeAutospacing="0" w:after="0" w:afterAutospacing="0"/>
        <w:rPr>
          <w:rFonts w:ascii="inherit" w:hAnsi="inherit" w:cs="Calibri"/>
          <w:color w:val="000000"/>
          <w:sz w:val="33"/>
          <w:szCs w:val="33"/>
        </w:rPr>
      </w:pPr>
      <w:r>
        <w:rPr>
          <w:rFonts w:ascii="inherit" w:hAnsi="inherit" w:cs="Calibri"/>
          <w:b/>
          <w:bCs/>
          <w:color w:val="000000"/>
          <w:sz w:val="33"/>
          <w:szCs w:val="33"/>
          <w:u w:val="single"/>
        </w:rPr>
        <w:t>Background to the issue</w:t>
      </w:r>
    </w:p>
    <w:p w14:paraId="5310CAE0" w14:textId="77777777" w:rsidR="00992560" w:rsidRDefault="00992560" w:rsidP="0099256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14:paraId="4643CBCA" w14:textId="77777777" w:rsidR="00992560" w:rsidRDefault="00992560" w:rsidP="00992560">
      <w:pPr>
        <w:pStyle w:val="NormalWeb"/>
        <w:spacing w:before="0" w:beforeAutospacing="0" w:after="0" w:afterAutospacing="0"/>
        <w:jc w:val="both"/>
        <w:rPr>
          <w:rFonts w:ascii="Helvetica Neue" w:hAnsi="Helvetica Neue" w:cs="Calibri"/>
          <w:sz w:val="21"/>
          <w:szCs w:val="21"/>
        </w:rPr>
      </w:pPr>
      <w:r>
        <w:rPr>
          <w:rFonts w:ascii="Helvetica Neue" w:hAnsi="Helvetica Neue" w:cs="Calibri"/>
          <w:color w:val="000000"/>
          <w:sz w:val="21"/>
          <w:szCs w:val="21"/>
          <w:shd w:val="clear" w:color="auto" w:fill="FFFFFF"/>
        </w:rPr>
        <w:t>According to Bloomberg News last year May, "</w:t>
      </w:r>
      <w:hyperlink r:id="rId7" w:history="1">
        <w:r>
          <w:rPr>
            <w:rStyle w:val="Hyperlink"/>
            <w:rFonts w:ascii="Helvetica Neue" w:hAnsi="Helvetica Neue" w:cs="Calibri"/>
            <w:color w:val="5B9BD5"/>
            <w:sz w:val="21"/>
            <w:szCs w:val="21"/>
            <w:shd w:val="clear" w:color="auto" w:fill="FFFFFF"/>
          </w:rPr>
          <w:t>London Home Sellers Offer Ever-Growing Discounts</w:t>
        </w:r>
      </w:hyperlink>
      <w:r>
        <w:rPr>
          <w:rFonts w:ascii="Helvetica Neue" w:hAnsi="Helvetica Neue" w:cs="Calibri"/>
          <w:color w:val="000000"/>
          <w:sz w:val="21"/>
          <w:szCs w:val="21"/>
          <w:shd w:val="clear" w:color="auto" w:fill="FFFFFF"/>
        </w:rPr>
        <w:t xml:space="preserve">". It is now facing </w:t>
      </w:r>
      <w:proofErr w:type="gramStart"/>
      <w:r>
        <w:rPr>
          <w:rFonts w:ascii="Helvetica Neue" w:hAnsi="Helvetica Neue" w:cs="Calibri"/>
          <w:color w:val="000000"/>
          <w:sz w:val="21"/>
          <w:szCs w:val="21"/>
          <w:shd w:val="clear" w:color="auto" w:fill="FFFFFF"/>
        </w:rPr>
        <w:t>a number of</w:t>
      </w:r>
      <w:proofErr w:type="gramEnd"/>
      <w:r>
        <w:rPr>
          <w:rFonts w:ascii="Helvetica Neue" w:hAnsi="Helvetica Neue" w:cs="Calibri"/>
          <w:color w:val="000000"/>
          <w:sz w:val="21"/>
          <w:szCs w:val="21"/>
          <w:shd w:val="clear" w:color="auto" w:fill="FFFFFF"/>
        </w:rPr>
        <w:t xml:space="preserve"> different headwinds, including the prospect of higher taxes and a warning from the Bank of England that U.K. home values could fall as much as 30 percent in the event of a disorderly exit from the European Union. More specifically, four overlooked cracks suggest that the London market may be in worse</w:t>
      </w:r>
      <w:bookmarkStart w:id="0" w:name="_GoBack"/>
      <w:bookmarkEnd w:id="0"/>
      <w:r>
        <w:rPr>
          <w:rFonts w:ascii="Helvetica Neue" w:hAnsi="Helvetica Neue" w:cs="Calibri"/>
          <w:color w:val="000000"/>
          <w:sz w:val="21"/>
          <w:szCs w:val="21"/>
          <w:shd w:val="clear" w:color="auto" w:fill="FFFFFF"/>
        </w:rPr>
        <w:t xml:space="preserve"> shape than many realize: hidden price falls, record-low sales, homebuilder exodus and tax hikes addressing overseas buyers of homes in England and Wales.</w:t>
      </w:r>
    </w:p>
    <w:p w14:paraId="31EDEB1C" w14:textId="77777777" w:rsidR="00992560" w:rsidRDefault="00992560" w:rsidP="0099256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14:paraId="0F616C23" w14:textId="77777777" w:rsidR="00992560" w:rsidRDefault="00992560" w:rsidP="0099256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14:paraId="277E41D3" w14:textId="77777777" w:rsidR="00992560" w:rsidRDefault="00992560" w:rsidP="00992560">
      <w:pPr>
        <w:pStyle w:val="NormalWeb"/>
        <w:spacing w:before="0" w:beforeAutospacing="0" w:after="0" w:afterAutospacing="0"/>
        <w:jc w:val="both"/>
        <w:rPr>
          <w:rFonts w:ascii="inherit" w:hAnsi="inherit" w:cs="Calibri"/>
          <w:color w:val="000000"/>
          <w:sz w:val="33"/>
          <w:szCs w:val="33"/>
        </w:rPr>
      </w:pPr>
      <w:r>
        <w:rPr>
          <w:rFonts w:ascii="inherit" w:hAnsi="inherit" w:cs="Calibri"/>
          <w:b/>
          <w:bCs/>
          <w:color w:val="000000"/>
          <w:sz w:val="33"/>
          <w:szCs w:val="33"/>
          <w:u w:val="single"/>
        </w:rPr>
        <w:t>Business Problem</w:t>
      </w:r>
    </w:p>
    <w:p w14:paraId="31AFFD97" w14:textId="77777777" w:rsidR="00992560" w:rsidRDefault="00992560" w:rsidP="0099256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14:paraId="47A05DB3" w14:textId="30481A73" w:rsidR="00992560" w:rsidRDefault="00992560" w:rsidP="00992560">
      <w:pPr>
        <w:pStyle w:val="NormalWeb"/>
        <w:spacing w:before="0" w:beforeAutospacing="0" w:after="0" w:afterAutospacing="0"/>
        <w:jc w:val="both"/>
        <w:rPr>
          <w:rFonts w:ascii="Helvetica Neue" w:hAnsi="Helvetica Neue" w:cs="Calibri"/>
          <w:color w:val="000000"/>
          <w:sz w:val="21"/>
          <w:szCs w:val="21"/>
          <w:shd w:val="clear" w:color="auto" w:fill="FFFFFF"/>
        </w:rPr>
      </w:pPr>
      <w:r>
        <w:rPr>
          <w:rFonts w:ascii="Helvetica Neue" w:hAnsi="Helvetica Neue" w:cs="Calibri"/>
          <w:color w:val="000000"/>
          <w:sz w:val="21"/>
          <w:szCs w:val="21"/>
          <w:shd w:val="clear" w:color="auto" w:fill="FFFFFF"/>
        </w:rPr>
        <w:t xml:space="preserve">In this scenario, it is urgent to adopt machine learning tools in order to assist </w:t>
      </w:r>
      <w:proofErr w:type="gramStart"/>
      <w:r>
        <w:rPr>
          <w:rFonts w:ascii="Helvetica Neue" w:hAnsi="Helvetica Neue" w:cs="Calibri"/>
          <w:color w:val="000000"/>
          <w:sz w:val="21"/>
          <w:szCs w:val="21"/>
          <w:shd w:val="clear" w:color="auto" w:fill="FFFFFF"/>
        </w:rPr>
        <w:t>homebuyers</w:t>
      </w:r>
      <w:proofErr w:type="gramEnd"/>
      <w:r>
        <w:rPr>
          <w:rFonts w:ascii="Helvetica Neue" w:hAnsi="Helvetica Neue" w:cs="Calibri"/>
          <w:color w:val="000000"/>
          <w:sz w:val="21"/>
          <w:szCs w:val="21"/>
          <w:shd w:val="clear" w:color="auto" w:fill="FFFFFF"/>
        </w:rPr>
        <w:t xml:space="preserve"> clientele in London to make wise and effective decisions. As a result, the business problem we are currently posing is: how could we provide support to </w:t>
      </w:r>
      <w:proofErr w:type="gramStart"/>
      <w:r>
        <w:rPr>
          <w:rFonts w:ascii="Helvetica Neue" w:hAnsi="Helvetica Neue" w:cs="Calibri"/>
          <w:color w:val="000000"/>
          <w:sz w:val="21"/>
          <w:szCs w:val="21"/>
          <w:shd w:val="clear" w:color="auto" w:fill="FFFFFF"/>
        </w:rPr>
        <w:t>homebuyers</w:t>
      </w:r>
      <w:proofErr w:type="gramEnd"/>
      <w:r>
        <w:rPr>
          <w:rFonts w:ascii="Helvetica Neue" w:hAnsi="Helvetica Neue" w:cs="Calibri"/>
          <w:color w:val="000000"/>
          <w:sz w:val="21"/>
          <w:szCs w:val="21"/>
          <w:shd w:val="clear" w:color="auto" w:fill="FFFFFF"/>
        </w:rPr>
        <w:t xml:space="preserve"> clientele in to purchase a suitable real estate in London in this uncertain economic and financial scenario?</w:t>
      </w:r>
    </w:p>
    <w:p w14:paraId="592B8CB6" w14:textId="77777777" w:rsidR="00992560" w:rsidRDefault="00992560" w:rsidP="00992560">
      <w:pPr>
        <w:pStyle w:val="NormalWeb"/>
        <w:spacing w:before="0" w:beforeAutospacing="0" w:after="0" w:afterAutospacing="0"/>
        <w:jc w:val="both"/>
        <w:rPr>
          <w:rFonts w:ascii="Helvetica Neue" w:hAnsi="Helvetica Neue" w:cs="Calibri"/>
          <w:color w:val="000000"/>
          <w:sz w:val="21"/>
          <w:szCs w:val="21"/>
        </w:rPr>
      </w:pPr>
    </w:p>
    <w:p w14:paraId="6E377FAE" w14:textId="77777777" w:rsidR="00992560" w:rsidRDefault="00992560" w:rsidP="00992560">
      <w:pPr>
        <w:pStyle w:val="NormalWeb"/>
        <w:spacing w:before="0" w:beforeAutospacing="0" w:after="0" w:afterAutospacing="0"/>
        <w:jc w:val="both"/>
        <w:rPr>
          <w:rFonts w:ascii="Helvetica Neue" w:hAnsi="Helvetica Neue" w:cs="Calibri"/>
          <w:color w:val="000000"/>
          <w:sz w:val="21"/>
          <w:szCs w:val="21"/>
        </w:rPr>
      </w:pPr>
      <w:r>
        <w:rPr>
          <w:rFonts w:ascii="Helvetica Neue" w:hAnsi="Helvetica Neue" w:cs="Calibri"/>
          <w:color w:val="000000"/>
          <w:sz w:val="21"/>
          <w:szCs w:val="21"/>
          <w:shd w:val="clear" w:color="auto" w:fill="FFFFFF"/>
        </w:rPr>
        <w:t>To solve this business problem, we are going to cluster London neighborhoods in order to recommend venues and the current average price of real estate where homebuyers can make a real estate investment. We will recommend profitable venues according to amenities and essential facilities surrounding such venues i.e. elementary schools, high schools, hospitals &amp; grocery stores.</w:t>
      </w:r>
    </w:p>
    <w:p w14:paraId="060F2DEF" w14:textId="77777777" w:rsidR="00992560" w:rsidRDefault="00992560" w:rsidP="0099256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1"/>
          <w:szCs w:val="21"/>
        </w:rPr>
      </w:pPr>
    </w:p>
    <w:p w14:paraId="395C7A2B" w14:textId="77777777" w:rsidR="00992560" w:rsidRDefault="00992560" w:rsidP="0099256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1"/>
          <w:szCs w:val="21"/>
        </w:rPr>
      </w:pPr>
    </w:p>
    <w:p w14:paraId="25971688" w14:textId="77777777" w:rsidR="00992560" w:rsidRDefault="00992560" w:rsidP="0099256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1"/>
          <w:szCs w:val="21"/>
        </w:rPr>
      </w:pPr>
    </w:p>
    <w:p w14:paraId="0E147C80" w14:textId="2BC7A87A" w:rsidR="00992560" w:rsidRDefault="00992560" w:rsidP="0099256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14:paraId="438ECBE4" w14:textId="77777777" w:rsidR="00992560" w:rsidRDefault="00992560" w:rsidP="0099256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30BE7F" w14:textId="77777777" w:rsidR="00992560" w:rsidRDefault="00992560" w:rsidP="00992560">
      <w:pPr>
        <w:pStyle w:val="NormalWeb"/>
        <w:spacing w:before="0" w:beforeAutospacing="0" w:after="0" w:afterAutospacing="0"/>
        <w:jc w:val="both"/>
        <w:rPr>
          <w:rFonts w:ascii="inherit" w:hAnsi="inherit" w:cs="Calibri"/>
          <w:color w:val="000000"/>
          <w:sz w:val="33"/>
          <w:szCs w:val="33"/>
        </w:rPr>
      </w:pPr>
      <w:r>
        <w:rPr>
          <w:rFonts w:ascii="inherit" w:hAnsi="inherit" w:cs="Calibri"/>
          <w:b/>
          <w:bCs/>
          <w:color w:val="000000"/>
          <w:sz w:val="33"/>
          <w:szCs w:val="33"/>
          <w:u w:val="single"/>
        </w:rPr>
        <w:t>Data Section</w:t>
      </w:r>
    </w:p>
    <w:p w14:paraId="6108F1B7" w14:textId="77777777" w:rsidR="00992560" w:rsidRDefault="00992560" w:rsidP="0099256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33"/>
          <w:szCs w:val="33"/>
        </w:rPr>
      </w:pPr>
      <w:r>
        <w:rPr>
          <w:rFonts w:ascii="Calibri" w:hAnsi="Calibri" w:cs="Calibri"/>
          <w:color w:val="000000"/>
          <w:sz w:val="33"/>
          <w:szCs w:val="33"/>
        </w:rPr>
        <w:t> </w:t>
      </w:r>
    </w:p>
    <w:p w14:paraId="2F2DE2AE" w14:textId="77777777" w:rsidR="00992560" w:rsidRDefault="00992560" w:rsidP="00992560">
      <w:pPr>
        <w:pStyle w:val="NormalWeb"/>
        <w:spacing w:before="0" w:beforeAutospacing="0" w:after="0" w:afterAutospacing="0"/>
        <w:jc w:val="both"/>
        <w:rPr>
          <w:rFonts w:ascii="Helvetica Neue" w:hAnsi="Helvetica Neue" w:cs="Calibri"/>
          <w:sz w:val="21"/>
          <w:szCs w:val="21"/>
        </w:rPr>
      </w:pPr>
      <w:r>
        <w:rPr>
          <w:rFonts w:ascii="Helvetica Neue" w:hAnsi="Helvetica Neue" w:cs="Calibri"/>
          <w:color w:val="000000"/>
          <w:sz w:val="21"/>
          <w:szCs w:val="21"/>
        </w:rPr>
        <w:t>Data on London properties and the relative price paid data were extracted from the HM Land Registry (</w:t>
      </w:r>
      <w:hyperlink r:id="rId8" w:history="1">
        <w:r>
          <w:rPr>
            <w:rStyle w:val="Hyperlink"/>
            <w:rFonts w:ascii="Helvetica Neue" w:hAnsi="Helvetica Neue" w:cs="Calibri"/>
            <w:sz w:val="21"/>
            <w:szCs w:val="21"/>
          </w:rPr>
          <w:t>http://landregistry.data.gov.uk/</w:t>
        </w:r>
      </w:hyperlink>
      <w:r>
        <w:rPr>
          <w:rFonts w:ascii="Helvetica Neue" w:hAnsi="Helvetica Neue" w:cs="Calibri"/>
          <w:color w:val="000000"/>
          <w:sz w:val="21"/>
          <w:szCs w:val="21"/>
        </w:rPr>
        <w:t xml:space="preserve">). The following fields comprise the address data included in Price Paid Data: Postcode; PAON Primary Addressable Object Name. </w:t>
      </w:r>
      <w:proofErr w:type="gramStart"/>
      <w:r>
        <w:rPr>
          <w:rFonts w:ascii="Helvetica Neue" w:hAnsi="Helvetica Neue" w:cs="Calibri"/>
          <w:color w:val="000000"/>
          <w:sz w:val="21"/>
          <w:szCs w:val="21"/>
        </w:rPr>
        <w:t>Typically</w:t>
      </w:r>
      <w:proofErr w:type="gramEnd"/>
      <w:r>
        <w:rPr>
          <w:rFonts w:ascii="Helvetica Neue" w:hAnsi="Helvetica Neue" w:cs="Calibri"/>
          <w:color w:val="000000"/>
          <w:sz w:val="21"/>
          <w:szCs w:val="21"/>
        </w:rPr>
        <w:t xml:space="preserve"> the house number or name; SAON Secondary Addressable Object Name. If there is a sub-building, for example, the building is divided into flats, there will be a SAON; Street; Locality; Town/City; District; County.</w:t>
      </w:r>
    </w:p>
    <w:p w14:paraId="0E5E07F4" w14:textId="77777777" w:rsidR="00992560" w:rsidRDefault="00992560" w:rsidP="0099256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14:paraId="4863CDD8" w14:textId="77777777" w:rsidR="00992560" w:rsidRDefault="00992560" w:rsidP="00992560">
      <w:pPr>
        <w:pStyle w:val="NormalWeb"/>
        <w:spacing w:before="0" w:beforeAutospacing="0" w:after="0" w:afterAutospacing="0"/>
        <w:jc w:val="both"/>
        <w:rPr>
          <w:rFonts w:ascii="Helvetica Neue" w:hAnsi="Helvetica Neue" w:cs="Calibri"/>
          <w:color w:val="000000"/>
          <w:sz w:val="21"/>
          <w:szCs w:val="21"/>
        </w:rPr>
      </w:pPr>
      <w:r>
        <w:rPr>
          <w:rFonts w:ascii="Helvetica Neue" w:hAnsi="Helvetica Neue" w:cs="Calibri"/>
          <w:color w:val="000000"/>
          <w:sz w:val="21"/>
          <w:szCs w:val="21"/>
        </w:rPr>
        <w:t xml:space="preserve">To explore and target recommended locations across different venues according to the presence of amenities and essential facilities, we will access data through </w:t>
      </w:r>
      <w:proofErr w:type="spellStart"/>
      <w:r>
        <w:rPr>
          <w:rFonts w:ascii="Helvetica Neue" w:hAnsi="Helvetica Neue" w:cs="Calibri"/>
          <w:color w:val="000000"/>
          <w:sz w:val="21"/>
          <w:szCs w:val="21"/>
        </w:rPr>
        <w:t>FourSquare</w:t>
      </w:r>
      <w:proofErr w:type="spellEnd"/>
      <w:r>
        <w:rPr>
          <w:rFonts w:ascii="Helvetica Neue" w:hAnsi="Helvetica Neue" w:cs="Calibri"/>
          <w:color w:val="000000"/>
          <w:sz w:val="21"/>
          <w:szCs w:val="21"/>
        </w:rPr>
        <w:t xml:space="preserve"> API interface and arrange them as a </w:t>
      </w:r>
      <w:proofErr w:type="spellStart"/>
      <w:r>
        <w:rPr>
          <w:rFonts w:ascii="Helvetica Neue" w:hAnsi="Helvetica Neue" w:cs="Calibri"/>
          <w:color w:val="000000"/>
          <w:sz w:val="21"/>
          <w:szCs w:val="21"/>
        </w:rPr>
        <w:t>dataframe</w:t>
      </w:r>
      <w:proofErr w:type="spellEnd"/>
      <w:r>
        <w:rPr>
          <w:rFonts w:ascii="Helvetica Neue" w:hAnsi="Helvetica Neue" w:cs="Calibri"/>
          <w:color w:val="000000"/>
          <w:sz w:val="21"/>
          <w:szCs w:val="21"/>
        </w:rPr>
        <w:t xml:space="preserve"> for visualization. By merging data on London properties and the relative price paid data from the HM Land Registry and data on amenities and essential facilities surrounding such properties from </w:t>
      </w:r>
      <w:proofErr w:type="spellStart"/>
      <w:r>
        <w:rPr>
          <w:rFonts w:ascii="Helvetica Neue" w:hAnsi="Helvetica Neue" w:cs="Calibri"/>
          <w:color w:val="000000"/>
          <w:sz w:val="21"/>
          <w:szCs w:val="21"/>
        </w:rPr>
        <w:t>FourSquare</w:t>
      </w:r>
      <w:proofErr w:type="spellEnd"/>
      <w:r>
        <w:rPr>
          <w:rFonts w:ascii="Helvetica Neue" w:hAnsi="Helvetica Neue" w:cs="Calibri"/>
          <w:color w:val="000000"/>
          <w:sz w:val="21"/>
          <w:szCs w:val="21"/>
        </w:rPr>
        <w:t xml:space="preserve"> API interface, we will be able to recommend profitable real estate investments.</w:t>
      </w:r>
    </w:p>
    <w:p w14:paraId="37DCA5C5" w14:textId="77777777" w:rsidR="00992560" w:rsidRDefault="00992560" w:rsidP="0099256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14:paraId="26D0494A" w14:textId="77777777" w:rsidR="00992560" w:rsidRDefault="00992560" w:rsidP="0099256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14:paraId="1F9863BE" w14:textId="77777777" w:rsidR="00992560" w:rsidRDefault="00992560" w:rsidP="0099256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14:paraId="34372AEB" w14:textId="77777777" w:rsidR="00992560" w:rsidRDefault="00992560" w:rsidP="00992560">
      <w:pPr>
        <w:pStyle w:val="NormalWeb"/>
        <w:spacing w:before="0" w:beforeAutospacing="0" w:after="0" w:afterAutospacing="0"/>
        <w:jc w:val="both"/>
        <w:rPr>
          <w:rFonts w:ascii="inherit" w:hAnsi="inherit" w:cs="Calibri"/>
          <w:color w:val="000000"/>
          <w:sz w:val="33"/>
          <w:szCs w:val="33"/>
        </w:rPr>
      </w:pPr>
      <w:r>
        <w:rPr>
          <w:rFonts w:ascii="inherit" w:hAnsi="inherit" w:cs="Calibri"/>
          <w:b/>
          <w:bCs/>
          <w:color w:val="000000"/>
          <w:sz w:val="33"/>
          <w:szCs w:val="33"/>
          <w:u w:val="single"/>
        </w:rPr>
        <w:t>Methodology section</w:t>
      </w:r>
    </w:p>
    <w:p w14:paraId="43764A5E" w14:textId="77777777" w:rsidR="00992560" w:rsidRDefault="00992560" w:rsidP="0099256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33"/>
          <w:szCs w:val="33"/>
        </w:rPr>
      </w:pPr>
      <w:r>
        <w:rPr>
          <w:rFonts w:ascii="Calibri" w:hAnsi="Calibri" w:cs="Calibri"/>
          <w:color w:val="000000"/>
          <w:sz w:val="33"/>
          <w:szCs w:val="33"/>
        </w:rPr>
        <w:t> </w:t>
      </w:r>
    </w:p>
    <w:p w14:paraId="2C0FDF8D" w14:textId="77777777" w:rsidR="00992560" w:rsidRDefault="00992560" w:rsidP="00992560">
      <w:pPr>
        <w:pStyle w:val="NormalWeb"/>
        <w:spacing w:before="0" w:beforeAutospacing="0" w:after="0" w:afterAutospacing="0"/>
        <w:jc w:val="both"/>
        <w:rPr>
          <w:rFonts w:ascii="Helvetica Neue" w:hAnsi="Helvetica Neue" w:cs="Calibri"/>
          <w:color w:val="000000"/>
          <w:sz w:val="21"/>
          <w:szCs w:val="21"/>
        </w:rPr>
      </w:pPr>
      <w:r>
        <w:rPr>
          <w:rFonts w:ascii="Helvetica Neue" w:hAnsi="Helvetica Neue" w:cs="Calibri"/>
          <w:color w:val="000000"/>
          <w:sz w:val="21"/>
          <w:szCs w:val="21"/>
        </w:rPr>
        <w:t>The Methodology section will describe the main components of our analysis and predication system. The Methodology section comprises four stages:</w:t>
      </w:r>
    </w:p>
    <w:p w14:paraId="65F3306E" w14:textId="77777777" w:rsidR="00992560" w:rsidRPr="00992560" w:rsidRDefault="00992560" w:rsidP="0099256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Helvetica Neue" w:hAnsi="Helvetica Neue" w:cs="Calibri"/>
          <w:color w:val="000000"/>
          <w:sz w:val="21"/>
          <w:szCs w:val="21"/>
        </w:rPr>
      </w:pPr>
      <w:r>
        <w:rPr>
          <w:rFonts w:ascii="Helvetica Neue" w:hAnsi="Helvetica Neue" w:cs="Calibri"/>
          <w:color w:val="000000"/>
          <w:sz w:val="21"/>
          <w:szCs w:val="21"/>
          <w:shd w:val="clear" w:color="auto" w:fill="FFFFFF"/>
        </w:rPr>
        <w:t>Collection &amp; Assuring Data Quality</w:t>
      </w:r>
    </w:p>
    <w:p w14:paraId="60746ABB" w14:textId="77777777" w:rsidR="00992560" w:rsidRPr="00992560" w:rsidRDefault="00992560" w:rsidP="0099256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Helvetica Neue" w:hAnsi="Helvetica Neue" w:cs="Calibri"/>
          <w:color w:val="000000"/>
          <w:sz w:val="21"/>
          <w:szCs w:val="21"/>
        </w:rPr>
      </w:pPr>
      <w:r>
        <w:rPr>
          <w:rFonts w:ascii="Helvetica Neue" w:hAnsi="Helvetica Neue" w:cs="Calibri"/>
          <w:color w:val="000000"/>
          <w:sz w:val="21"/>
          <w:szCs w:val="21"/>
          <w:shd w:val="clear" w:color="auto" w:fill="FFFFFF"/>
        </w:rPr>
        <w:t>Exploratory Analysis of Data</w:t>
      </w:r>
    </w:p>
    <w:p w14:paraId="0F5B7F59" w14:textId="77777777" w:rsidR="00992560" w:rsidRPr="00992560" w:rsidRDefault="00992560" w:rsidP="0099256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Helvetica Neue" w:hAnsi="Helvetica Neue" w:cs="Calibri"/>
          <w:color w:val="000000"/>
          <w:sz w:val="21"/>
          <w:szCs w:val="21"/>
        </w:rPr>
      </w:pPr>
      <w:r>
        <w:rPr>
          <w:rFonts w:ascii="Helvetica Neue" w:hAnsi="Helvetica Neue" w:cs="Calibri"/>
          <w:color w:val="000000"/>
          <w:sz w:val="21"/>
          <w:szCs w:val="21"/>
          <w:shd w:val="clear" w:color="auto" w:fill="FFFFFF"/>
        </w:rPr>
        <w:t xml:space="preserve">Data preparation and preprocessing </w:t>
      </w:r>
    </w:p>
    <w:p w14:paraId="77FFF12C" w14:textId="37562B2A" w:rsidR="00992560" w:rsidRDefault="00992560" w:rsidP="0099256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Helvetica Neue" w:hAnsi="Helvetica Neue" w:cs="Calibri"/>
          <w:color w:val="000000"/>
          <w:sz w:val="21"/>
          <w:szCs w:val="21"/>
        </w:rPr>
      </w:pPr>
      <w:r>
        <w:rPr>
          <w:rFonts w:ascii="Helvetica Neue" w:hAnsi="Helvetica Neue" w:cs="Calibri"/>
          <w:color w:val="000000"/>
          <w:sz w:val="21"/>
          <w:szCs w:val="21"/>
          <w:shd w:val="clear" w:color="auto" w:fill="FFFFFF"/>
        </w:rPr>
        <w:t>Modeling</w:t>
      </w:r>
    </w:p>
    <w:p w14:paraId="30D413BB" w14:textId="77777777" w:rsidR="00A11037" w:rsidRPr="00992560" w:rsidRDefault="00A11037" w:rsidP="00992560">
      <w:pPr>
        <w:jc w:val="both"/>
      </w:pPr>
    </w:p>
    <w:sectPr w:rsidR="00A11037" w:rsidRPr="00992560" w:rsidSect="0099256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1963E" w14:textId="77777777" w:rsidR="00992560" w:rsidRDefault="00992560" w:rsidP="00992560">
      <w:pPr>
        <w:spacing w:after="0" w:line="240" w:lineRule="auto"/>
      </w:pPr>
      <w:r>
        <w:separator/>
      </w:r>
    </w:p>
  </w:endnote>
  <w:endnote w:type="continuationSeparator" w:id="0">
    <w:p w14:paraId="157EC1C8" w14:textId="77777777" w:rsidR="00992560" w:rsidRDefault="00992560" w:rsidP="00992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4B9CE" w14:textId="77777777" w:rsidR="00992560" w:rsidRDefault="00992560" w:rsidP="00992560">
      <w:pPr>
        <w:spacing w:after="0" w:line="240" w:lineRule="auto"/>
      </w:pPr>
      <w:r>
        <w:separator/>
      </w:r>
    </w:p>
  </w:footnote>
  <w:footnote w:type="continuationSeparator" w:id="0">
    <w:p w14:paraId="4AA66D4E" w14:textId="77777777" w:rsidR="00992560" w:rsidRDefault="00992560" w:rsidP="00992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2537D"/>
    <w:multiLevelType w:val="hybridMultilevel"/>
    <w:tmpl w:val="5AD88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87362"/>
    <w:multiLevelType w:val="hybridMultilevel"/>
    <w:tmpl w:val="8BACA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60"/>
    <w:rsid w:val="00992560"/>
    <w:rsid w:val="00A1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49AD5"/>
  <w15:chartTrackingRefBased/>
  <w15:docId w15:val="{6997E96E-DB96-483A-9662-A7FBA727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2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ite">
    <w:name w:val="HTML Cite"/>
    <w:basedOn w:val="DefaultParagraphFont"/>
    <w:uiPriority w:val="99"/>
    <w:semiHidden/>
    <w:unhideWhenUsed/>
    <w:rsid w:val="0099256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9256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2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560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992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560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4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ndregistry.data.gov.u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loomberg.com/news/articles/2019-05-28/london-home-sellers-offer-ever-growing-discounts-in-market-r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Bantra</dc:creator>
  <cp:keywords/>
  <dc:description/>
  <cp:lastModifiedBy>Anshu Bantra</cp:lastModifiedBy>
  <cp:revision>1</cp:revision>
  <dcterms:created xsi:type="dcterms:W3CDTF">2020-05-30T04:47:00Z</dcterms:created>
  <dcterms:modified xsi:type="dcterms:W3CDTF">2020-05-30T04:49:00Z</dcterms:modified>
</cp:coreProperties>
</file>