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Generated Response</w:t>
      </w:r>
    </w:p>
    <w:p>
      <w:r>
        <w:t>model='gemma:2b' created_at='2025-11-26T10:08:38.8456524Z' done=True done_reason='stop' total_duration=49059657200 load_duration=384722500 prompt_eval_count=833 prompt_eval_duration=45530996200 eval_count=22 eval_duration=3102188500 message=Message(role='assistant', content='The context does not provide a clear main motive, so I cannot answer this question from the provided context.', thinking=None, images=None, tool_name=None, tool_calls=None) logprobs=None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