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DA9B3" w14:textId="77777777" w:rsidR="002A6452" w:rsidRPr="002A6452" w:rsidRDefault="002A6452" w:rsidP="002A6452">
      <w:pPr>
        <w:rPr>
          <w:b/>
          <w:bCs/>
        </w:rPr>
      </w:pPr>
      <w:proofErr w:type="spellStart"/>
      <w:r w:rsidRPr="002A6452">
        <w:rPr>
          <w:b/>
          <w:bCs/>
        </w:rPr>
        <w:t>Olist</w:t>
      </w:r>
      <w:proofErr w:type="spellEnd"/>
      <w:r w:rsidRPr="002A6452">
        <w:rPr>
          <w:b/>
          <w:bCs/>
        </w:rPr>
        <w:t xml:space="preserve"> E-commerce Analysis: Insights &amp; Recommendations</w:t>
      </w:r>
    </w:p>
    <w:p w14:paraId="1AC42640" w14:textId="77777777" w:rsidR="002A6452" w:rsidRPr="002A6452" w:rsidRDefault="002A6452" w:rsidP="002A6452">
      <w:r w:rsidRPr="002A6452">
        <w:rPr>
          <w:b/>
          <w:bCs/>
        </w:rPr>
        <w:t>Period Analyzed:</w:t>
      </w:r>
      <w:r w:rsidRPr="002A6452">
        <w:t xml:space="preserve"> 2016 to 2018 </w:t>
      </w:r>
      <w:r w:rsidRPr="002A6452">
        <w:rPr>
          <w:b/>
          <w:bCs/>
        </w:rPr>
        <w:t>Total Delivered Orders:</w:t>
      </w:r>
      <w:r w:rsidRPr="002A6452">
        <w:t xml:space="preserve"> 96,478 </w:t>
      </w:r>
      <w:r w:rsidRPr="002A6452">
        <w:rPr>
          <w:b/>
          <w:bCs/>
        </w:rPr>
        <w:t>Total Revenue:</w:t>
      </w:r>
      <w:r w:rsidRPr="002A6452">
        <w:t xml:space="preserve"> 15.42M BRL</w:t>
      </w:r>
    </w:p>
    <w:p w14:paraId="71FC2024" w14:textId="77777777" w:rsidR="002A6452" w:rsidRPr="002A6452" w:rsidRDefault="002A6452" w:rsidP="002A6452">
      <w:r w:rsidRPr="002A6452">
        <w:pict w14:anchorId="32BE9AF2">
          <v:rect id="_x0000_i1073" style="width:0;height:1.5pt" o:hralign="center" o:hrstd="t" o:hr="t" fillcolor="#a0a0a0" stroked="f"/>
        </w:pict>
      </w:r>
    </w:p>
    <w:p w14:paraId="7069FC70" w14:textId="77777777" w:rsidR="002A6452" w:rsidRPr="002A6452" w:rsidRDefault="002A6452" w:rsidP="002A6452">
      <w:pPr>
        <w:rPr>
          <w:b/>
          <w:bCs/>
        </w:rPr>
      </w:pPr>
      <w:r w:rsidRPr="002A6452">
        <w:rPr>
          <w:b/>
          <w:bCs/>
        </w:rPr>
        <w:t>1. Revenue &amp; Sales Performance</w:t>
      </w:r>
    </w:p>
    <w:p w14:paraId="2D063C2A" w14:textId="77777777" w:rsidR="002A6452" w:rsidRPr="002A6452" w:rsidRDefault="002A6452" w:rsidP="002A6452">
      <w:r w:rsidRPr="002A6452">
        <w:t>Total revenue reached 15.42M BRL with 2.10% year over year growth. While order volume grew 212% compared to the prior year, the growth story is more complicated beneath the surface.</w:t>
      </w:r>
    </w:p>
    <w:p w14:paraId="633EEB40" w14:textId="77777777" w:rsidR="002A6452" w:rsidRPr="002A6452" w:rsidRDefault="002A6452" w:rsidP="002A6452">
      <w:r w:rsidRPr="002A6452">
        <w:t>Average Order Value is declining year over year, meaning customers are placing more orders but spending less per order. At the same time, average review scores are also trending down. The business is growing in volume but losing ground on both monetization and customer experience at the same time. If left unaddressed, this pattern typically leads to stagnation even as headline revenue numbers continue to grow.</w:t>
      </w:r>
    </w:p>
    <w:p w14:paraId="7FD3E7D6" w14:textId="77777777" w:rsidR="002A6452" w:rsidRPr="002A6452" w:rsidRDefault="002A6452" w:rsidP="002A6452">
      <w:r w:rsidRPr="002A6452">
        <w:t xml:space="preserve">São Paulo state stands out not just as the largest revenue contributor but as proof that logistics efficiency drives revenue. SP has the shortest average delivery time and the highest satisfaction scores among major states. The connection is direct: faster delivery leads to happier customers, which leads to more revenue. This is not </w:t>
      </w:r>
      <w:proofErr w:type="gramStart"/>
      <w:r w:rsidRPr="002A6452">
        <w:t>coincidence,</w:t>
      </w:r>
      <w:proofErr w:type="gramEnd"/>
      <w:r w:rsidRPr="002A6452">
        <w:t xml:space="preserve"> it is a pattern that repeats across the data.</w:t>
      </w:r>
    </w:p>
    <w:p w14:paraId="7F720B07" w14:textId="77777777" w:rsidR="002A6452" w:rsidRPr="002A6452" w:rsidRDefault="002A6452" w:rsidP="002A6452">
      <w:r w:rsidRPr="002A6452">
        <w:pict w14:anchorId="554B1526">
          <v:rect id="_x0000_i1074" style="width:0;height:1.5pt" o:hralign="center" o:hrstd="t" o:hr="t" fillcolor="#a0a0a0" stroked="f"/>
        </w:pict>
      </w:r>
    </w:p>
    <w:p w14:paraId="551E0959" w14:textId="77777777" w:rsidR="002A6452" w:rsidRPr="002A6452" w:rsidRDefault="002A6452" w:rsidP="002A6452">
      <w:pPr>
        <w:rPr>
          <w:b/>
          <w:bCs/>
        </w:rPr>
      </w:pPr>
      <w:r w:rsidRPr="002A6452">
        <w:rPr>
          <w:b/>
          <w:bCs/>
        </w:rPr>
        <w:t>2. Product &amp; Category Performance</w:t>
      </w:r>
    </w:p>
    <w:p w14:paraId="7C597445" w14:textId="77777777" w:rsidR="002A6452" w:rsidRPr="002A6452" w:rsidRDefault="002A6452" w:rsidP="002A6452">
      <w:r w:rsidRPr="002A6452">
        <w:t>Health beauty leads all categories in total revenue despite not having the highest order volume. This means customers are spending more per order in this category, making it the most valuable category per transaction on the platform.</w:t>
      </w:r>
    </w:p>
    <w:p w14:paraId="0ECE6C36" w14:textId="77777777" w:rsidR="002A6452" w:rsidRPr="002A6452" w:rsidRDefault="002A6452" w:rsidP="002A6452">
      <w:r w:rsidRPr="002A6452">
        <w:t>Bed bath table tells a more complicated story. It has the highest order volume at 9,272 orders and strong revenue contribution, but carries the lowest average review score among the top 5 categories at 4.00. A category that generates this much volume while consistently underperforming on satisfaction is a business risk, not just a performance concern. Customers are buying but leaving unhappy, which directly feeds into the platform's retention problem.</w:t>
      </w:r>
    </w:p>
    <w:p w14:paraId="201A11E3" w14:textId="77777777" w:rsidR="002A6452" w:rsidRPr="002A6452" w:rsidRDefault="002A6452" w:rsidP="002A6452">
      <w:r w:rsidRPr="002A6452">
        <w:t>The likely causes are product quality inconsistency, damage during delivery, or a gap between how products are described and what customers actually receive. Any of these can be investigated and fixed with seller-level data.</w:t>
      </w:r>
    </w:p>
    <w:p w14:paraId="232CE2C5" w14:textId="77777777" w:rsidR="002A6452" w:rsidRPr="002A6452" w:rsidRDefault="002A6452" w:rsidP="002A6452">
      <w:r w:rsidRPr="002A6452">
        <w:pict w14:anchorId="3C772779">
          <v:rect id="_x0000_i1075" style="width:0;height:1.5pt" o:hralign="center" o:hrstd="t" o:hr="t" fillcolor="#a0a0a0" stroked="f"/>
        </w:pict>
      </w:r>
    </w:p>
    <w:p w14:paraId="0C0466FA" w14:textId="77777777" w:rsidR="002A6452" w:rsidRPr="002A6452" w:rsidRDefault="002A6452" w:rsidP="002A6452">
      <w:pPr>
        <w:rPr>
          <w:b/>
          <w:bCs/>
        </w:rPr>
      </w:pPr>
      <w:r w:rsidRPr="002A6452">
        <w:rPr>
          <w:b/>
          <w:bCs/>
        </w:rPr>
        <w:t>3. Customer Retention &amp; Churn</w:t>
      </w:r>
    </w:p>
    <w:p w14:paraId="1FEF3C45" w14:textId="77777777" w:rsidR="002A6452" w:rsidRPr="002A6452" w:rsidRDefault="002A6452" w:rsidP="002A6452">
      <w:r w:rsidRPr="002A6452">
        <w:t>This is the most critical finding in the entire analysis.</w:t>
      </w:r>
    </w:p>
    <w:p w14:paraId="37E7E66E" w14:textId="77777777" w:rsidR="002A6452" w:rsidRPr="002A6452" w:rsidRDefault="002A6452" w:rsidP="002A6452">
      <w:r w:rsidRPr="002A6452">
        <w:t>96.88% of customers never came back after their first purchase. Only 3,000 out of 96,000 customers made a repeat purchase. The platform is essentially operating as a one-time transaction marketplace rather than a loyalty-driven business.</w:t>
      </w:r>
    </w:p>
    <w:p w14:paraId="567FC8C0" w14:textId="77777777" w:rsidR="002A6452" w:rsidRPr="002A6452" w:rsidRDefault="002A6452" w:rsidP="002A6452">
      <w:r w:rsidRPr="002A6452">
        <w:t xml:space="preserve">This has serious long-term consequences. When almost no customers return, the business has to constantly spend money acquiring new customers just to maintain current revenue levels. The cost of acquiring a new customer is significantly higher than the cost of keeping an existing </w:t>
      </w:r>
      <w:r w:rsidRPr="002A6452">
        <w:lastRenderedPageBreak/>
        <w:t xml:space="preserve">one. At a 3.12% repeat purchase rate, </w:t>
      </w:r>
      <w:proofErr w:type="spellStart"/>
      <w:r w:rsidRPr="002A6452">
        <w:t>Olist</w:t>
      </w:r>
      <w:proofErr w:type="spellEnd"/>
      <w:r w:rsidRPr="002A6452">
        <w:t xml:space="preserve"> is not recovering its customer acquisition costs efficiently.</w:t>
      </w:r>
    </w:p>
    <w:p w14:paraId="7F454FD4" w14:textId="77777777" w:rsidR="002A6452" w:rsidRPr="002A6452" w:rsidRDefault="002A6452" w:rsidP="002A6452">
      <w:r w:rsidRPr="002A6452">
        <w:t>Even a small improvement here would have a large business impact. Moving from 3% to 5% repeat purchase rate would meaningfully increase revenue without any increase in new customer spend.</w:t>
      </w:r>
    </w:p>
    <w:p w14:paraId="21146F4E" w14:textId="77777777" w:rsidR="002A6452" w:rsidRPr="002A6452" w:rsidRDefault="002A6452" w:rsidP="002A6452">
      <w:r w:rsidRPr="002A6452">
        <w:pict w14:anchorId="42323089">
          <v:rect id="_x0000_i1076" style="width:0;height:1.5pt" o:hralign="center" o:hrstd="t" o:hr="t" fillcolor="#a0a0a0" stroked="f"/>
        </w:pict>
      </w:r>
    </w:p>
    <w:p w14:paraId="27FEBD68" w14:textId="77777777" w:rsidR="002A6452" w:rsidRPr="002A6452" w:rsidRDefault="002A6452" w:rsidP="002A6452">
      <w:pPr>
        <w:rPr>
          <w:b/>
          <w:bCs/>
        </w:rPr>
      </w:pPr>
      <w:r w:rsidRPr="002A6452">
        <w:rPr>
          <w:b/>
          <w:bCs/>
        </w:rPr>
        <w:t>4. Review Score Distribution</w:t>
      </w:r>
    </w:p>
    <w:p w14:paraId="72B50FDA" w14:textId="77777777" w:rsidR="002A6452" w:rsidRPr="002A6452" w:rsidRDefault="002A6452" w:rsidP="002A6452">
      <w:r w:rsidRPr="002A6452">
        <w:t xml:space="preserve">The review score pattern is striking. Ratings are heavily concentrated at 5 stars with a significant secondary spike at 1 star. Very few customers gave </w:t>
      </w:r>
      <w:proofErr w:type="gramStart"/>
      <w:r w:rsidRPr="002A6452">
        <w:t>2, 3, or 4 star</w:t>
      </w:r>
      <w:proofErr w:type="gramEnd"/>
      <w:r w:rsidRPr="002A6452">
        <w:t xml:space="preserve"> ratings.</w:t>
      </w:r>
    </w:p>
    <w:p w14:paraId="272E0C91" w14:textId="77777777" w:rsidR="002A6452" w:rsidRPr="002A6452" w:rsidRDefault="002A6452" w:rsidP="002A6452">
      <w:r w:rsidRPr="002A6452">
        <w:t>This is not a normal mixed-satisfaction pattern. When ratings split sharply between very happy and very unhappy with almost nothing in between, it usually means one of two things: either customers are having completely different experiences depending on which seller or logistics partner handled their order, or there is a consistent gap between what customers expect and what they receive. Either way, this is a consistency problem, not just a sentiment problem. The platform experience is unpredictable for customers.</w:t>
      </w:r>
    </w:p>
    <w:p w14:paraId="2CA4DF95" w14:textId="77777777" w:rsidR="002A6452" w:rsidRPr="002A6452" w:rsidRDefault="002A6452" w:rsidP="002A6452">
      <w:r w:rsidRPr="002A6452">
        <w:pict w14:anchorId="1A7CE0F9">
          <v:rect id="_x0000_i1077" style="width:0;height:1.5pt" o:hralign="center" o:hrstd="t" o:hr="t" fillcolor="#a0a0a0" stroked="f"/>
        </w:pict>
      </w:r>
    </w:p>
    <w:p w14:paraId="4C2226DA" w14:textId="77777777" w:rsidR="002A6452" w:rsidRPr="002A6452" w:rsidRDefault="002A6452" w:rsidP="002A6452">
      <w:pPr>
        <w:rPr>
          <w:b/>
          <w:bCs/>
        </w:rPr>
      </w:pPr>
      <w:r w:rsidRPr="002A6452">
        <w:rPr>
          <w:b/>
          <w:bCs/>
        </w:rPr>
        <w:t>5. Delivery Impact on Satisfaction</w:t>
      </w:r>
    </w:p>
    <w:p w14:paraId="55395D39" w14:textId="77777777" w:rsidR="002A6452" w:rsidRPr="002A6452" w:rsidRDefault="002A6452" w:rsidP="002A6452">
      <w:r w:rsidRPr="002A6452">
        <w:t>Across all 27 Brazilian states, the data shows a clear and consistent pattern: states with higher late delivery rates have lower average review scores. This relationship holds without exception.</w:t>
      </w:r>
    </w:p>
    <w:p w14:paraId="14BA405B" w14:textId="77777777" w:rsidR="002A6452" w:rsidRPr="002A6452" w:rsidRDefault="002A6452" w:rsidP="002A6452">
      <w:r w:rsidRPr="002A6452">
        <w:t>This means delivery performance is not just an operational metric. It is the single strongest driver of how customers feel about their experience on the platform. A customer who receives their order late is very likely to leave a low review regardless of product quality. Fixing logistics is not just an operations priority, it is a customer satisfaction priority.</w:t>
      </w:r>
    </w:p>
    <w:p w14:paraId="4843A512" w14:textId="77777777" w:rsidR="002A6452" w:rsidRPr="002A6452" w:rsidRDefault="002A6452" w:rsidP="002A6452">
      <w:r w:rsidRPr="002A6452">
        <w:pict w14:anchorId="43CF64D5">
          <v:rect id="_x0000_i1078" style="width:0;height:1.5pt" o:hralign="center" o:hrstd="t" o:hr="t" fillcolor="#a0a0a0" stroked="f"/>
        </w:pict>
      </w:r>
    </w:p>
    <w:p w14:paraId="66207E5A" w14:textId="77777777" w:rsidR="002A6452" w:rsidRPr="002A6452" w:rsidRDefault="002A6452" w:rsidP="002A6452">
      <w:pPr>
        <w:rPr>
          <w:b/>
          <w:bCs/>
        </w:rPr>
      </w:pPr>
      <w:r w:rsidRPr="002A6452">
        <w:rPr>
          <w:b/>
          <w:bCs/>
        </w:rPr>
        <w:t>6. Delivery &amp; Operations Performance</w:t>
      </w:r>
    </w:p>
    <w:p w14:paraId="079C223C" w14:textId="77777777" w:rsidR="002A6452" w:rsidRPr="002A6452" w:rsidRDefault="002A6452" w:rsidP="002A6452">
      <w:r w:rsidRPr="002A6452">
        <w:t>The national on-time delivery rate of 91.89% is a reasonable baseline. But national averages hide serious regional problems.</w:t>
      </w:r>
    </w:p>
    <w:p w14:paraId="0BD9FB9E" w14:textId="77777777" w:rsidR="002A6452" w:rsidRPr="002A6452" w:rsidRDefault="002A6452" w:rsidP="002A6452">
      <w:r w:rsidRPr="002A6452">
        <w:t xml:space="preserve">Alagoas has a late delivery rate of over 20%, nearly double the national average of 8.11%. </w:t>
      </w:r>
      <w:proofErr w:type="spellStart"/>
      <w:r w:rsidRPr="002A6452">
        <w:t>Maranhao</w:t>
      </w:r>
      <w:proofErr w:type="spellEnd"/>
      <w:r w:rsidRPr="002A6452">
        <w:t>, Piaui, Ceará, and Sergipe also show consistently high delay rates. These are all northern and northeastern states, suggesting a structural logistics infrastructure gap in that region rather than isolated incidents.</w:t>
      </w:r>
    </w:p>
    <w:p w14:paraId="44968921" w14:textId="77777777" w:rsidR="002A6452" w:rsidRPr="002A6452" w:rsidRDefault="002A6452" w:rsidP="002A6452">
      <w:r w:rsidRPr="002A6452">
        <w:t>A customer in Alagoas is more than twice as likely to receive a late delivery as the average Brazilian customer. That directly translates into lower satisfaction scores and near-zero chance of a repeat purchase.</w:t>
      </w:r>
    </w:p>
    <w:p w14:paraId="5E17A1AF" w14:textId="77777777" w:rsidR="002A6452" w:rsidRPr="002A6452" w:rsidRDefault="002A6452" w:rsidP="002A6452">
      <w:r w:rsidRPr="002A6452">
        <w:pict w14:anchorId="065C17F3">
          <v:rect id="_x0000_i1079" style="width:0;height:1.5pt" o:hralign="center" o:hrstd="t" o:hr="t" fillcolor="#a0a0a0" stroked="f"/>
        </w:pict>
      </w:r>
    </w:p>
    <w:p w14:paraId="7E0AC96E" w14:textId="77777777" w:rsidR="00FD07D1" w:rsidRDefault="00FD07D1" w:rsidP="002A6452">
      <w:pPr>
        <w:rPr>
          <w:b/>
          <w:bCs/>
        </w:rPr>
      </w:pPr>
    </w:p>
    <w:p w14:paraId="3747CE70" w14:textId="77777777" w:rsidR="00FD07D1" w:rsidRDefault="00FD07D1" w:rsidP="002A6452">
      <w:pPr>
        <w:rPr>
          <w:b/>
          <w:bCs/>
        </w:rPr>
      </w:pPr>
    </w:p>
    <w:p w14:paraId="783C5B24" w14:textId="77777777" w:rsidR="00FD07D1" w:rsidRDefault="00FD07D1" w:rsidP="002A6452">
      <w:pPr>
        <w:rPr>
          <w:b/>
          <w:bCs/>
        </w:rPr>
      </w:pPr>
    </w:p>
    <w:p w14:paraId="4BA2A997" w14:textId="3E8175C8" w:rsidR="002A6452" w:rsidRPr="002A6452" w:rsidRDefault="002A6452" w:rsidP="002A6452">
      <w:pPr>
        <w:rPr>
          <w:b/>
          <w:bCs/>
          <w:sz w:val="28"/>
          <w:szCs w:val="28"/>
        </w:rPr>
      </w:pPr>
      <w:r w:rsidRPr="002A6452">
        <w:rPr>
          <w:b/>
          <w:bCs/>
          <w:sz w:val="28"/>
          <w:szCs w:val="28"/>
        </w:rPr>
        <w:lastRenderedPageBreak/>
        <w:t>Recommendations</w:t>
      </w:r>
    </w:p>
    <w:p w14:paraId="3A50D8BA" w14:textId="77777777" w:rsidR="002A6452" w:rsidRPr="002A6452" w:rsidRDefault="002A6452" w:rsidP="002A6452">
      <w:pPr>
        <w:rPr>
          <w:b/>
          <w:bCs/>
        </w:rPr>
      </w:pPr>
      <w:r w:rsidRPr="002A6452">
        <w:rPr>
          <w:b/>
          <w:bCs/>
        </w:rPr>
        <w:t>1. Fix the Retention Problem</w:t>
      </w:r>
    </w:p>
    <w:p w14:paraId="4A972D5D" w14:textId="77777777" w:rsidR="002A6452" w:rsidRPr="002A6452" w:rsidRDefault="002A6452" w:rsidP="002A6452">
      <w:r w:rsidRPr="002A6452">
        <w:t>The 96.88% churn rate is the highest priority issue in this analysis. Revenue looks healthy today, but a business where almost no customers come back is expensive to sustain and vulnerable to any slowdown in new customer acquisition.</w:t>
      </w:r>
    </w:p>
    <w:p w14:paraId="24B421CD" w14:textId="77777777" w:rsidR="002A6452" w:rsidRPr="002A6452" w:rsidRDefault="002A6452" w:rsidP="002A6452">
      <w:r w:rsidRPr="002A6452">
        <w:t xml:space="preserve">Introduce post-purchase re-engagement: a cashback </w:t>
      </w:r>
      <w:proofErr w:type="gramStart"/>
      <w:r w:rsidRPr="002A6452">
        <w:t>offer</w:t>
      </w:r>
      <w:proofErr w:type="gramEnd"/>
      <w:r w:rsidRPr="002A6452">
        <w:t xml:space="preserve"> or discount on a second purchase sent within two weeks of the first order. Loyalty tiers for customers who buy across multiple categories would also help. Even moving retention from 3% to 5% would significantly improve long-term revenue without increasing acquisition spend.</w:t>
      </w:r>
    </w:p>
    <w:p w14:paraId="2D818739" w14:textId="77777777" w:rsidR="002A6452" w:rsidRPr="002A6452" w:rsidRDefault="002A6452" w:rsidP="002A6452">
      <w:pPr>
        <w:rPr>
          <w:b/>
          <w:bCs/>
        </w:rPr>
      </w:pPr>
      <w:r w:rsidRPr="002A6452">
        <w:rPr>
          <w:b/>
          <w:bCs/>
        </w:rPr>
        <w:t>2. Address the Bed Bath Table Category</w:t>
      </w:r>
    </w:p>
    <w:p w14:paraId="5D2D4FB3" w14:textId="77777777" w:rsidR="002A6452" w:rsidRPr="002A6452" w:rsidRDefault="002A6452" w:rsidP="002A6452">
      <w:r w:rsidRPr="002A6452">
        <w:t>This category generates high volume and high revenue but consistently disappoints customers. Audit the top sellers in this category for fulfillment quality and delivery handling. Review product listings for accuracy, a common cause of expectation mismatch. Set stricter quality standards for high-volume sellers in this category before the satisfaction problem starts affecting revenue.</w:t>
      </w:r>
    </w:p>
    <w:p w14:paraId="2E57767F" w14:textId="77777777" w:rsidR="002A6452" w:rsidRPr="002A6452" w:rsidRDefault="002A6452" w:rsidP="002A6452">
      <w:pPr>
        <w:rPr>
          <w:b/>
          <w:bCs/>
        </w:rPr>
      </w:pPr>
      <w:r w:rsidRPr="002A6452">
        <w:rPr>
          <w:b/>
          <w:bCs/>
        </w:rPr>
        <w:t>3. Fix Regional Logistics</w:t>
      </w:r>
    </w:p>
    <w:p w14:paraId="6C69B243" w14:textId="77777777" w:rsidR="002A6452" w:rsidRPr="002A6452" w:rsidRDefault="002A6452" w:rsidP="002A6452">
      <w:r w:rsidRPr="002A6452">
        <w:t xml:space="preserve">Alagoas, </w:t>
      </w:r>
      <w:proofErr w:type="spellStart"/>
      <w:r w:rsidRPr="002A6452">
        <w:t>Maranhao</w:t>
      </w:r>
      <w:proofErr w:type="spellEnd"/>
      <w:r w:rsidRPr="002A6452">
        <w:t>, and Piaui are operational risk zones. Customers in these states are receiving a materially worse experience than the rest of Brazil, and the review data confirms it.</w:t>
      </w:r>
    </w:p>
    <w:p w14:paraId="2DE8A329" w14:textId="77777777" w:rsidR="002A6452" w:rsidRPr="002A6452" w:rsidRDefault="002A6452" w:rsidP="002A6452">
      <w:r w:rsidRPr="002A6452">
        <w:t>Benchmark the logistics partners operating in these regions and enforce delivery SLA compliance. Consider routing high-value orders in these states through more reliable carriers even at higher cost. The revenue impact of losing customers in these regions due to bad delivery experiences outweighs the cost of better logistics.</w:t>
      </w:r>
    </w:p>
    <w:p w14:paraId="50C8283F" w14:textId="77777777" w:rsidR="002A6452" w:rsidRPr="002A6452" w:rsidRDefault="002A6452" w:rsidP="002A6452">
      <w:pPr>
        <w:rPr>
          <w:b/>
          <w:bCs/>
        </w:rPr>
      </w:pPr>
      <w:r w:rsidRPr="002A6452">
        <w:rPr>
          <w:b/>
          <w:bCs/>
        </w:rPr>
        <w:t>4. Protect SP State Performance</w:t>
      </w:r>
    </w:p>
    <w:p w14:paraId="29BCD640" w14:textId="77777777" w:rsidR="002A6452" w:rsidRPr="002A6452" w:rsidRDefault="002A6452" w:rsidP="002A6452">
      <w:r w:rsidRPr="002A6452">
        <w:t>São Paulo is carrying 40% of platform revenue and is the model for what good performance looks like. Any operational changes, new seller onboarding, or logistics restructuring should be tested carefully to avoid disrupting the performance that makes SP work.</w:t>
      </w:r>
    </w:p>
    <w:p w14:paraId="4C74152A" w14:textId="77777777" w:rsidR="002A6452" w:rsidRPr="002A6452" w:rsidRDefault="002A6452" w:rsidP="002A6452">
      <w:r w:rsidRPr="002A6452">
        <w:pict w14:anchorId="160F6D38">
          <v:rect id="_x0000_i1080" style="width:0;height:1.5pt" o:hralign="center" o:hrstd="t" o:hr="t" fillcolor="#a0a0a0" stroked="f"/>
        </w:pict>
      </w:r>
    </w:p>
    <w:p w14:paraId="1C5CC3C7" w14:textId="77777777" w:rsidR="002A6452" w:rsidRPr="002A6452" w:rsidRDefault="002A6452" w:rsidP="002A6452">
      <w:pPr>
        <w:rPr>
          <w:b/>
          <w:bCs/>
        </w:rPr>
      </w:pPr>
      <w:r w:rsidRPr="002A6452">
        <w:rPr>
          <w:b/>
          <w:bCs/>
        </w:rPr>
        <w:t>Summary</w:t>
      </w:r>
    </w:p>
    <w:p w14:paraId="2DCF62C4" w14:textId="77777777" w:rsidR="002A6452" w:rsidRPr="002A6452" w:rsidRDefault="002A6452" w:rsidP="002A6452">
      <w:proofErr w:type="spellStart"/>
      <w:r w:rsidRPr="002A6452">
        <w:t>Olist</w:t>
      </w:r>
      <w:proofErr w:type="spellEnd"/>
      <w:r w:rsidRPr="002A6452">
        <w:t xml:space="preserve"> has built real revenue scale and strong order volume growth. The platform works. But three structural problems are limiting its future: customers are not coming back, certain high-volume categories are quietly damaging the brand, and logistics failures in specific regions are creating a two-tier customer experience. Addressing these three areas would unlock significantly more value from the existing customer base without requiring additional growth spend.</w:t>
      </w:r>
    </w:p>
    <w:p w14:paraId="586C3F57" w14:textId="77777777" w:rsidR="00B605A7" w:rsidRDefault="00B605A7"/>
    <w:sectPr w:rsidR="00B605A7" w:rsidSect="00FD07D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7B"/>
    <w:rsid w:val="00055184"/>
    <w:rsid w:val="001F1D84"/>
    <w:rsid w:val="002A6452"/>
    <w:rsid w:val="009C4CCF"/>
    <w:rsid w:val="00B27FD1"/>
    <w:rsid w:val="00B605A7"/>
    <w:rsid w:val="00C6247B"/>
    <w:rsid w:val="00DC3FB6"/>
    <w:rsid w:val="00FD0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64DB"/>
  <w15:chartTrackingRefBased/>
  <w15:docId w15:val="{ED17181E-AEE1-4875-86AC-3C3858A2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47B"/>
    <w:rPr>
      <w:rFonts w:eastAsiaTheme="majorEastAsia" w:cstheme="majorBidi"/>
      <w:color w:val="272727" w:themeColor="text1" w:themeTint="D8"/>
    </w:rPr>
  </w:style>
  <w:style w:type="paragraph" w:styleId="Title">
    <w:name w:val="Title"/>
    <w:basedOn w:val="Normal"/>
    <w:next w:val="Normal"/>
    <w:link w:val="TitleChar"/>
    <w:uiPriority w:val="10"/>
    <w:qFormat/>
    <w:rsid w:val="00C6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47B"/>
    <w:pPr>
      <w:spacing w:before="160"/>
      <w:jc w:val="center"/>
    </w:pPr>
    <w:rPr>
      <w:i/>
      <w:iCs/>
      <w:color w:val="404040" w:themeColor="text1" w:themeTint="BF"/>
    </w:rPr>
  </w:style>
  <w:style w:type="character" w:customStyle="1" w:styleId="QuoteChar">
    <w:name w:val="Quote Char"/>
    <w:basedOn w:val="DefaultParagraphFont"/>
    <w:link w:val="Quote"/>
    <w:uiPriority w:val="29"/>
    <w:rsid w:val="00C6247B"/>
    <w:rPr>
      <w:i/>
      <w:iCs/>
      <w:color w:val="404040" w:themeColor="text1" w:themeTint="BF"/>
    </w:rPr>
  </w:style>
  <w:style w:type="paragraph" w:styleId="ListParagraph">
    <w:name w:val="List Paragraph"/>
    <w:basedOn w:val="Normal"/>
    <w:uiPriority w:val="34"/>
    <w:qFormat/>
    <w:rsid w:val="00C6247B"/>
    <w:pPr>
      <w:ind w:left="720"/>
      <w:contextualSpacing/>
    </w:pPr>
  </w:style>
  <w:style w:type="character" w:styleId="IntenseEmphasis">
    <w:name w:val="Intense Emphasis"/>
    <w:basedOn w:val="DefaultParagraphFont"/>
    <w:uiPriority w:val="21"/>
    <w:qFormat/>
    <w:rsid w:val="00C6247B"/>
    <w:rPr>
      <w:i/>
      <w:iCs/>
      <w:color w:val="0F4761" w:themeColor="accent1" w:themeShade="BF"/>
    </w:rPr>
  </w:style>
  <w:style w:type="paragraph" w:styleId="IntenseQuote">
    <w:name w:val="Intense Quote"/>
    <w:basedOn w:val="Normal"/>
    <w:next w:val="Normal"/>
    <w:link w:val="IntenseQuoteChar"/>
    <w:uiPriority w:val="30"/>
    <w:qFormat/>
    <w:rsid w:val="00C62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47B"/>
    <w:rPr>
      <w:i/>
      <w:iCs/>
      <w:color w:val="0F4761" w:themeColor="accent1" w:themeShade="BF"/>
    </w:rPr>
  </w:style>
  <w:style w:type="character" w:styleId="IntenseReference">
    <w:name w:val="Intense Reference"/>
    <w:basedOn w:val="DefaultParagraphFont"/>
    <w:uiPriority w:val="32"/>
    <w:qFormat/>
    <w:rsid w:val="00C62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211179">
      <w:bodyDiv w:val="1"/>
      <w:marLeft w:val="0"/>
      <w:marRight w:val="0"/>
      <w:marTop w:val="0"/>
      <w:marBottom w:val="0"/>
      <w:divBdr>
        <w:top w:val="none" w:sz="0" w:space="0" w:color="auto"/>
        <w:left w:val="none" w:sz="0" w:space="0" w:color="auto"/>
        <w:bottom w:val="none" w:sz="0" w:space="0" w:color="auto"/>
        <w:right w:val="none" w:sz="0" w:space="0" w:color="auto"/>
      </w:divBdr>
    </w:div>
    <w:div w:id="210534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46C04-E3C2-42BD-A91B-74AC789AF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1101</Words>
  <Characters>6281</Characters>
  <Application>Microsoft Office Word</Application>
  <DocSecurity>0</DocSecurity>
  <Lines>52</Lines>
  <Paragraphs>14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kunwar</dc:creator>
  <cp:keywords/>
  <dc:description/>
  <cp:lastModifiedBy>Anshu kunwar</cp:lastModifiedBy>
  <cp:revision>3</cp:revision>
  <dcterms:created xsi:type="dcterms:W3CDTF">2026-05-28T05:06:00Z</dcterms:created>
  <dcterms:modified xsi:type="dcterms:W3CDTF">2026-05-28T05:09:00Z</dcterms:modified>
</cp:coreProperties>
</file>