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1CC9" w14:textId="77777777" w:rsidR="008A5BF3" w:rsidRDefault="00093EC3">
      <w:pPr>
        <w:pStyle w:val="Heading1"/>
        <w:rPr>
          <w:rFonts w:asciiTheme="minorHAnsi" w:hAnsiTheme="minorHAnsi" w:cstheme="minorBidi"/>
        </w:rPr>
      </w:pPr>
      <w:r w:rsidRPr="00093EC3">
        <w:rPr>
          <w:rFonts w:asciiTheme="minorHAnsi" w:hAnsiTheme="minorHAnsi" w:cstheme="minorBidi"/>
        </w:rPr>
        <w:t>Business Requirements Document (BRD)</w:t>
      </w:r>
    </w:p>
    <w:p w14:paraId="1B81B647" w14:textId="77777777" w:rsidR="008A5BF3" w:rsidRDefault="00F0309D" w:rsidP="001704CE">
      <w:r w:rsidRPr="00F0309D">
        <w:rPr>
          <w:b/>
          <w:bCs/>
        </w:rPr>
        <w:t>Project Name:</w:t>
      </w:r>
      <w:r w:rsidRPr="00F0309D">
        <w:t xml:space="preserve"> Banking Customer Risk &amp; Profitability Analytics Platform</w:t>
      </w:r>
      <w:r w:rsidRPr="00F0309D">
        <w:br/>
      </w:r>
      <w:r w:rsidRPr="00F0309D">
        <w:rPr>
          <w:b/>
          <w:bCs/>
        </w:rPr>
        <w:t>Document Version:</w:t>
      </w:r>
      <w:r w:rsidRPr="00F0309D">
        <w:t xml:space="preserve"> BRD_V1</w:t>
      </w:r>
      <w:r w:rsidRPr="00F0309D">
        <w:br/>
      </w:r>
      <w:r w:rsidRPr="00F0309D">
        <w:rPr>
          <w:b/>
          <w:bCs/>
        </w:rPr>
        <w:t>Document Status:</w:t>
      </w:r>
      <w:r w:rsidRPr="00F0309D">
        <w:t xml:space="preserve"> Draft</w:t>
      </w:r>
      <w:r w:rsidRPr="00F0309D">
        <w:br/>
      </w:r>
      <w:r w:rsidRPr="00F0309D">
        <w:rPr>
          <w:b/>
          <w:bCs/>
        </w:rPr>
        <w:t>Prepared For:</w:t>
      </w:r>
      <w:r w:rsidRPr="00F0309D">
        <w:t xml:space="preserve"> Retail Banking, Risk, Branch Operations, and Analytics Teams</w:t>
      </w:r>
      <w:r w:rsidRPr="00F0309D">
        <w:br/>
      </w:r>
      <w:r w:rsidRPr="00F0309D">
        <w:rPr>
          <w:b/>
          <w:bCs/>
        </w:rPr>
        <w:t>Prepared By:</w:t>
      </w:r>
      <w:r w:rsidRPr="00F0309D">
        <w:t xml:space="preserve"> Project Team</w:t>
      </w:r>
    </w:p>
    <w:p w14:paraId="07E5C17B" w14:textId="77777777" w:rsidR="00F0309D" w:rsidRDefault="00F0309D">
      <w:pPr>
        <w:pStyle w:val="Heading2"/>
        <w:rPr>
          <w:rFonts w:asciiTheme="minorHAnsi" w:hAnsiTheme="minorHAnsi" w:cstheme="minorBidi"/>
        </w:rPr>
      </w:pPr>
      <w:r>
        <w:rPr>
          <w:rFonts w:asciiTheme="minorHAnsi" w:hAnsiTheme="minorHAnsi" w:cstheme="minorBidi"/>
        </w:rPr>
        <w:t>1. Document Control</w:t>
      </w:r>
    </w:p>
    <w:tbl>
      <w:tblPr>
        <w:tblW w:w="10300" w:type="dxa"/>
        <w:tblLook w:val="04A0" w:firstRow="1" w:lastRow="0" w:firstColumn="1" w:lastColumn="0" w:noHBand="0" w:noVBand="1"/>
      </w:tblPr>
      <w:tblGrid>
        <w:gridCol w:w="1360"/>
        <w:gridCol w:w="1780"/>
        <w:gridCol w:w="1740"/>
        <w:gridCol w:w="5420"/>
      </w:tblGrid>
      <w:tr w:rsidR="005854A4" w:rsidRPr="005854A4" w14:paraId="2E9F0015" w14:textId="77777777" w:rsidTr="005854A4">
        <w:trPr>
          <w:trHeight w:val="290"/>
        </w:trPr>
        <w:tc>
          <w:tcPr>
            <w:tcW w:w="136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3A8E576" w14:textId="77777777" w:rsidR="005854A4" w:rsidRPr="005854A4" w:rsidRDefault="005854A4" w:rsidP="005854A4">
            <w:pPr>
              <w:spacing w:after="0" w:line="240" w:lineRule="auto"/>
              <w:rPr>
                <w:rFonts w:ascii="Calibri" w:eastAsia="Times New Roman" w:hAnsi="Calibri" w:cs="Calibri"/>
                <w:b/>
                <w:bCs/>
                <w:color w:val="FFFFFF"/>
              </w:rPr>
            </w:pPr>
            <w:r w:rsidRPr="005854A4">
              <w:rPr>
                <w:rFonts w:ascii="Calibri" w:eastAsia="Times New Roman" w:hAnsi="Calibri" w:cs="Calibri"/>
                <w:b/>
                <w:bCs/>
                <w:color w:val="FFFFFF"/>
              </w:rPr>
              <w:t>Version</w:t>
            </w:r>
          </w:p>
        </w:tc>
        <w:tc>
          <w:tcPr>
            <w:tcW w:w="178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177A088" w14:textId="77777777" w:rsidR="005854A4" w:rsidRPr="005854A4" w:rsidRDefault="005854A4" w:rsidP="005854A4">
            <w:pPr>
              <w:spacing w:after="0" w:line="240" w:lineRule="auto"/>
              <w:rPr>
                <w:rFonts w:ascii="Calibri" w:eastAsia="Times New Roman" w:hAnsi="Calibri" w:cs="Calibri"/>
                <w:b/>
                <w:bCs/>
                <w:color w:val="FFFFFF"/>
              </w:rPr>
            </w:pPr>
            <w:r w:rsidRPr="005854A4">
              <w:rPr>
                <w:rFonts w:ascii="Calibri" w:eastAsia="Times New Roman" w:hAnsi="Calibri" w:cs="Calibri"/>
                <w:b/>
                <w:bCs/>
                <w:color w:val="FFFFFF"/>
              </w:rPr>
              <w:t>Date</w:t>
            </w:r>
          </w:p>
        </w:tc>
        <w:tc>
          <w:tcPr>
            <w:tcW w:w="17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55651E0" w14:textId="77777777" w:rsidR="005854A4" w:rsidRPr="005854A4" w:rsidRDefault="005854A4" w:rsidP="005854A4">
            <w:pPr>
              <w:spacing w:after="0" w:line="240" w:lineRule="auto"/>
              <w:rPr>
                <w:rFonts w:ascii="Calibri" w:eastAsia="Times New Roman" w:hAnsi="Calibri" w:cs="Calibri"/>
                <w:b/>
                <w:bCs/>
                <w:color w:val="FFFFFF"/>
              </w:rPr>
            </w:pPr>
            <w:r w:rsidRPr="005854A4">
              <w:rPr>
                <w:rFonts w:ascii="Calibri" w:eastAsia="Times New Roman" w:hAnsi="Calibri" w:cs="Calibri"/>
                <w:b/>
                <w:bCs/>
                <w:color w:val="FFFFFF"/>
              </w:rPr>
              <w:t>Author</w:t>
            </w:r>
          </w:p>
        </w:tc>
        <w:tc>
          <w:tcPr>
            <w:tcW w:w="54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B9001BA" w14:textId="77777777" w:rsidR="005854A4" w:rsidRPr="005854A4" w:rsidRDefault="005854A4" w:rsidP="005854A4">
            <w:pPr>
              <w:spacing w:after="0" w:line="240" w:lineRule="auto"/>
              <w:rPr>
                <w:rFonts w:ascii="Calibri" w:eastAsia="Times New Roman" w:hAnsi="Calibri" w:cs="Calibri"/>
                <w:b/>
                <w:bCs/>
                <w:color w:val="FFFFFF"/>
              </w:rPr>
            </w:pPr>
            <w:r w:rsidRPr="005854A4">
              <w:rPr>
                <w:rFonts w:ascii="Calibri" w:eastAsia="Times New Roman" w:hAnsi="Calibri" w:cs="Calibri"/>
                <w:b/>
                <w:bCs/>
                <w:color w:val="FFFFFF"/>
              </w:rPr>
              <w:t>Description</w:t>
            </w:r>
          </w:p>
        </w:tc>
      </w:tr>
      <w:tr w:rsidR="005854A4" w:rsidRPr="005854A4" w14:paraId="786CEE17" w14:textId="77777777" w:rsidTr="005854A4">
        <w:trPr>
          <w:trHeight w:val="290"/>
        </w:trPr>
        <w:tc>
          <w:tcPr>
            <w:tcW w:w="136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4D2F25C" w14:textId="77777777" w:rsidR="005854A4" w:rsidRPr="005854A4" w:rsidRDefault="005854A4" w:rsidP="005854A4">
            <w:pPr>
              <w:spacing w:after="0" w:line="240" w:lineRule="auto"/>
              <w:jc w:val="right"/>
              <w:rPr>
                <w:rFonts w:ascii="Calibri" w:eastAsia="Times New Roman" w:hAnsi="Calibri" w:cs="Calibri"/>
                <w:color w:val="000000"/>
              </w:rPr>
            </w:pPr>
            <w:r w:rsidRPr="005854A4">
              <w:rPr>
                <w:rFonts w:ascii="Calibri" w:eastAsia="Times New Roman" w:hAnsi="Calibri" w:cs="Calibri"/>
                <w:color w:val="000000"/>
              </w:rPr>
              <w:t>1</w:t>
            </w:r>
          </w:p>
        </w:tc>
        <w:tc>
          <w:tcPr>
            <w:tcW w:w="178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BA866E6" w14:textId="77777777" w:rsidR="005854A4" w:rsidRPr="005854A4" w:rsidRDefault="005854A4" w:rsidP="005854A4">
            <w:pPr>
              <w:spacing w:after="0" w:line="240" w:lineRule="auto"/>
              <w:rPr>
                <w:rFonts w:ascii="Calibri" w:eastAsia="Times New Roman" w:hAnsi="Calibri" w:cs="Calibri"/>
                <w:color w:val="000000"/>
              </w:rPr>
            </w:pPr>
            <w:r w:rsidRPr="005854A4">
              <w:rPr>
                <w:rFonts w:ascii="Calibri" w:eastAsia="Times New Roman" w:hAnsi="Calibri" w:cs="Calibri"/>
                <w:color w:val="000000"/>
              </w:rPr>
              <w:t>To be updated</w:t>
            </w:r>
          </w:p>
        </w:tc>
        <w:tc>
          <w:tcPr>
            <w:tcW w:w="17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680573B" w14:textId="77777777" w:rsidR="005854A4" w:rsidRPr="005854A4" w:rsidRDefault="005854A4" w:rsidP="005854A4">
            <w:pPr>
              <w:spacing w:after="0" w:line="240" w:lineRule="auto"/>
              <w:rPr>
                <w:rFonts w:ascii="Calibri" w:eastAsia="Times New Roman" w:hAnsi="Calibri" w:cs="Calibri"/>
                <w:color w:val="000000"/>
              </w:rPr>
            </w:pPr>
            <w:r w:rsidRPr="005854A4">
              <w:rPr>
                <w:rFonts w:ascii="Calibri" w:eastAsia="Times New Roman" w:hAnsi="Calibri" w:cs="Calibri"/>
                <w:color w:val="000000"/>
              </w:rPr>
              <w:t>Project Team</w:t>
            </w:r>
          </w:p>
        </w:tc>
        <w:tc>
          <w:tcPr>
            <w:tcW w:w="5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49F2575" w14:textId="77777777" w:rsidR="005854A4" w:rsidRPr="005854A4" w:rsidRDefault="005854A4" w:rsidP="005854A4">
            <w:pPr>
              <w:spacing w:after="0" w:line="240" w:lineRule="auto"/>
              <w:rPr>
                <w:rFonts w:ascii="Calibri" w:eastAsia="Times New Roman" w:hAnsi="Calibri" w:cs="Calibri"/>
                <w:color w:val="000000"/>
              </w:rPr>
            </w:pPr>
            <w:r w:rsidRPr="005854A4">
              <w:rPr>
                <w:rFonts w:ascii="Calibri" w:eastAsia="Times New Roman" w:hAnsi="Calibri" w:cs="Calibri"/>
                <w:color w:val="000000"/>
              </w:rPr>
              <w:t>Initial BRD draft organized in standard banking format</w:t>
            </w:r>
          </w:p>
        </w:tc>
      </w:tr>
    </w:tbl>
    <w:p w14:paraId="637C9D51" w14:textId="77777777" w:rsidR="005854A4" w:rsidRPr="005854A4" w:rsidRDefault="005854A4" w:rsidP="005854A4"/>
    <w:p w14:paraId="590B3E28" w14:textId="77777777" w:rsidR="008A5BF3" w:rsidRDefault="00F03DBD">
      <w:pPr>
        <w:pStyle w:val="Heading2"/>
        <w:rPr>
          <w:rFonts w:asciiTheme="minorHAnsi" w:hAnsiTheme="minorHAnsi" w:cstheme="minorBidi"/>
        </w:rPr>
      </w:pPr>
      <w:r w:rsidRPr="00F03DBD">
        <w:rPr>
          <w:rFonts w:asciiTheme="minorHAnsi" w:hAnsiTheme="minorHAnsi" w:cstheme="minorBidi"/>
        </w:rPr>
        <w:t>2. Executive Summary</w:t>
      </w:r>
    </w:p>
    <w:p w14:paraId="62C38019" w14:textId="77777777" w:rsidR="00F03DBD" w:rsidRDefault="00F03DBD">
      <w:pPr>
        <w:rPr>
          <w:kern w:val="2"/>
          <w14:ligatures w14:val="standardContextual"/>
        </w:rPr>
      </w:pPr>
      <w:r>
        <w:t>The Banking Customer Risk &amp; Profitability Analytics Platform will provide a centralized reporting and analytics solution for retail banking operations. The platform will integrate customer, account, loan, transaction, and branch data to enable consistent reporting, proactive risk identification, profitability analysis, loan portfolio visibility, and branch performance monitoring.</w:t>
      </w:r>
    </w:p>
    <w:p w14:paraId="246E405D" w14:textId="77777777" w:rsidR="008A5BF3" w:rsidRDefault="00E52B76">
      <w:pPr>
        <w:pStyle w:val="Heading2"/>
        <w:rPr>
          <w:rFonts w:asciiTheme="minorHAnsi" w:hAnsiTheme="minorHAnsi" w:cstheme="minorBidi"/>
        </w:rPr>
      </w:pPr>
      <w:r w:rsidRPr="00E52B76">
        <w:rPr>
          <w:rFonts w:asciiTheme="minorHAnsi" w:hAnsiTheme="minorHAnsi" w:cstheme="minorBidi"/>
        </w:rPr>
        <w:t>3. Business Background and Problem Statement</w:t>
      </w:r>
    </w:p>
    <w:p w14:paraId="21723EAA" w14:textId="77777777" w:rsidR="008A5BF3" w:rsidRDefault="00F021EC" w:rsidP="00B1196E">
      <w:r w:rsidRPr="00F021EC">
        <w:t xml:space="preserve">The current reporting process relies heavily on manual Excel-based reports generated from multiple source systems. This results in data inconsistencies, delayed reporting cycles, limited visibility </w:t>
      </w:r>
      <w:proofErr w:type="gramStart"/>
      <w:r w:rsidRPr="00F021EC">
        <w:t>into</w:t>
      </w:r>
      <w:proofErr w:type="gramEnd"/>
      <w:r w:rsidRPr="00F021EC">
        <w:t xml:space="preserve"> customer profitability, and difficulty identifying high-risk customers in a timely manner. Management requires a trusted analytics platform that improves operational efficiency, reduces manual effort, and supports informed business decision making.</w:t>
      </w:r>
    </w:p>
    <w:p w14:paraId="101233B2" w14:textId="77777777" w:rsidR="008A5BF3" w:rsidRDefault="002D659A">
      <w:pPr>
        <w:pStyle w:val="Heading2"/>
        <w:rPr>
          <w:rFonts w:asciiTheme="minorHAnsi" w:hAnsiTheme="minorHAnsi" w:cstheme="minorBidi"/>
        </w:rPr>
      </w:pPr>
      <w:r w:rsidRPr="002D659A">
        <w:rPr>
          <w:rFonts w:asciiTheme="minorHAnsi" w:hAnsiTheme="minorHAnsi" w:cstheme="minorBidi"/>
        </w:rPr>
        <w:t>4. Business Objectives</w:t>
      </w:r>
    </w:p>
    <w:p w14:paraId="02A12D9F" w14:textId="77777777" w:rsidR="002D659A" w:rsidRPr="002D659A" w:rsidRDefault="002D659A" w:rsidP="002D659A">
      <w:pPr>
        <w:pStyle w:val="ListParagraph"/>
        <w:numPr>
          <w:ilvl w:val="0"/>
          <w:numId w:val="2"/>
        </w:numPr>
        <w:rPr>
          <w:kern w:val="2"/>
          <w:sz w:val="24"/>
          <w:szCs w:val="24"/>
          <w14:ligatures w14:val="standardContextual"/>
        </w:rPr>
      </w:pPr>
      <w:r w:rsidRPr="002D659A">
        <w:rPr>
          <w:sz w:val="24"/>
          <w:szCs w:val="24"/>
        </w:rPr>
        <w:t>Provide a single source of truth for banking analytics.</w:t>
      </w:r>
    </w:p>
    <w:p w14:paraId="7C5FE52E" w14:textId="77777777" w:rsidR="002D659A" w:rsidRPr="002D659A" w:rsidRDefault="002D659A" w:rsidP="002D659A">
      <w:pPr>
        <w:pStyle w:val="ListParagraph"/>
        <w:numPr>
          <w:ilvl w:val="0"/>
          <w:numId w:val="2"/>
        </w:numPr>
        <w:rPr>
          <w:sz w:val="24"/>
          <w:szCs w:val="24"/>
        </w:rPr>
      </w:pPr>
      <w:r w:rsidRPr="002D659A">
        <w:rPr>
          <w:sz w:val="24"/>
          <w:szCs w:val="24"/>
        </w:rPr>
        <w:t>Automate recurring reporting processes and reduce manual dependency.</w:t>
      </w:r>
    </w:p>
    <w:p w14:paraId="05E80D4D" w14:textId="77777777" w:rsidR="002D659A" w:rsidRPr="002D659A" w:rsidRDefault="002D659A" w:rsidP="002D659A">
      <w:pPr>
        <w:pStyle w:val="ListParagraph"/>
        <w:numPr>
          <w:ilvl w:val="0"/>
          <w:numId w:val="2"/>
        </w:numPr>
        <w:rPr>
          <w:sz w:val="24"/>
          <w:szCs w:val="24"/>
        </w:rPr>
      </w:pPr>
      <w:r w:rsidRPr="002D659A">
        <w:rPr>
          <w:sz w:val="24"/>
          <w:szCs w:val="24"/>
        </w:rPr>
        <w:t>Improve customer profitability analysis across accounts, products, and segments.</w:t>
      </w:r>
    </w:p>
    <w:p w14:paraId="325309A2" w14:textId="77777777" w:rsidR="002D659A" w:rsidRPr="002D659A" w:rsidRDefault="002D659A" w:rsidP="002D659A">
      <w:pPr>
        <w:pStyle w:val="ListParagraph"/>
        <w:numPr>
          <w:ilvl w:val="0"/>
          <w:numId w:val="2"/>
        </w:numPr>
        <w:rPr>
          <w:sz w:val="24"/>
          <w:szCs w:val="24"/>
        </w:rPr>
      </w:pPr>
      <w:r w:rsidRPr="002D659A">
        <w:rPr>
          <w:sz w:val="24"/>
          <w:szCs w:val="24"/>
        </w:rPr>
        <w:t>Identify high-risk customers proactively through risk indicators and scoring.</w:t>
      </w:r>
    </w:p>
    <w:p w14:paraId="36A54A58" w14:textId="77777777" w:rsidR="002D659A" w:rsidRPr="002D659A" w:rsidRDefault="002D659A" w:rsidP="002D659A">
      <w:pPr>
        <w:pStyle w:val="ListParagraph"/>
        <w:numPr>
          <w:ilvl w:val="0"/>
          <w:numId w:val="2"/>
        </w:numPr>
        <w:rPr>
          <w:sz w:val="24"/>
          <w:szCs w:val="24"/>
        </w:rPr>
      </w:pPr>
      <w:r w:rsidRPr="002D659A">
        <w:rPr>
          <w:sz w:val="24"/>
          <w:szCs w:val="24"/>
        </w:rPr>
        <w:t>Enable branch performance monitoring using standardized KPIs.</w:t>
      </w:r>
    </w:p>
    <w:p w14:paraId="7E21D82C" w14:textId="77777777" w:rsidR="002D659A" w:rsidRPr="002D659A" w:rsidRDefault="002D659A" w:rsidP="002D659A">
      <w:pPr>
        <w:pStyle w:val="ListParagraph"/>
        <w:numPr>
          <w:ilvl w:val="0"/>
          <w:numId w:val="2"/>
        </w:numPr>
        <w:rPr>
          <w:sz w:val="24"/>
          <w:szCs w:val="24"/>
        </w:rPr>
      </w:pPr>
      <w:r w:rsidRPr="002D659A">
        <w:rPr>
          <w:sz w:val="24"/>
          <w:szCs w:val="24"/>
        </w:rPr>
        <w:t>Improve visibility into loan portfolio performance and delinquency trends.</w:t>
      </w:r>
    </w:p>
    <w:p w14:paraId="1D93C918" w14:textId="77777777" w:rsidR="008A5BF3" w:rsidRDefault="00BF5B82">
      <w:pPr>
        <w:pStyle w:val="Heading2"/>
        <w:rPr>
          <w:rFonts w:asciiTheme="minorHAnsi" w:hAnsiTheme="minorHAnsi" w:cstheme="minorBidi"/>
        </w:rPr>
      </w:pPr>
      <w:r w:rsidRPr="00BF5B82">
        <w:rPr>
          <w:rFonts w:asciiTheme="minorHAnsi" w:hAnsiTheme="minorHAnsi" w:cstheme="minorBidi"/>
        </w:rPr>
        <w:t>5. Project Scope</w:t>
      </w:r>
    </w:p>
    <w:p w14:paraId="2CB58B79" w14:textId="77777777" w:rsidR="008A5BF3" w:rsidRDefault="00812DA3" w:rsidP="0073216B">
      <w:r w:rsidRPr="00812DA3">
        <w:t>The project will develop an end-to-end analytics platform using SAS, PostgreSQL, and Power BI. The solution will support customer analytics, loan analytics, profitability analytics, risk analytics, and branch performance reporting for a simulated banking environment.</w:t>
      </w:r>
    </w:p>
    <w:p w14:paraId="1EAF84F5" w14:textId="77777777" w:rsidR="008A5BF3" w:rsidRDefault="00D02AD7">
      <w:pPr>
        <w:pStyle w:val="Heading3"/>
        <w:rPr>
          <w:rFonts w:cstheme="minorBidi"/>
        </w:rPr>
      </w:pPr>
      <w:r w:rsidRPr="00D02AD7">
        <w:rPr>
          <w:rFonts w:cstheme="minorBidi"/>
        </w:rPr>
        <w:lastRenderedPageBreak/>
        <w:t>5.1 In Scope</w:t>
      </w:r>
    </w:p>
    <w:p w14:paraId="4010F265" w14:textId="77777777" w:rsidR="00D02AD7" w:rsidRPr="00D02AD7" w:rsidRDefault="00D02AD7" w:rsidP="00D02AD7">
      <w:pPr>
        <w:pStyle w:val="ListParagraph"/>
        <w:numPr>
          <w:ilvl w:val="0"/>
          <w:numId w:val="3"/>
        </w:numPr>
        <w:rPr>
          <w:kern w:val="2"/>
          <w:sz w:val="24"/>
          <w:szCs w:val="24"/>
          <w14:ligatures w14:val="standardContextual"/>
        </w:rPr>
      </w:pPr>
      <w:r w:rsidRPr="00D02AD7">
        <w:rPr>
          <w:sz w:val="24"/>
          <w:szCs w:val="24"/>
        </w:rPr>
        <w:t>Customer analytics</w:t>
      </w:r>
    </w:p>
    <w:p w14:paraId="652FE0D5" w14:textId="77777777" w:rsidR="00D02AD7" w:rsidRPr="00D02AD7" w:rsidRDefault="00D02AD7" w:rsidP="00D02AD7">
      <w:pPr>
        <w:pStyle w:val="ListParagraph"/>
        <w:numPr>
          <w:ilvl w:val="0"/>
          <w:numId w:val="3"/>
        </w:numPr>
        <w:rPr>
          <w:sz w:val="24"/>
          <w:szCs w:val="24"/>
        </w:rPr>
      </w:pPr>
      <w:r w:rsidRPr="00D02AD7">
        <w:rPr>
          <w:sz w:val="24"/>
          <w:szCs w:val="24"/>
        </w:rPr>
        <w:t>Loan analytics</w:t>
      </w:r>
    </w:p>
    <w:p w14:paraId="78D14AE7" w14:textId="77777777" w:rsidR="00D02AD7" w:rsidRPr="00D02AD7" w:rsidRDefault="00D02AD7" w:rsidP="00D02AD7">
      <w:pPr>
        <w:pStyle w:val="ListParagraph"/>
        <w:numPr>
          <w:ilvl w:val="0"/>
          <w:numId w:val="3"/>
        </w:numPr>
        <w:rPr>
          <w:sz w:val="24"/>
          <w:szCs w:val="24"/>
        </w:rPr>
      </w:pPr>
      <w:r w:rsidRPr="00D02AD7">
        <w:rPr>
          <w:sz w:val="24"/>
          <w:szCs w:val="24"/>
        </w:rPr>
        <w:t>Branch analytics</w:t>
      </w:r>
    </w:p>
    <w:p w14:paraId="103385F8" w14:textId="77777777" w:rsidR="00D02AD7" w:rsidRPr="00D02AD7" w:rsidRDefault="00D02AD7" w:rsidP="00D02AD7">
      <w:pPr>
        <w:pStyle w:val="ListParagraph"/>
        <w:numPr>
          <w:ilvl w:val="0"/>
          <w:numId w:val="3"/>
        </w:numPr>
        <w:rPr>
          <w:sz w:val="24"/>
          <w:szCs w:val="24"/>
        </w:rPr>
      </w:pPr>
      <w:r w:rsidRPr="00D02AD7">
        <w:rPr>
          <w:sz w:val="24"/>
          <w:szCs w:val="24"/>
        </w:rPr>
        <w:t>Risk analytics</w:t>
      </w:r>
    </w:p>
    <w:p w14:paraId="23A72CEC" w14:textId="77777777" w:rsidR="00D02AD7" w:rsidRPr="00D02AD7" w:rsidRDefault="00D02AD7" w:rsidP="00D02AD7">
      <w:pPr>
        <w:pStyle w:val="ListParagraph"/>
        <w:numPr>
          <w:ilvl w:val="0"/>
          <w:numId w:val="3"/>
        </w:numPr>
        <w:rPr>
          <w:sz w:val="24"/>
          <w:szCs w:val="24"/>
        </w:rPr>
      </w:pPr>
      <w:r w:rsidRPr="00D02AD7">
        <w:rPr>
          <w:sz w:val="24"/>
          <w:szCs w:val="24"/>
        </w:rPr>
        <w:t>Profitability analytics</w:t>
      </w:r>
    </w:p>
    <w:p w14:paraId="5F732B8E" w14:textId="77777777" w:rsidR="00D02AD7" w:rsidRPr="00D02AD7" w:rsidRDefault="00D02AD7" w:rsidP="00D02AD7">
      <w:pPr>
        <w:pStyle w:val="ListParagraph"/>
        <w:numPr>
          <w:ilvl w:val="0"/>
          <w:numId w:val="3"/>
        </w:numPr>
        <w:rPr>
          <w:sz w:val="24"/>
          <w:szCs w:val="24"/>
        </w:rPr>
      </w:pPr>
      <w:r w:rsidRPr="00D02AD7">
        <w:rPr>
          <w:sz w:val="24"/>
          <w:szCs w:val="24"/>
        </w:rPr>
        <w:t>Data warehouse development</w:t>
      </w:r>
    </w:p>
    <w:p w14:paraId="605ACDE9" w14:textId="77777777" w:rsidR="00D02AD7" w:rsidRPr="00D02AD7" w:rsidRDefault="00D02AD7" w:rsidP="00D02AD7">
      <w:pPr>
        <w:pStyle w:val="ListParagraph"/>
        <w:numPr>
          <w:ilvl w:val="0"/>
          <w:numId w:val="3"/>
        </w:numPr>
        <w:rPr>
          <w:sz w:val="24"/>
          <w:szCs w:val="24"/>
        </w:rPr>
      </w:pPr>
      <w:r w:rsidRPr="00D02AD7">
        <w:rPr>
          <w:sz w:val="24"/>
          <w:szCs w:val="24"/>
        </w:rPr>
        <w:t>ETL processing</w:t>
      </w:r>
    </w:p>
    <w:p w14:paraId="169A4FFE" w14:textId="77777777" w:rsidR="00D02AD7" w:rsidRPr="00D02AD7" w:rsidRDefault="00D02AD7" w:rsidP="00D02AD7">
      <w:pPr>
        <w:pStyle w:val="ListParagraph"/>
        <w:numPr>
          <w:ilvl w:val="0"/>
          <w:numId w:val="3"/>
        </w:numPr>
        <w:rPr>
          <w:sz w:val="24"/>
          <w:szCs w:val="24"/>
        </w:rPr>
      </w:pPr>
      <w:r w:rsidRPr="00D02AD7">
        <w:rPr>
          <w:sz w:val="24"/>
          <w:szCs w:val="24"/>
        </w:rPr>
        <w:t>Power BI reporting</w:t>
      </w:r>
    </w:p>
    <w:p w14:paraId="1FBDC489" w14:textId="77777777" w:rsidR="008A5BF3" w:rsidRDefault="00E95311">
      <w:pPr>
        <w:pStyle w:val="Heading3"/>
        <w:rPr>
          <w:rFonts w:cstheme="minorBidi"/>
        </w:rPr>
      </w:pPr>
      <w:r w:rsidRPr="00E95311">
        <w:rPr>
          <w:rFonts w:cstheme="minorBidi"/>
        </w:rPr>
        <w:t>5.2 Out of Scope</w:t>
      </w:r>
    </w:p>
    <w:p w14:paraId="5EDDD0F8" w14:textId="77777777" w:rsidR="00E95311" w:rsidRPr="00E95311" w:rsidRDefault="00E95311" w:rsidP="00E95311">
      <w:pPr>
        <w:pStyle w:val="ListParagraph"/>
        <w:numPr>
          <w:ilvl w:val="0"/>
          <w:numId w:val="4"/>
        </w:numPr>
        <w:rPr>
          <w:kern w:val="2"/>
          <w:sz w:val="24"/>
          <w:szCs w:val="24"/>
          <w14:ligatures w14:val="standardContextual"/>
        </w:rPr>
      </w:pPr>
      <w:r w:rsidRPr="00E95311">
        <w:rPr>
          <w:sz w:val="24"/>
          <w:szCs w:val="24"/>
        </w:rPr>
        <w:t>Real-time streaming</w:t>
      </w:r>
    </w:p>
    <w:p w14:paraId="7EA69F9E" w14:textId="77777777" w:rsidR="00E95311" w:rsidRPr="00E95311" w:rsidRDefault="00E95311" w:rsidP="00E95311">
      <w:pPr>
        <w:pStyle w:val="ListParagraph"/>
        <w:numPr>
          <w:ilvl w:val="0"/>
          <w:numId w:val="4"/>
        </w:numPr>
        <w:rPr>
          <w:sz w:val="24"/>
          <w:szCs w:val="24"/>
        </w:rPr>
      </w:pPr>
      <w:r w:rsidRPr="00E95311">
        <w:rPr>
          <w:sz w:val="24"/>
          <w:szCs w:val="24"/>
        </w:rPr>
        <w:t>Mobile application development</w:t>
      </w:r>
    </w:p>
    <w:p w14:paraId="59467552" w14:textId="77777777" w:rsidR="00E95311" w:rsidRPr="00E95311" w:rsidRDefault="00E95311" w:rsidP="00E95311">
      <w:pPr>
        <w:pStyle w:val="ListParagraph"/>
        <w:numPr>
          <w:ilvl w:val="0"/>
          <w:numId w:val="4"/>
        </w:numPr>
        <w:rPr>
          <w:sz w:val="24"/>
          <w:szCs w:val="24"/>
        </w:rPr>
      </w:pPr>
      <w:r w:rsidRPr="00E95311">
        <w:rPr>
          <w:sz w:val="24"/>
          <w:szCs w:val="24"/>
        </w:rPr>
        <w:t>External credit bureau integration</w:t>
      </w:r>
    </w:p>
    <w:p w14:paraId="7F0FAD9E" w14:textId="77777777" w:rsidR="00E95311" w:rsidRPr="00E95311" w:rsidRDefault="00E95311" w:rsidP="00E95311">
      <w:pPr>
        <w:pStyle w:val="ListParagraph"/>
        <w:numPr>
          <w:ilvl w:val="0"/>
          <w:numId w:val="4"/>
        </w:numPr>
        <w:rPr>
          <w:sz w:val="24"/>
          <w:szCs w:val="24"/>
        </w:rPr>
      </w:pPr>
      <w:r w:rsidRPr="00E95311">
        <w:rPr>
          <w:sz w:val="24"/>
          <w:szCs w:val="24"/>
        </w:rPr>
        <w:t>Online banking transaction processing</w:t>
      </w:r>
    </w:p>
    <w:p w14:paraId="178476A5" w14:textId="77777777" w:rsidR="00E95311" w:rsidRPr="00E95311" w:rsidRDefault="00E95311" w:rsidP="00E95311">
      <w:pPr>
        <w:pStyle w:val="ListParagraph"/>
        <w:numPr>
          <w:ilvl w:val="0"/>
          <w:numId w:val="4"/>
        </w:numPr>
        <w:rPr>
          <w:sz w:val="24"/>
          <w:szCs w:val="24"/>
        </w:rPr>
      </w:pPr>
      <w:r w:rsidRPr="00E95311">
        <w:rPr>
          <w:sz w:val="24"/>
          <w:szCs w:val="24"/>
        </w:rPr>
        <w:t>Predictive AI model implementation</w:t>
      </w:r>
    </w:p>
    <w:p w14:paraId="4FC84F50" w14:textId="77777777" w:rsidR="00E95311" w:rsidRPr="00E95311" w:rsidRDefault="00E95311" w:rsidP="00E95311">
      <w:pPr>
        <w:pStyle w:val="ListParagraph"/>
        <w:numPr>
          <w:ilvl w:val="0"/>
          <w:numId w:val="4"/>
        </w:numPr>
        <w:rPr>
          <w:sz w:val="24"/>
          <w:szCs w:val="24"/>
        </w:rPr>
      </w:pPr>
      <w:r w:rsidRPr="00E95311">
        <w:rPr>
          <w:sz w:val="24"/>
          <w:szCs w:val="24"/>
        </w:rPr>
        <w:t>Use of real customer data</w:t>
      </w:r>
    </w:p>
    <w:p w14:paraId="5952F1C8" w14:textId="77777777" w:rsidR="00E95311" w:rsidRDefault="00E95311">
      <w:pPr>
        <w:pStyle w:val="Heading2"/>
        <w:rPr>
          <w:rFonts w:asciiTheme="minorHAnsi" w:hAnsiTheme="minorHAnsi" w:cstheme="minorBidi"/>
          <w:kern w:val="2"/>
          <w:sz w:val="36"/>
          <w:szCs w:val="36"/>
          <w14:ligatures w14:val="standardContextual"/>
        </w:rPr>
      </w:pPr>
      <w:r>
        <w:rPr>
          <w:rFonts w:asciiTheme="minorHAnsi" w:hAnsiTheme="minorHAnsi" w:cstheme="minorBidi"/>
        </w:rPr>
        <w:t>6. Stakeholders and Responsibilities</w:t>
      </w:r>
    </w:p>
    <w:p w14:paraId="56945678" w14:textId="77777777" w:rsidR="008A5BF3" w:rsidRDefault="006115DC" w:rsidP="00C92C93">
      <w:r w:rsidRPr="006115DC">
        <w:t>The following stakeholders are responsible for business approval, requirement validation, technical delivery, testing, and project governance.</w:t>
      </w:r>
    </w:p>
    <w:tbl>
      <w:tblPr>
        <w:tblW w:w="7320" w:type="dxa"/>
        <w:tblLook w:val="04A0" w:firstRow="1" w:lastRow="0" w:firstColumn="1" w:lastColumn="0" w:noHBand="0" w:noVBand="1"/>
      </w:tblPr>
      <w:tblGrid>
        <w:gridCol w:w="2440"/>
        <w:gridCol w:w="2440"/>
        <w:gridCol w:w="2440"/>
      </w:tblGrid>
      <w:tr w:rsidR="008D09E9" w:rsidRPr="008D09E9" w14:paraId="77FB731C"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CE3D804"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Retail Banking Head</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BE2DE09"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Sponsor</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96CA4D0"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Project Approval</w:t>
            </w:r>
          </w:p>
        </w:tc>
      </w:tr>
      <w:tr w:rsidR="008D09E9" w:rsidRPr="008D09E9" w14:paraId="0B0D8120"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vAlign w:val="center"/>
            <w:hideMark/>
          </w:tcPr>
          <w:p w14:paraId="047BF82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Branch Manager</w:t>
            </w:r>
          </w:p>
        </w:tc>
        <w:tc>
          <w:tcPr>
            <w:tcW w:w="2440" w:type="dxa"/>
            <w:tcBorders>
              <w:top w:val="single" w:sz="4" w:space="0" w:color="auto"/>
              <w:left w:val="single" w:sz="4" w:space="0" w:color="auto"/>
              <w:bottom w:val="single" w:sz="4" w:space="0" w:color="auto"/>
              <w:right w:val="single" w:sz="4" w:space="0" w:color="auto"/>
            </w:tcBorders>
            <w:vAlign w:val="center"/>
            <w:hideMark/>
          </w:tcPr>
          <w:p w14:paraId="22ECABB1"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Business User</w:t>
            </w:r>
          </w:p>
        </w:tc>
        <w:tc>
          <w:tcPr>
            <w:tcW w:w="2440" w:type="dxa"/>
            <w:tcBorders>
              <w:top w:val="single" w:sz="4" w:space="0" w:color="auto"/>
              <w:left w:val="single" w:sz="4" w:space="0" w:color="auto"/>
              <w:bottom w:val="single" w:sz="4" w:space="0" w:color="auto"/>
              <w:right w:val="single" w:sz="4" w:space="0" w:color="auto"/>
            </w:tcBorders>
            <w:vAlign w:val="center"/>
            <w:hideMark/>
          </w:tcPr>
          <w:p w14:paraId="6C837AD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Requirement Validation</w:t>
            </w:r>
          </w:p>
        </w:tc>
      </w:tr>
      <w:tr w:rsidR="008D09E9" w:rsidRPr="008D09E9" w14:paraId="577683F1"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01F6073"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Risk Analyst</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EC3DB9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Business User</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ACD0CF2"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Risk Requirements</w:t>
            </w:r>
          </w:p>
        </w:tc>
      </w:tr>
      <w:tr w:rsidR="008D09E9" w:rsidRPr="008D09E9" w14:paraId="6C6ED664"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vAlign w:val="center"/>
            <w:hideMark/>
          </w:tcPr>
          <w:p w14:paraId="78B0A145"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SAS Developer</w:t>
            </w:r>
          </w:p>
        </w:tc>
        <w:tc>
          <w:tcPr>
            <w:tcW w:w="2440" w:type="dxa"/>
            <w:tcBorders>
              <w:top w:val="single" w:sz="4" w:space="0" w:color="auto"/>
              <w:left w:val="single" w:sz="4" w:space="0" w:color="auto"/>
              <w:bottom w:val="single" w:sz="4" w:space="0" w:color="auto"/>
              <w:right w:val="single" w:sz="4" w:space="0" w:color="auto"/>
            </w:tcBorders>
            <w:vAlign w:val="center"/>
            <w:hideMark/>
          </w:tcPr>
          <w:p w14:paraId="2B27C369"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Technical Team</w:t>
            </w:r>
          </w:p>
        </w:tc>
        <w:tc>
          <w:tcPr>
            <w:tcW w:w="2440" w:type="dxa"/>
            <w:tcBorders>
              <w:top w:val="single" w:sz="4" w:space="0" w:color="auto"/>
              <w:left w:val="single" w:sz="4" w:space="0" w:color="auto"/>
              <w:bottom w:val="single" w:sz="4" w:space="0" w:color="auto"/>
              <w:right w:val="single" w:sz="4" w:space="0" w:color="auto"/>
            </w:tcBorders>
            <w:vAlign w:val="center"/>
            <w:hideMark/>
          </w:tcPr>
          <w:p w14:paraId="2F8069F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ETL Development</w:t>
            </w:r>
          </w:p>
        </w:tc>
      </w:tr>
      <w:tr w:rsidR="008D09E9" w:rsidRPr="008D09E9" w14:paraId="54E0BFCE"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73239F1B"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SQL Developer</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89BB47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Technical Team</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867E59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Database Development</w:t>
            </w:r>
          </w:p>
        </w:tc>
      </w:tr>
      <w:tr w:rsidR="008D09E9" w:rsidRPr="008D09E9" w14:paraId="51803BC4" w14:textId="77777777" w:rsidTr="008D09E9">
        <w:trPr>
          <w:trHeight w:val="380"/>
        </w:trPr>
        <w:tc>
          <w:tcPr>
            <w:tcW w:w="2440" w:type="dxa"/>
            <w:tcBorders>
              <w:top w:val="single" w:sz="4" w:space="0" w:color="auto"/>
              <w:left w:val="single" w:sz="4" w:space="0" w:color="auto"/>
              <w:bottom w:val="single" w:sz="4" w:space="0" w:color="auto"/>
              <w:right w:val="single" w:sz="4" w:space="0" w:color="auto"/>
            </w:tcBorders>
            <w:vAlign w:val="center"/>
            <w:hideMark/>
          </w:tcPr>
          <w:p w14:paraId="4D2B20C5"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BI Developer</w:t>
            </w:r>
          </w:p>
        </w:tc>
        <w:tc>
          <w:tcPr>
            <w:tcW w:w="2440" w:type="dxa"/>
            <w:tcBorders>
              <w:top w:val="single" w:sz="4" w:space="0" w:color="auto"/>
              <w:left w:val="single" w:sz="4" w:space="0" w:color="auto"/>
              <w:bottom w:val="single" w:sz="4" w:space="0" w:color="auto"/>
              <w:right w:val="single" w:sz="4" w:space="0" w:color="auto"/>
            </w:tcBorders>
            <w:vAlign w:val="center"/>
            <w:hideMark/>
          </w:tcPr>
          <w:p w14:paraId="0A9504BB"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Technical Team</w:t>
            </w:r>
          </w:p>
        </w:tc>
        <w:tc>
          <w:tcPr>
            <w:tcW w:w="2440" w:type="dxa"/>
            <w:tcBorders>
              <w:top w:val="single" w:sz="4" w:space="0" w:color="auto"/>
              <w:left w:val="single" w:sz="4" w:space="0" w:color="auto"/>
              <w:bottom w:val="single" w:sz="4" w:space="0" w:color="auto"/>
              <w:right w:val="single" w:sz="4" w:space="0" w:color="auto"/>
            </w:tcBorders>
            <w:vAlign w:val="center"/>
            <w:hideMark/>
          </w:tcPr>
          <w:p w14:paraId="11E3214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Dashboard Development</w:t>
            </w:r>
          </w:p>
        </w:tc>
      </w:tr>
      <w:tr w:rsidR="008D09E9" w:rsidRPr="008D09E9" w14:paraId="77ADC471" w14:textId="77777777" w:rsidTr="008D09E9">
        <w:trPr>
          <w:trHeight w:val="290"/>
        </w:trPr>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F81B707"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QA Tester</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E5765C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QA Team</w:t>
            </w:r>
          </w:p>
        </w:tc>
        <w:tc>
          <w:tcPr>
            <w:tcW w:w="24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9E956A5"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Testing</w:t>
            </w:r>
          </w:p>
        </w:tc>
      </w:tr>
      <w:tr w:rsidR="008D09E9" w:rsidRPr="008D09E9" w14:paraId="05CE4B4D" w14:textId="77777777" w:rsidTr="008D09E9">
        <w:trPr>
          <w:trHeight w:val="290"/>
        </w:trPr>
        <w:tc>
          <w:tcPr>
            <w:tcW w:w="2440" w:type="dxa"/>
            <w:tcBorders>
              <w:top w:val="single" w:sz="4" w:space="0" w:color="auto"/>
              <w:left w:val="single" w:sz="4" w:space="0" w:color="auto"/>
              <w:bottom w:val="single" w:sz="4" w:space="0" w:color="auto"/>
              <w:right w:val="single" w:sz="4" w:space="0" w:color="auto"/>
            </w:tcBorders>
            <w:vAlign w:val="center"/>
            <w:hideMark/>
          </w:tcPr>
          <w:p w14:paraId="60560E59"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Project Manager</w:t>
            </w:r>
          </w:p>
        </w:tc>
        <w:tc>
          <w:tcPr>
            <w:tcW w:w="2440" w:type="dxa"/>
            <w:tcBorders>
              <w:top w:val="single" w:sz="4" w:space="0" w:color="auto"/>
              <w:left w:val="single" w:sz="4" w:space="0" w:color="auto"/>
              <w:bottom w:val="single" w:sz="4" w:space="0" w:color="auto"/>
              <w:right w:val="single" w:sz="4" w:space="0" w:color="auto"/>
            </w:tcBorders>
            <w:vAlign w:val="center"/>
            <w:hideMark/>
          </w:tcPr>
          <w:p w14:paraId="60714A5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Project Team</w:t>
            </w:r>
          </w:p>
        </w:tc>
        <w:tc>
          <w:tcPr>
            <w:tcW w:w="2440" w:type="dxa"/>
            <w:tcBorders>
              <w:top w:val="single" w:sz="4" w:space="0" w:color="auto"/>
              <w:left w:val="single" w:sz="4" w:space="0" w:color="auto"/>
              <w:bottom w:val="single" w:sz="4" w:space="0" w:color="auto"/>
              <w:right w:val="single" w:sz="4" w:space="0" w:color="auto"/>
            </w:tcBorders>
            <w:vAlign w:val="center"/>
            <w:hideMark/>
          </w:tcPr>
          <w:p w14:paraId="753ED069"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Delivery</w:t>
            </w:r>
          </w:p>
        </w:tc>
      </w:tr>
    </w:tbl>
    <w:p w14:paraId="64963DA7" w14:textId="77777777" w:rsidR="008D09E9" w:rsidRDefault="008D09E9" w:rsidP="00C92C93"/>
    <w:p w14:paraId="08A6721A" w14:textId="77777777" w:rsidR="008A5BF3" w:rsidRDefault="004E1460">
      <w:pPr>
        <w:pStyle w:val="Heading2"/>
        <w:rPr>
          <w:rFonts w:asciiTheme="minorHAnsi" w:hAnsiTheme="minorHAnsi" w:cstheme="minorBidi"/>
        </w:rPr>
      </w:pPr>
      <w:r w:rsidRPr="004E1460">
        <w:rPr>
          <w:rFonts w:asciiTheme="minorHAnsi" w:hAnsiTheme="minorHAnsi" w:cstheme="minorBidi"/>
        </w:rPr>
        <w:t>7. Business Requirements</w:t>
      </w:r>
    </w:p>
    <w:p w14:paraId="36D93AAF" w14:textId="77777777" w:rsidR="008A5BF3" w:rsidRDefault="00CF20B9" w:rsidP="00D71365">
      <w:r w:rsidRPr="00CF20B9">
        <w:t>The platform must deliver standardized business reporting and analytical capabilities across customer, loan, branch, risk, and profitability domains.</w:t>
      </w:r>
    </w:p>
    <w:p w14:paraId="2C619CC9" w14:textId="77777777" w:rsidR="00D5629A" w:rsidRDefault="00D5629A" w:rsidP="00D71365"/>
    <w:p w14:paraId="243062B6" w14:textId="77777777" w:rsidR="00D5629A" w:rsidRDefault="00D5629A" w:rsidP="00D71365"/>
    <w:p w14:paraId="2CAA69B4" w14:textId="77777777" w:rsidR="00D5629A" w:rsidRDefault="00D5629A" w:rsidP="00D71365"/>
    <w:p w14:paraId="688F0721" w14:textId="77777777" w:rsidR="00CF20B9" w:rsidRDefault="00CF20B9">
      <w:pPr>
        <w:pStyle w:val="Heading2"/>
        <w:rPr>
          <w:rFonts w:asciiTheme="minorHAnsi" w:hAnsiTheme="minorHAnsi" w:cstheme="minorBidi"/>
        </w:rPr>
      </w:pPr>
      <w:r>
        <w:rPr>
          <w:rFonts w:asciiTheme="minorHAnsi" w:hAnsiTheme="minorHAnsi" w:cstheme="minorBidi"/>
        </w:rPr>
        <w:t>8. Functional Requirements</w:t>
      </w:r>
    </w:p>
    <w:tbl>
      <w:tblPr>
        <w:tblW w:w="7560" w:type="dxa"/>
        <w:tblLook w:val="04A0" w:firstRow="1" w:lastRow="0" w:firstColumn="1" w:lastColumn="0" w:noHBand="0" w:noVBand="1"/>
      </w:tblPr>
      <w:tblGrid>
        <w:gridCol w:w="1420"/>
        <w:gridCol w:w="6140"/>
      </w:tblGrid>
      <w:tr w:rsidR="008D09E9" w:rsidRPr="008D09E9" w14:paraId="7A0C2ABB" w14:textId="77777777" w:rsidTr="008D09E9">
        <w:trPr>
          <w:trHeight w:val="310"/>
        </w:trPr>
        <w:tc>
          <w:tcPr>
            <w:tcW w:w="14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E8B7195"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ID</w:t>
            </w:r>
          </w:p>
        </w:tc>
        <w:tc>
          <w:tcPr>
            <w:tcW w:w="61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6912A2F"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Requirement</w:t>
            </w:r>
          </w:p>
        </w:tc>
      </w:tr>
      <w:tr w:rsidR="008D09E9" w:rsidRPr="008D09E9" w14:paraId="69E5A861"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FD04A1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FR001</w:t>
            </w:r>
          </w:p>
        </w:tc>
        <w:tc>
          <w:tcPr>
            <w:tcW w:w="61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4B6F51A"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calculate customer profitability</w:t>
            </w:r>
          </w:p>
        </w:tc>
      </w:tr>
      <w:tr w:rsidR="008D09E9" w:rsidRPr="008D09E9" w14:paraId="31F61458"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vAlign w:val="center"/>
            <w:hideMark/>
          </w:tcPr>
          <w:p w14:paraId="2A798B73"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FR002</w:t>
            </w:r>
          </w:p>
        </w:tc>
        <w:tc>
          <w:tcPr>
            <w:tcW w:w="6140" w:type="dxa"/>
            <w:tcBorders>
              <w:top w:val="single" w:sz="4" w:space="0" w:color="auto"/>
              <w:left w:val="single" w:sz="4" w:space="0" w:color="auto"/>
              <w:bottom w:val="single" w:sz="4" w:space="0" w:color="auto"/>
              <w:right w:val="single" w:sz="4" w:space="0" w:color="auto"/>
            </w:tcBorders>
            <w:vAlign w:val="center"/>
            <w:hideMark/>
          </w:tcPr>
          <w:p w14:paraId="13E77812"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calculate risk score</w:t>
            </w:r>
          </w:p>
        </w:tc>
      </w:tr>
      <w:tr w:rsidR="008D09E9" w:rsidRPr="008D09E9" w14:paraId="628FAE1A"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8774A9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FR003</w:t>
            </w:r>
          </w:p>
        </w:tc>
        <w:tc>
          <w:tcPr>
            <w:tcW w:w="61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375356F"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provide loan performance metrics</w:t>
            </w:r>
          </w:p>
        </w:tc>
      </w:tr>
      <w:tr w:rsidR="008D09E9" w:rsidRPr="008D09E9" w14:paraId="5977C4AA"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vAlign w:val="center"/>
            <w:hideMark/>
          </w:tcPr>
          <w:p w14:paraId="3D16FFE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FR004</w:t>
            </w:r>
          </w:p>
        </w:tc>
        <w:tc>
          <w:tcPr>
            <w:tcW w:w="6140" w:type="dxa"/>
            <w:tcBorders>
              <w:top w:val="single" w:sz="4" w:space="0" w:color="auto"/>
              <w:left w:val="single" w:sz="4" w:space="0" w:color="auto"/>
              <w:bottom w:val="single" w:sz="4" w:space="0" w:color="auto"/>
              <w:right w:val="single" w:sz="4" w:space="0" w:color="auto"/>
            </w:tcBorders>
            <w:vAlign w:val="center"/>
            <w:hideMark/>
          </w:tcPr>
          <w:p w14:paraId="3664F0D4"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provide branch performance metrics</w:t>
            </w:r>
          </w:p>
        </w:tc>
      </w:tr>
      <w:tr w:rsidR="008D09E9" w:rsidRPr="008D09E9" w14:paraId="3115C24D" w14:textId="77777777" w:rsidTr="008D09E9">
        <w:trPr>
          <w:trHeight w:val="290"/>
        </w:trPr>
        <w:tc>
          <w:tcPr>
            <w:tcW w:w="1420" w:type="dxa"/>
            <w:tcBorders>
              <w:top w:val="single" w:sz="4" w:space="0" w:color="auto"/>
              <w:left w:val="single" w:sz="4" w:space="0" w:color="auto"/>
              <w:bottom w:val="single" w:sz="4" w:space="0" w:color="44B3E1"/>
              <w:right w:val="single" w:sz="4" w:space="0" w:color="auto"/>
            </w:tcBorders>
            <w:shd w:val="clear" w:color="C0E6F5" w:fill="C0E6F5"/>
            <w:vAlign w:val="center"/>
            <w:hideMark/>
          </w:tcPr>
          <w:p w14:paraId="62C08AD1"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FR005</w:t>
            </w:r>
          </w:p>
        </w:tc>
        <w:tc>
          <w:tcPr>
            <w:tcW w:w="6140" w:type="dxa"/>
            <w:tcBorders>
              <w:top w:val="single" w:sz="4" w:space="0" w:color="auto"/>
              <w:left w:val="single" w:sz="4" w:space="0" w:color="auto"/>
              <w:bottom w:val="single" w:sz="4" w:space="0" w:color="44B3E1"/>
              <w:right w:val="single" w:sz="4" w:space="0" w:color="auto"/>
            </w:tcBorders>
            <w:shd w:val="clear" w:color="C0E6F5" w:fill="C0E6F5"/>
            <w:vAlign w:val="center"/>
            <w:hideMark/>
          </w:tcPr>
          <w:p w14:paraId="0F9A64B2"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provide executive dashboard</w:t>
            </w:r>
          </w:p>
        </w:tc>
      </w:tr>
      <w:tr w:rsidR="008D09E9" w:rsidRPr="008D09E9" w14:paraId="595916A0"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vAlign w:val="center"/>
            <w:hideMark/>
          </w:tcPr>
          <w:p w14:paraId="2ACBE24F"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FR006</w:t>
            </w:r>
          </w:p>
        </w:tc>
        <w:tc>
          <w:tcPr>
            <w:tcW w:w="6140" w:type="dxa"/>
            <w:tcBorders>
              <w:top w:val="single" w:sz="4" w:space="0" w:color="auto"/>
              <w:left w:val="single" w:sz="4" w:space="0" w:color="auto"/>
              <w:bottom w:val="single" w:sz="4" w:space="0" w:color="auto"/>
              <w:right w:val="single" w:sz="4" w:space="0" w:color="auto"/>
            </w:tcBorders>
            <w:vAlign w:val="center"/>
            <w:hideMark/>
          </w:tcPr>
          <w:p w14:paraId="6AB5BE79"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support customer segmentation</w:t>
            </w:r>
          </w:p>
        </w:tc>
      </w:tr>
      <w:tr w:rsidR="008D09E9" w:rsidRPr="008D09E9" w14:paraId="3E54BCF4"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9C5DCD4"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FR007</w:t>
            </w:r>
          </w:p>
        </w:tc>
        <w:tc>
          <w:tcPr>
            <w:tcW w:w="61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6B58FA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support historical trend analysis</w:t>
            </w:r>
          </w:p>
        </w:tc>
      </w:tr>
      <w:tr w:rsidR="008D09E9" w:rsidRPr="008D09E9" w14:paraId="5E7EA01B"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vAlign w:val="center"/>
            <w:hideMark/>
          </w:tcPr>
          <w:p w14:paraId="53E1BAD3"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FR008</w:t>
            </w:r>
          </w:p>
        </w:tc>
        <w:tc>
          <w:tcPr>
            <w:tcW w:w="6140" w:type="dxa"/>
            <w:tcBorders>
              <w:top w:val="single" w:sz="4" w:space="0" w:color="auto"/>
              <w:left w:val="single" w:sz="4" w:space="0" w:color="auto"/>
              <w:bottom w:val="single" w:sz="4" w:space="0" w:color="auto"/>
              <w:right w:val="single" w:sz="4" w:space="0" w:color="auto"/>
            </w:tcBorders>
            <w:vAlign w:val="center"/>
            <w:hideMark/>
          </w:tcPr>
          <w:p w14:paraId="15C916DC" w14:textId="77777777" w:rsidR="008D09E9" w:rsidRPr="008D09E9" w:rsidRDefault="008D09E9" w:rsidP="008D09E9">
            <w:pPr>
              <w:spacing w:after="0" w:line="240" w:lineRule="auto"/>
              <w:rPr>
                <w:rFonts w:ascii="Aptos Narrow" w:eastAsia="Times New Roman" w:hAnsi="Aptos Narrow" w:cs="Times New Roman"/>
                <w:color w:val="000000"/>
              </w:rPr>
            </w:pPr>
            <w:proofErr w:type="gramStart"/>
            <w:r w:rsidRPr="008D09E9">
              <w:rPr>
                <w:rFonts w:ascii="Aptos Narrow" w:eastAsia="Times New Roman" w:hAnsi="Aptos Narrow" w:cs="Times New Roman"/>
                <w:color w:val="000000"/>
              </w:rPr>
              <w:t>System</w:t>
            </w:r>
            <w:proofErr w:type="gramEnd"/>
            <w:r w:rsidRPr="008D09E9">
              <w:rPr>
                <w:rFonts w:ascii="Aptos Narrow" w:eastAsia="Times New Roman" w:hAnsi="Aptos Narrow" w:cs="Times New Roman"/>
                <w:color w:val="000000"/>
              </w:rPr>
              <w:t xml:space="preserve"> shall generate branch ranking metrics</w:t>
            </w:r>
          </w:p>
        </w:tc>
      </w:tr>
      <w:tr w:rsidR="008D09E9" w:rsidRPr="008D09E9" w14:paraId="71196172"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AD10FC3"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FR009</w:t>
            </w:r>
          </w:p>
        </w:tc>
        <w:tc>
          <w:tcPr>
            <w:tcW w:w="61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156918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support drill-down reporting</w:t>
            </w:r>
          </w:p>
        </w:tc>
      </w:tr>
      <w:tr w:rsidR="008D09E9" w:rsidRPr="008D09E9" w14:paraId="7D82EC14"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vAlign w:val="center"/>
            <w:hideMark/>
          </w:tcPr>
          <w:p w14:paraId="75BC5337"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FR010</w:t>
            </w:r>
          </w:p>
        </w:tc>
        <w:tc>
          <w:tcPr>
            <w:tcW w:w="6140" w:type="dxa"/>
            <w:tcBorders>
              <w:top w:val="single" w:sz="4" w:space="0" w:color="auto"/>
              <w:left w:val="single" w:sz="4" w:space="0" w:color="auto"/>
              <w:bottom w:val="single" w:sz="4" w:space="0" w:color="auto"/>
              <w:right w:val="single" w:sz="4" w:space="0" w:color="auto"/>
            </w:tcBorders>
            <w:vAlign w:val="center"/>
            <w:hideMark/>
          </w:tcPr>
          <w:p w14:paraId="54D153A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System shall maintain historical audit data</w:t>
            </w:r>
          </w:p>
        </w:tc>
      </w:tr>
    </w:tbl>
    <w:p w14:paraId="4D790951" w14:textId="77777777" w:rsidR="008D09E9" w:rsidRPr="008D09E9" w:rsidRDefault="008D09E9" w:rsidP="008D09E9"/>
    <w:p w14:paraId="1377F345" w14:textId="77777777" w:rsidR="00CF20B9" w:rsidRDefault="00CF20B9">
      <w:pPr>
        <w:pStyle w:val="Heading2"/>
        <w:rPr>
          <w:rFonts w:asciiTheme="minorHAnsi" w:hAnsiTheme="minorHAnsi" w:cstheme="minorBidi"/>
        </w:rPr>
      </w:pPr>
      <w:r>
        <w:rPr>
          <w:rFonts w:asciiTheme="minorHAnsi" w:hAnsiTheme="minorHAnsi" w:cstheme="minorBidi"/>
        </w:rPr>
        <w:t>9. Non-Functional Requirements</w:t>
      </w:r>
    </w:p>
    <w:tbl>
      <w:tblPr>
        <w:tblW w:w="8260" w:type="dxa"/>
        <w:tblLook w:val="04A0" w:firstRow="1" w:lastRow="0" w:firstColumn="1" w:lastColumn="0" w:noHBand="0" w:noVBand="1"/>
      </w:tblPr>
      <w:tblGrid>
        <w:gridCol w:w="1420"/>
        <w:gridCol w:w="3060"/>
        <w:gridCol w:w="3780"/>
      </w:tblGrid>
      <w:tr w:rsidR="008D09E9" w:rsidRPr="008D09E9" w14:paraId="180BDFFE"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C97B4BB"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ID</w:t>
            </w:r>
          </w:p>
        </w:tc>
        <w:tc>
          <w:tcPr>
            <w:tcW w:w="3060" w:type="dxa"/>
            <w:tcBorders>
              <w:top w:val="single" w:sz="4" w:space="0" w:color="auto"/>
              <w:left w:val="single" w:sz="4" w:space="0" w:color="auto"/>
              <w:bottom w:val="single" w:sz="4" w:space="0" w:color="auto"/>
              <w:right w:val="nil"/>
            </w:tcBorders>
            <w:shd w:val="clear" w:color="156082" w:fill="156082"/>
            <w:vAlign w:val="center"/>
            <w:hideMark/>
          </w:tcPr>
          <w:p w14:paraId="32FD226E"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Requirement</w:t>
            </w:r>
          </w:p>
        </w:tc>
        <w:tc>
          <w:tcPr>
            <w:tcW w:w="378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41EAE27"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Target</w:t>
            </w:r>
          </w:p>
        </w:tc>
      </w:tr>
      <w:tr w:rsidR="008D09E9" w:rsidRPr="008D09E9" w14:paraId="786B81D8"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A9CD43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NFR001</w:t>
            </w:r>
          </w:p>
        </w:tc>
        <w:tc>
          <w:tcPr>
            <w:tcW w:w="3060" w:type="dxa"/>
            <w:tcBorders>
              <w:top w:val="single" w:sz="4" w:space="0" w:color="auto"/>
              <w:left w:val="single" w:sz="4" w:space="0" w:color="auto"/>
              <w:bottom w:val="single" w:sz="4" w:space="0" w:color="auto"/>
              <w:right w:val="nil"/>
            </w:tcBorders>
            <w:shd w:val="clear" w:color="C0E6F5" w:fill="C0E6F5"/>
            <w:vAlign w:val="center"/>
            <w:hideMark/>
          </w:tcPr>
          <w:p w14:paraId="0D86EE2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Data Accuracy &gt; 99%</w:t>
            </w:r>
          </w:p>
        </w:tc>
        <w:tc>
          <w:tcPr>
            <w:tcW w:w="3780" w:type="dxa"/>
            <w:tcBorders>
              <w:top w:val="single" w:sz="4" w:space="0" w:color="000000"/>
              <w:left w:val="single" w:sz="4" w:space="0" w:color="000000"/>
              <w:bottom w:val="single" w:sz="4" w:space="0" w:color="000000"/>
              <w:right w:val="single" w:sz="4" w:space="0" w:color="auto"/>
            </w:tcBorders>
            <w:shd w:val="clear" w:color="C0E6F5" w:fill="C0E6F5"/>
            <w:vAlign w:val="center"/>
            <w:hideMark/>
          </w:tcPr>
          <w:p w14:paraId="0C6ACDF2"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Greater than 99%</w:t>
            </w:r>
          </w:p>
        </w:tc>
      </w:tr>
      <w:tr w:rsidR="008D09E9" w:rsidRPr="008D09E9" w14:paraId="3F6DBB35" w14:textId="77777777" w:rsidTr="008D09E9">
        <w:trPr>
          <w:trHeight w:val="580"/>
        </w:trPr>
        <w:tc>
          <w:tcPr>
            <w:tcW w:w="1420" w:type="dxa"/>
            <w:tcBorders>
              <w:top w:val="single" w:sz="4" w:space="0" w:color="auto"/>
              <w:left w:val="single" w:sz="4" w:space="0" w:color="auto"/>
              <w:bottom w:val="single" w:sz="4" w:space="0" w:color="auto"/>
              <w:right w:val="single" w:sz="4" w:space="0" w:color="auto"/>
            </w:tcBorders>
            <w:vAlign w:val="center"/>
            <w:hideMark/>
          </w:tcPr>
          <w:p w14:paraId="4F613FD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NFR002</w:t>
            </w:r>
          </w:p>
        </w:tc>
        <w:tc>
          <w:tcPr>
            <w:tcW w:w="3060" w:type="dxa"/>
            <w:tcBorders>
              <w:top w:val="single" w:sz="4" w:space="0" w:color="auto"/>
              <w:left w:val="single" w:sz="4" w:space="0" w:color="auto"/>
              <w:bottom w:val="single" w:sz="4" w:space="0" w:color="auto"/>
              <w:right w:val="nil"/>
            </w:tcBorders>
            <w:vAlign w:val="center"/>
            <w:hideMark/>
          </w:tcPr>
          <w:p w14:paraId="60DBFFF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Dashboard Load Time &lt; 5 seconds</w:t>
            </w:r>
          </w:p>
        </w:tc>
        <w:tc>
          <w:tcPr>
            <w:tcW w:w="3780" w:type="dxa"/>
            <w:tcBorders>
              <w:top w:val="single" w:sz="4" w:space="0" w:color="000000"/>
              <w:left w:val="single" w:sz="4" w:space="0" w:color="000000"/>
              <w:bottom w:val="single" w:sz="4" w:space="0" w:color="000000"/>
              <w:right w:val="single" w:sz="4" w:space="0" w:color="auto"/>
            </w:tcBorders>
            <w:vAlign w:val="center"/>
            <w:hideMark/>
          </w:tcPr>
          <w:p w14:paraId="72F86CAA"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Less than 5 seconds under expected usage conditions</w:t>
            </w:r>
          </w:p>
        </w:tc>
      </w:tr>
      <w:tr w:rsidR="008D09E9" w:rsidRPr="008D09E9" w14:paraId="2A230A91" w14:textId="77777777" w:rsidTr="008D09E9">
        <w:trPr>
          <w:trHeight w:val="290"/>
        </w:trPr>
        <w:tc>
          <w:tcPr>
            <w:tcW w:w="14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FB3A70F"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NFR003</w:t>
            </w:r>
          </w:p>
        </w:tc>
        <w:tc>
          <w:tcPr>
            <w:tcW w:w="3060" w:type="dxa"/>
            <w:tcBorders>
              <w:top w:val="single" w:sz="4" w:space="0" w:color="auto"/>
              <w:left w:val="single" w:sz="4" w:space="0" w:color="auto"/>
              <w:bottom w:val="single" w:sz="4" w:space="0" w:color="auto"/>
              <w:right w:val="nil"/>
            </w:tcBorders>
            <w:shd w:val="clear" w:color="C0E6F5" w:fill="C0E6F5"/>
            <w:vAlign w:val="center"/>
            <w:hideMark/>
          </w:tcPr>
          <w:p w14:paraId="5A1CDD3D"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Daily Refresh Support</w:t>
            </w:r>
          </w:p>
        </w:tc>
        <w:tc>
          <w:tcPr>
            <w:tcW w:w="3780" w:type="dxa"/>
            <w:tcBorders>
              <w:top w:val="single" w:sz="4" w:space="0" w:color="000000"/>
              <w:left w:val="single" w:sz="4" w:space="0" w:color="000000"/>
              <w:bottom w:val="single" w:sz="4" w:space="0" w:color="000000"/>
              <w:right w:val="single" w:sz="4" w:space="0" w:color="auto"/>
            </w:tcBorders>
            <w:shd w:val="clear" w:color="C0E6F5" w:fill="C0E6F5"/>
            <w:vAlign w:val="center"/>
            <w:hideMark/>
          </w:tcPr>
          <w:p w14:paraId="2060517E"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Daily refresh support</w:t>
            </w:r>
          </w:p>
        </w:tc>
      </w:tr>
      <w:tr w:rsidR="008D09E9" w:rsidRPr="008D09E9" w14:paraId="648E46E8" w14:textId="77777777" w:rsidTr="008D09E9">
        <w:trPr>
          <w:trHeight w:val="580"/>
        </w:trPr>
        <w:tc>
          <w:tcPr>
            <w:tcW w:w="1420" w:type="dxa"/>
            <w:tcBorders>
              <w:top w:val="single" w:sz="4" w:space="0" w:color="auto"/>
              <w:left w:val="single" w:sz="4" w:space="0" w:color="auto"/>
              <w:bottom w:val="single" w:sz="4" w:space="0" w:color="auto"/>
              <w:right w:val="single" w:sz="4" w:space="0" w:color="auto"/>
            </w:tcBorders>
            <w:vAlign w:val="center"/>
            <w:hideMark/>
          </w:tcPr>
          <w:p w14:paraId="1D593492"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NFR004</w:t>
            </w:r>
          </w:p>
        </w:tc>
        <w:tc>
          <w:tcPr>
            <w:tcW w:w="3060" w:type="dxa"/>
            <w:tcBorders>
              <w:top w:val="single" w:sz="4" w:space="0" w:color="auto"/>
              <w:left w:val="single" w:sz="4" w:space="0" w:color="auto"/>
              <w:bottom w:val="single" w:sz="4" w:space="0" w:color="auto"/>
              <w:right w:val="nil"/>
            </w:tcBorders>
            <w:vAlign w:val="center"/>
            <w:hideMark/>
          </w:tcPr>
          <w:p w14:paraId="02427AF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Role Based Access</w:t>
            </w:r>
          </w:p>
        </w:tc>
        <w:tc>
          <w:tcPr>
            <w:tcW w:w="3780" w:type="dxa"/>
            <w:tcBorders>
              <w:top w:val="single" w:sz="4" w:space="0" w:color="000000"/>
              <w:left w:val="single" w:sz="4" w:space="0" w:color="000000"/>
              <w:bottom w:val="single" w:sz="4" w:space="0" w:color="000000"/>
              <w:right w:val="single" w:sz="4" w:space="0" w:color="auto"/>
            </w:tcBorders>
            <w:vAlign w:val="center"/>
            <w:hideMark/>
          </w:tcPr>
          <w:p w14:paraId="4B750D5B"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Role-based access for business, risk, branch, and executive users</w:t>
            </w:r>
          </w:p>
        </w:tc>
      </w:tr>
      <w:tr w:rsidR="008D09E9" w:rsidRPr="008D09E9" w14:paraId="0501007D" w14:textId="77777777" w:rsidTr="008D09E9">
        <w:trPr>
          <w:trHeight w:val="580"/>
        </w:trPr>
        <w:tc>
          <w:tcPr>
            <w:tcW w:w="1420" w:type="dxa"/>
            <w:tcBorders>
              <w:top w:val="single" w:sz="4" w:space="0" w:color="auto"/>
              <w:left w:val="single" w:sz="4" w:space="0" w:color="auto"/>
              <w:bottom w:val="single" w:sz="4" w:space="0" w:color="44B3E1"/>
              <w:right w:val="single" w:sz="4" w:space="0" w:color="auto"/>
            </w:tcBorders>
            <w:shd w:val="clear" w:color="C0E6F5" w:fill="C0E6F5"/>
            <w:vAlign w:val="center"/>
            <w:hideMark/>
          </w:tcPr>
          <w:p w14:paraId="414323DF"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NFR005</w:t>
            </w:r>
          </w:p>
        </w:tc>
        <w:tc>
          <w:tcPr>
            <w:tcW w:w="3060" w:type="dxa"/>
            <w:tcBorders>
              <w:top w:val="single" w:sz="4" w:space="0" w:color="auto"/>
              <w:left w:val="single" w:sz="4" w:space="0" w:color="auto"/>
              <w:bottom w:val="single" w:sz="4" w:space="0" w:color="44B3E1"/>
              <w:right w:val="nil"/>
            </w:tcBorders>
            <w:shd w:val="clear" w:color="C0E6F5" w:fill="C0E6F5"/>
            <w:vAlign w:val="center"/>
            <w:hideMark/>
          </w:tcPr>
          <w:p w14:paraId="47C409F0"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Audit Logging</w:t>
            </w:r>
          </w:p>
        </w:tc>
        <w:tc>
          <w:tcPr>
            <w:tcW w:w="3780" w:type="dxa"/>
            <w:tcBorders>
              <w:top w:val="single" w:sz="4" w:space="0" w:color="000000"/>
              <w:left w:val="single" w:sz="4" w:space="0" w:color="000000"/>
              <w:bottom w:val="single" w:sz="4" w:space="0" w:color="000000"/>
              <w:right w:val="single" w:sz="4" w:space="0" w:color="auto"/>
            </w:tcBorders>
            <w:shd w:val="clear" w:color="C0E6F5" w:fill="C0E6F5"/>
            <w:vAlign w:val="center"/>
            <w:hideMark/>
          </w:tcPr>
          <w:p w14:paraId="46BE138E"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Audit logging for ETL, data refresh, and report access activities</w:t>
            </w:r>
          </w:p>
        </w:tc>
      </w:tr>
    </w:tbl>
    <w:p w14:paraId="64E8B9D7" w14:textId="77777777" w:rsidR="008D09E9" w:rsidRPr="008D09E9" w:rsidRDefault="008D09E9" w:rsidP="008D09E9"/>
    <w:p w14:paraId="3A23E311" w14:textId="77777777" w:rsidR="00CF20B9" w:rsidRDefault="00CF20B9">
      <w:pPr>
        <w:pStyle w:val="Heading2"/>
        <w:rPr>
          <w:rFonts w:asciiTheme="minorHAnsi" w:hAnsiTheme="minorHAnsi" w:cstheme="minorBidi"/>
          <w:kern w:val="2"/>
          <w:sz w:val="36"/>
          <w:szCs w:val="36"/>
          <w14:ligatures w14:val="standardContextual"/>
        </w:rPr>
      </w:pPr>
      <w:r>
        <w:rPr>
          <w:rFonts w:asciiTheme="minorHAnsi" w:hAnsiTheme="minorHAnsi" w:cstheme="minorBidi"/>
        </w:rPr>
        <w:t>10. Data, Reporting, and Analytics Requirements</w:t>
      </w:r>
    </w:p>
    <w:p w14:paraId="6D9D424B" w14:textId="77777777" w:rsidR="00CF20B9" w:rsidRPr="00CF20B9" w:rsidRDefault="00CF20B9" w:rsidP="00CF20B9">
      <w:pPr>
        <w:pStyle w:val="ListParagraph"/>
        <w:numPr>
          <w:ilvl w:val="0"/>
          <w:numId w:val="5"/>
        </w:numPr>
        <w:rPr>
          <w:kern w:val="2"/>
          <w:sz w:val="24"/>
          <w:szCs w:val="24"/>
          <w14:ligatures w14:val="standardContextual"/>
        </w:rPr>
      </w:pPr>
      <w:r w:rsidRPr="00CF20B9">
        <w:rPr>
          <w:sz w:val="24"/>
          <w:szCs w:val="24"/>
        </w:rPr>
        <w:t>The solution shall integrate customer, account, loan, transaction, and branch datasets.</w:t>
      </w:r>
    </w:p>
    <w:p w14:paraId="45051F06" w14:textId="77777777" w:rsidR="00CF20B9" w:rsidRPr="00CF20B9" w:rsidRDefault="00CF20B9" w:rsidP="00CF20B9">
      <w:pPr>
        <w:pStyle w:val="ListParagraph"/>
        <w:numPr>
          <w:ilvl w:val="0"/>
          <w:numId w:val="5"/>
        </w:numPr>
        <w:rPr>
          <w:sz w:val="24"/>
          <w:szCs w:val="24"/>
        </w:rPr>
      </w:pPr>
      <w:r w:rsidRPr="00CF20B9">
        <w:rPr>
          <w:sz w:val="24"/>
          <w:szCs w:val="24"/>
        </w:rPr>
        <w:t>The data warehouse shall support structured storage for historical and current reporting.</w:t>
      </w:r>
    </w:p>
    <w:p w14:paraId="7083F2AF" w14:textId="77777777" w:rsidR="00CF20B9" w:rsidRPr="00CF20B9" w:rsidRDefault="00CF20B9" w:rsidP="00CF20B9">
      <w:pPr>
        <w:pStyle w:val="ListParagraph"/>
        <w:numPr>
          <w:ilvl w:val="0"/>
          <w:numId w:val="5"/>
        </w:numPr>
        <w:rPr>
          <w:sz w:val="24"/>
          <w:szCs w:val="24"/>
        </w:rPr>
      </w:pPr>
      <w:r w:rsidRPr="00CF20B9">
        <w:rPr>
          <w:sz w:val="24"/>
          <w:szCs w:val="24"/>
        </w:rPr>
        <w:t>ETL processing shall validate, transform, and load source data into PostgreSQL.</w:t>
      </w:r>
    </w:p>
    <w:p w14:paraId="110204AF" w14:textId="77777777" w:rsidR="00CF20B9" w:rsidRPr="00CF20B9" w:rsidRDefault="00CF20B9" w:rsidP="00CF20B9">
      <w:pPr>
        <w:pStyle w:val="ListParagraph"/>
        <w:numPr>
          <w:ilvl w:val="0"/>
          <w:numId w:val="5"/>
        </w:numPr>
        <w:rPr>
          <w:sz w:val="24"/>
          <w:szCs w:val="24"/>
        </w:rPr>
      </w:pPr>
      <w:r w:rsidRPr="00CF20B9">
        <w:rPr>
          <w:sz w:val="24"/>
          <w:szCs w:val="24"/>
        </w:rPr>
        <w:t>Power BI dashboards shall present KPIs, trends, filters, and drill-down views.</w:t>
      </w:r>
    </w:p>
    <w:p w14:paraId="157A70A3" w14:textId="77777777" w:rsidR="00CF20B9" w:rsidRPr="00CF20B9" w:rsidRDefault="00CF20B9" w:rsidP="00CF20B9">
      <w:pPr>
        <w:pStyle w:val="ListParagraph"/>
        <w:numPr>
          <w:ilvl w:val="0"/>
          <w:numId w:val="5"/>
        </w:numPr>
        <w:rPr>
          <w:sz w:val="24"/>
          <w:szCs w:val="24"/>
        </w:rPr>
      </w:pPr>
      <w:r w:rsidRPr="00CF20B9">
        <w:rPr>
          <w:sz w:val="24"/>
          <w:szCs w:val="24"/>
        </w:rPr>
        <w:t>Reports shall support business users in identifying profitability patterns, loan performance issues, and customer risk segments.</w:t>
      </w:r>
    </w:p>
    <w:p w14:paraId="2A1808FF" w14:textId="77777777" w:rsidR="00CF20B9" w:rsidRDefault="00CF20B9">
      <w:pPr>
        <w:pStyle w:val="Heading2"/>
        <w:rPr>
          <w:rFonts w:asciiTheme="minorHAnsi" w:hAnsiTheme="minorHAnsi" w:cstheme="minorBidi"/>
          <w:kern w:val="2"/>
          <w:sz w:val="36"/>
          <w:szCs w:val="36"/>
          <w14:ligatures w14:val="standardContextual"/>
        </w:rPr>
      </w:pPr>
      <w:r>
        <w:rPr>
          <w:rFonts w:asciiTheme="minorHAnsi" w:hAnsiTheme="minorHAnsi" w:cstheme="minorBidi"/>
        </w:rPr>
        <w:lastRenderedPageBreak/>
        <w:t>11. Security, Compliance, and Control Considerations</w:t>
      </w:r>
    </w:p>
    <w:p w14:paraId="1D29F218" w14:textId="77777777" w:rsidR="00CF20B9" w:rsidRPr="00CF20B9" w:rsidRDefault="00CF20B9" w:rsidP="00CF20B9">
      <w:pPr>
        <w:pStyle w:val="ListParagraph"/>
        <w:numPr>
          <w:ilvl w:val="0"/>
          <w:numId w:val="6"/>
        </w:numPr>
        <w:rPr>
          <w:kern w:val="2"/>
          <w:sz w:val="24"/>
          <w:szCs w:val="24"/>
          <w14:ligatures w14:val="standardContextual"/>
        </w:rPr>
      </w:pPr>
      <w:r w:rsidRPr="00CF20B9">
        <w:rPr>
          <w:sz w:val="24"/>
          <w:szCs w:val="24"/>
        </w:rPr>
        <w:t>Access to dashboards and datasets shall be controlled based on user role and business need.</w:t>
      </w:r>
    </w:p>
    <w:p w14:paraId="6D3938E4" w14:textId="77777777" w:rsidR="00CF20B9" w:rsidRPr="00CF20B9" w:rsidRDefault="00CF20B9" w:rsidP="00CF20B9">
      <w:pPr>
        <w:pStyle w:val="ListParagraph"/>
        <w:numPr>
          <w:ilvl w:val="0"/>
          <w:numId w:val="6"/>
        </w:numPr>
        <w:rPr>
          <w:sz w:val="24"/>
          <w:szCs w:val="24"/>
        </w:rPr>
      </w:pPr>
      <w:r w:rsidRPr="00CF20B9">
        <w:rPr>
          <w:sz w:val="24"/>
          <w:szCs w:val="24"/>
        </w:rPr>
        <w:t>The platform shall support audit logging for key processing and reporting activities.</w:t>
      </w:r>
    </w:p>
    <w:p w14:paraId="4748692E" w14:textId="77777777" w:rsidR="00CF20B9" w:rsidRPr="00CF20B9" w:rsidRDefault="00CF20B9" w:rsidP="00CF20B9">
      <w:pPr>
        <w:pStyle w:val="ListParagraph"/>
        <w:numPr>
          <w:ilvl w:val="0"/>
          <w:numId w:val="6"/>
        </w:numPr>
        <w:rPr>
          <w:sz w:val="24"/>
          <w:szCs w:val="24"/>
        </w:rPr>
      </w:pPr>
      <w:r w:rsidRPr="00CF20B9">
        <w:rPr>
          <w:sz w:val="24"/>
          <w:szCs w:val="24"/>
        </w:rPr>
        <w:t>No real customer data shall be used in the simulated banking environment.</w:t>
      </w:r>
    </w:p>
    <w:p w14:paraId="3FF7E858" w14:textId="77777777" w:rsidR="00CF20B9" w:rsidRPr="00CF20B9" w:rsidRDefault="00CF20B9" w:rsidP="00CF20B9">
      <w:pPr>
        <w:pStyle w:val="ListParagraph"/>
        <w:numPr>
          <w:ilvl w:val="0"/>
          <w:numId w:val="6"/>
        </w:numPr>
        <w:rPr>
          <w:sz w:val="24"/>
          <w:szCs w:val="24"/>
        </w:rPr>
      </w:pPr>
      <w:r w:rsidRPr="00CF20B9">
        <w:rPr>
          <w:sz w:val="24"/>
          <w:szCs w:val="24"/>
        </w:rPr>
        <w:t xml:space="preserve">Data quality checks </w:t>
      </w:r>
      <w:proofErr w:type="gramStart"/>
      <w:r w:rsidRPr="00CF20B9">
        <w:rPr>
          <w:sz w:val="24"/>
          <w:szCs w:val="24"/>
        </w:rPr>
        <w:t>shall</w:t>
      </w:r>
      <w:proofErr w:type="gramEnd"/>
      <w:r w:rsidRPr="00CF20B9">
        <w:rPr>
          <w:sz w:val="24"/>
          <w:szCs w:val="24"/>
        </w:rPr>
        <w:t xml:space="preserve"> be performed before business reporting outputs are published.</w:t>
      </w:r>
    </w:p>
    <w:p w14:paraId="2499619F" w14:textId="77777777" w:rsidR="00CF20B9" w:rsidRPr="00CF20B9" w:rsidRDefault="00CF20B9" w:rsidP="00CF20B9">
      <w:pPr>
        <w:pStyle w:val="ListParagraph"/>
        <w:numPr>
          <w:ilvl w:val="0"/>
          <w:numId w:val="6"/>
        </w:numPr>
        <w:rPr>
          <w:sz w:val="24"/>
          <w:szCs w:val="24"/>
        </w:rPr>
      </w:pPr>
      <w:r w:rsidRPr="00CF20B9">
        <w:rPr>
          <w:sz w:val="24"/>
          <w:szCs w:val="24"/>
        </w:rPr>
        <w:t>Any future production implementation must be reviewed against applicable banking data privacy, information security, and internal compliance standards.</w:t>
      </w:r>
    </w:p>
    <w:p w14:paraId="425B94B3" w14:textId="77777777" w:rsidR="00CF20B9" w:rsidRDefault="00CF20B9">
      <w:pPr>
        <w:pStyle w:val="Heading2"/>
        <w:rPr>
          <w:rFonts w:asciiTheme="minorHAnsi" w:hAnsiTheme="minorHAnsi" w:cstheme="minorBidi"/>
          <w:kern w:val="2"/>
          <w:sz w:val="36"/>
          <w:szCs w:val="36"/>
          <w14:ligatures w14:val="standardContextual"/>
        </w:rPr>
      </w:pPr>
      <w:r>
        <w:rPr>
          <w:rFonts w:asciiTheme="minorHAnsi" w:hAnsiTheme="minorHAnsi" w:cstheme="minorBidi"/>
        </w:rPr>
        <w:t>12. Assumptions</w:t>
      </w:r>
    </w:p>
    <w:p w14:paraId="004FE4A4" w14:textId="77777777" w:rsidR="00CF20B9" w:rsidRPr="00CF20B9" w:rsidRDefault="00CF20B9" w:rsidP="00CF20B9">
      <w:pPr>
        <w:pStyle w:val="ListParagraph"/>
        <w:numPr>
          <w:ilvl w:val="0"/>
          <w:numId w:val="7"/>
        </w:numPr>
        <w:rPr>
          <w:kern w:val="2"/>
          <w:sz w:val="24"/>
          <w:szCs w:val="24"/>
          <w14:ligatures w14:val="standardContextual"/>
        </w:rPr>
      </w:pPr>
      <w:r w:rsidRPr="00CF20B9">
        <w:rPr>
          <w:sz w:val="24"/>
          <w:szCs w:val="24"/>
        </w:rPr>
        <w:t xml:space="preserve">Source data will be available </w:t>
      </w:r>
      <w:proofErr w:type="gramStart"/>
      <w:r w:rsidRPr="00CF20B9">
        <w:rPr>
          <w:sz w:val="24"/>
          <w:szCs w:val="24"/>
        </w:rPr>
        <w:t>on a daily basis</w:t>
      </w:r>
      <w:proofErr w:type="gramEnd"/>
      <w:r w:rsidRPr="00CF20B9">
        <w:rPr>
          <w:sz w:val="24"/>
          <w:szCs w:val="24"/>
        </w:rPr>
        <w:t>.</w:t>
      </w:r>
    </w:p>
    <w:p w14:paraId="1403167D" w14:textId="77777777" w:rsidR="00CF20B9" w:rsidRPr="00CF20B9" w:rsidRDefault="00CF20B9" w:rsidP="00CF20B9">
      <w:pPr>
        <w:pStyle w:val="ListParagraph"/>
        <w:numPr>
          <w:ilvl w:val="0"/>
          <w:numId w:val="7"/>
        </w:numPr>
        <w:rPr>
          <w:sz w:val="24"/>
          <w:szCs w:val="24"/>
        </w:rPr>
      </w:pPr>
      <w:r w:rsidRPr="00CF20B9">
        <w:rPr>
          <w:sz w:val="24"/>
          <w:szCs w:val="24"/>
        </w:rPr>
        <w:t>Business users will provide timely feedback and requirement validation.</w:t>
      </w:r>
    </w:p>
    <w:p w14:paraId="558278A5" w14:textId="77777777" w:rsidR="00CF20B9" w:rsidRPr="00CF20B9" w:rsidRDefault="00CF20B9" w:rsidP="00CF20B9">
      <w:pPr>
        <w:pStyle w:val="ListParagraph"/>
        <w:numPr>
          <w:ilvl w:val="0"/>
          <w:numId w:val="7"/>
        </w:numPr>
        <w:rPr>
          <w:sz w:val="24"/>
          <w:szCs w:val="24"/>
        </w:rPr>
      </w:pPr>
      <w:r w:rsidRPr="00CF20B9">
        <w:rPr>
          <w:sz w:val="24"/>
          <w:szCs w:val="24"/>
        </w:rPr>
        <w:t>Required infrastructure and access will be available for development and testing.</w:t>
      </w:r>
    </w:p>
    <w:p w14:paraId="095B2737" w14:textId="77777777" w:rsidR="00CF20B9" w:rsidRPr="00CF20B9" w:rsidRDefault="00CF20B9" w:rsidP="00CF20B9">
      <w:pPr>
        <w:pStyle w:val="ListParagraph"/>
        <w:numPr>
          <w:ilvl w:val="0"/>
          <w:numId w:val="7"/>
        </w:numPr>
        <w:rPr>
          <w:sz w:val="24"/>
          <w:szCs w:val="24"/>
        </w:rPr>
      </w:pPr>
      <w:r w:rsidRPr="00CF20B9">
        <w:rPr>
          <w:sz w:val="24"/>
          <w:szCs w:val="24"/>
        </w:rPr>
        <w:t>Source system data quality will be acceptable for reporting and analytics.</w:t>
      </w:r>
    </w:p>
    <w:p w14:paraId="08FC1138" w14:textId="77777777" w:rsidR="00CF20B9" w:rsidRPr="00CF20B9" w:rsidRDefault="00CF20B9" w:rsidP="00CF20B9">
      <w:pPr>
        <w:pStyle w:val="ListParagraph"/>
        <w:numPr>
          <w:ilvl w:val="0"/>
          <w:numId w:val="7"/>
        </w:numPr>
        <w:rPr>
          <w:sz w:val="24"/>
          <w:szCs w:val="24"/>
        </w:rPr>
      </w:pPr>
      <w:r w:rsidRPr="00CF20B9">
        <w:rPr>
          <w:sz w:val="24"/>
          <w:szCs w:val="24"/>
        </w:rPr>
        <w:t>Project scope will remain aligned to the approved simulated banking environment.</w:t>
      </w:r>
    </w:p>
    <w:p w14:paraId="4A54DE52" w14:textId="77777777" w:rsidR="00CF20B9" w:rsidRDefault="00CF20B9">
      <w:pPr>
        <w:pStyle w:val="Heading2"/>
        <w:rPr>
          <w:rFonts w:asciiTheme="minorHAnsi" w:hAnsiTheme="minorHAnsi" w:cstheme="minorBidi"/>
          <w:kern w:val="2"/>
          <w:sz w:val="36"/>
          <w:szCs w:val="36"/>
          <w14:ligatures w14:val="standardContextual"/>
        </w:rPr>
      </w:pPr>
      <w:r>
        <w:rPr>
          <w:rFonts w:asciiTheme="minorHAnsi" w:hAnsiTheme="minorHAnsi" w:cstheme="minorBidi"/>
        </w:rPr>
        <w:t>13. Constraints</w:t>
      </w:r>
    </w:p>
    <w:p w14:paraId="4FF03F82" w14:textId="77777777" w:rsidR="00CF20B9" w:rsidRPr="00CF20B9" w:rsidRDefault="00CF20B9" w:rsidP="00CF20B9">
      <w:pPr>
        <w:pStyle w:val="ListParagraph"/>
        <w:numPr>
          <w:ilvl w:val="0"/>
          <w:numId w:val="8"/>
        </w:numPr>
        <w:rPr>
          <w:kern w:val="2"/>
          <w:sz w:val="24"/>
          <w:szCs w:val="24"/>
          <w14:ligatures w14:val="standardContextual"/>
        </w:rPr>
      </w:pPr>
      <w:r w:rsidRPr="00CF20B9">
        <w:rPr>
          <w:sz w:val="24"/>
          <w:szCs w:val="24"/>
        </w:rPr>
        <w:t>Project duration is limited to 40 days.</w:t>
      </w:r>
    </w:p>
    <w:p w14:paraId="4EC13A2A" w14:textId="77777777" w:rsidR="00CF20B9" w:rsidRPr="00CF20B9" w:rsidRDefault="00CF20B9" w:rsidP="00CF20B9">
      <w:pPr>
        <w:pStyle w:val="ListParagraph"/>
        <w:numPr>
          <w:ilvl w:val="0"/>
          <w:numId w:val="8"/>
        </w:numPr>
        <w:rPr>
          <w:sz w:val="24"/>
          <w:szCs w:val="24"/>
        </w:rPr>
      </w:pPr>
      <w:r w:rsidRPr="00CF20B9">
        <w:rPr>
          <w:sz w:val="24"/>
          <w:szCs w:val="24"/>
        </w:rPr>
        <w:t xml:space="preserve">The project will </w:t>
      </w:r>
      <w:proofErr w:type="gramStart"/>
      <w:r w:rsidRPr="00CF20B9">
        <w:rPr>
          <w:sz w:val="24"/>
          <w:szCs w:val="24"/>
        </w:rPr>
        <w:t>operate</w:t>
      </w:r>
      <w:proofErr w:type="gramEnd"/>
      <w:r w:rsidRPr="00CF20B9">
        <w:rPr>
          <w:sz w:val="24"/>
          <w:szCs w:val="24"/>
        </w:rPr>
        <w:t xml:space="preserve"> in a simulated banking environment.</w:t>
      </w:r>
    </w:p>
    <w:p w14:paraId="65E13239" w14:textId="77777777" w:rsidR="00CF20B9" w:rsidRPr="00CF20B9" w:rsidRDefault="00CF20B9" w:rsidP="00CF20B9">
      <w:pPr>
        <w:pStyle w:val="ListParagraph"/>
        <w:numPr>
          <w:ilvl w:val="0"/>
          <w:numId w:val="8"/>
        </w:numPr>
        <w:rPr>
          <w:sz w:val="24"/>
          <w:szCs w:val="24"/>
        </w:rPr>
      </w:pPr>
      <w:r w:rsidRPr="00CF20B9">
        <w:rPr>
          <w:sz w:val="24"/>
          <w:szCs w:val="24"/>
        </w:rPr>
        <w:t>Infrastructure resources may be limited.</w:t>
      </w:r>
    </w:p>
    <w:p w14:paraId="0B50B42A" w14:textId="77777777" w:rsidR="00CF20B9" w:rsidRPr="00CF20B9" w:rsidRDefault="00CF20B9" w:rsidP="00CF20B9">
      <w:pPr>
        <w:pStyle w:val="ListParagraph"/>
        <w:numPr>
          <w:ilvl w:val="0"/>
          <w:numId w:val="8"/>
        </w:numPr>
        <w:rPr>
          <w:sz w:val="24"/>
          <w:szCs w:val="24"/>
        </w:rPr>
      </w:pPr>
      <w:r w:rsidRPr="00CF20B9">
        <w:rPr>
          <w:sz w:val="24"/>
          <w:szCs w:val="24"/>
        </w:rPr>
        <w:t>Real customer data will not be used.</w:t>
      </w:r>
    </w:p>
    <w:p w14:paraId="321C619C" w14:textId="77777777" w:rsidR="00CF20B9" w:rsidRDefault="00CF20B9" w:rsidP="00CF20B9">
      <w:pPr>
        <w:pStyle w:val="ListParagraph"/>
        <w:numPr>
          <w:ilvl w:val="0"/>
          <w:numId w:val="8"/>
        </w:numPr>
        <w:rPr>
          <w:sz w:val="24"/>
          <w:szCs w:val="24"/>
        </w:rPr>
      </w:pPr>
      <w:r w:rsidRPr="00CF20B9">
        <w:rPr>
          <w:sz w:val="24"/>
          <w:szCs w:val="24"/>
        </w:rPr>
        <w:t>Advanced predictive AI models are excluded from the initial scope.</w:t>
      </w:r>
    </w:p>
    <w:p w14:paraId="1A140267" w14:textId="77777777" w:rsidR="00D5629A" w:rsidRDefault="00D5629A" w:rsidP="00D5629A">
      <w:pPr>
        <w:rPr>
          <w:sz w:val="24"/>
          <w:szCs w:val="24"/>
        </w:rPr>
      </w:pPr>
    </w:p>
    <w:p w14:paraId="41867C7E" w14:textId="77777777" w:rsidR="00D5629A" w:rsidRDefault="00D5629A" w:rsidP="00D5629A">
      <w:pPr>
        <w:rPr>
          <w:sz w:val="24"/>
          <w:szCs w:val="24"/>
        </w:rPr>
      </w:pPr>
    </w:p>
    <w:p w14:paraId="68DBE2DF" w14:textId="77777777" w:rsidR="00D5629A" w:rsidRDefault="00D5629A" w:rsidP="00D5629A">
      <w:pPr>
        <w:rPr>
          <w:sz w:val="24"/>
          <w:szCs w:val="24"/>
        </w:rPr>
      </w:pPr>
    </w:p>
    <w:p w14:paraId="269D48CD" w14:textId="77777777" w:rsidR="00D5629A" w:rsidRDefault="00D5629A" w:rsidP="00D5629A">
      <w:pPr>
        <w:rPr>
          <w:sz w:val="24"/>
          <w:szCs w:val="24"/>
        </w:rPr>
      </w:pPr>
    </w:p>
    <w:p w14:paraId="17D710E7" w14:textId="77777777" w:rsidR="00D5629A" w:rsidRDefault="00D5629A" w:rsidP="00D5629A">
      <w:pPr>
        <w:rPr>
          <w:sz w:val="24"/>
          <w:szCs w:val="24"/>
        </w:rPr>
      </w:pPr>
    </w:p>
    <w:p w14:paraId="726515AF" w14:textId="77777777" w:rsidR="00D5629A" w:rsidRDefault="00D5629A" w:rsidP="00D5629A">
      <w:pPr>
        <w:rPr>
          <w:sz w:val="24"/>
          <w:szCs w:val="24"/>
        </w:rPr>
      </w:pPr>
    </w:p>
    <w:p w14:paraId="50201507" w14:textId="77777777" w:rsidR="005957C8" w:rsidRDefault="005957C8" w:rsidP="00D5629A">
      <w:pPr>
        <w:rPr>
          <w:sz w:val="24"/>
          <w:szCs w:val="24"/>
        </w:rPr>
      </w:pPr>
    </w:p>
    <w:p w14:paraId="420C1723" w14:textId="77777777" w:rsidR="005957C8" w:rsidRPr="00D5629A" w:rsidRDefault="005957C8" w:rsidP="00D5629A">
      <w:pPr>
        <w:rPr>
          <w:sz w:val="24"/>
          <w:szCs w:val="24"/>
        </w:rPr>
      </w:pPr>
    </w:p>
    <w:p w14:paraId="5F1056AC" w14:textId="77777777" w:rsidR="00CF20B9" w:rsidRDefault="00CF20B9">
      <w:pPr>
        <w:pStyle w:val="Heading2"/>
        <w:rPr>
          <w:rFonts w:asciiTheme="minorHAnsi" w:hAnsiTheme="minorHAnsi" w:cstheme="minorBidi"/>
        </w:rPr>
      </w:pPr>
      <w:r>
        <w:rPr>
          <w:rFonts w:asciiTheme="minorHAnsi" w:hAnsiTheme="minorHAnsi" w:cstheme="minorBidi"/>
        </w:rPr>
        <w:lastRenderedPageBreak/>
        <w:t>14. Risks and Mitigation Plan</w:t>
      </w:r>
    </w:p>
    <w:tbl>
      <w:tblPr>
        <w:tblW w:w="7900" w:type="dxa"/>
        <w:tblLook w:val="04A0" w:firstRow="1" w:lastRow="0" w:firstColumn="1" w:lastColumn="0" w:noHBand="0" w:noVBand="1"/>
      </w:tblPr>
      <w:tblGrid>
        <w:gridCol w:w="2060"/>
        <w:gridCol w:w="2920"/>
        <w:gridCol w:w="2920"/>
      </w:tblGrid>
      <w:tr w:rsidR="008D09E9" w:rsidRPr="008D09E9" w14:paraId="23D2D42B" w14:textId="77777777" w:rsidTr="008D09E9">
        <w:trPr>
          <w:trHeight w:val="580"/>
        </w:trPr>
        <w:tc>
          <w:tcPr>
            <w:tcW w:w="206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3FED271" w14:textId="77777777" w:rsidR="008D09E9" w:rsidRPr="008D09E9" w:rsidRDefault="008D09E9" w:rsidP="008D09E9">
            <w:pPr>
              <w:spacing w:after="0" w:line="240" w:lineRule="auto"/>
              <w:rPr>
                <w:rFonts w:ascii="Calibri" w:eastAsia="Times New Roman" w:hAnsi="Calibri" w:cs="Calibri"/>
                <w:b/>
                <w:bCs/>
                <w:color w:val="FFFFFF"/>
              </w:rPr>
            </w:pPr>
            <w:r w:rsidRPr="008D09E9">
              <w:rPr>
                <w:rFonts w:ascii="Calibri" w:eastAsia="Times New Roman" w:hAnsi="Calibri" w:cs="Calibri"/>
                <w:b/>
                <w:bCs/>
                <w:color w:val="FFFFFF"/>
              </w:rPr>
              <w:t>Risk</w:t>
            </w:r>
          </w:p>
        </w:tc>
        <w:tc>
          <w:tcPr>
            <w:tcW w:w="29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1DC0BD9" w14:textId="77777777" w:rsidR="008D09E9" w:rsidRPr="008D09E9" w:rsidRDefault="008D09E9" w:rsidP="008D09E9">
            <w:pPr>
              <w:spacing w:after="0" w:line="240" w:lineRule="auto"/>
              <w:rPr>
                <w:rFonts w:ascii="Calibri" w:eastAsia="Times New Roman" w:hAnsi="Calibri" w:cs="Calibri"/>
                <w:b/>
                <w:bCs/>
                <w:color w:val="FFFFFF"/>
              </w:rPr>
            </w:pPr>
            <w:r w:rsidRPr="008D09E9">
              <w:rPr>
                <w:rFonts w:ascii="Calibri" w:eastAsia="Times New Roman" w:hAnsi="Calibri" w:cs="Calibri"/>
                <w:b/>
                <w:bCs/>
                <w:color w:val="FFFFFF"/>
              </w:rPr>
              <w:t>Impact</w:t>
            </w:r>
          </w:p>
        </w:tc>
        <w:tc>
          <w:tcPr>
            <w:tcW w:w="29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1BF52A9" w14:textId="77777777" w:rsidR="008D09E9" w:rsidRPr="008D09E9" w:rsidRDefault="008D09E9" w:rsidP="008D09E9">
            <w:pPr>
              <w:spacing w:after="0" w:line="240" w:lineRule="auto"/>
              <w:rPr>
                <w:rFonts w:ascii="Calibri" w:eastAsia="Times New Roman" w:hAnsi="Calibri" w:cs="Calibri"/>
                <w:b/>
                <w:bCs/>
                <w:color w:val="FFFFFF"/>
              </w:rPr>
            </w:pPr>
            <w:r w:rsidRPr="008D09E9">
              <w:rPr>
                <w:rFonts w:ascii="Calibri" w:eastAsia="Times New Roman" w:hAnsi="Calibri" w:cs="Calibri"/>
                <w:b/>
                <w:bCs/>
                <w:color w:val="FFFFFF"/>
              </w:rPr>
              <w:t>Mitigation</w:t>
            </w:r>
          </w:p>
        </w:tc>
      </w:tr>
      <w:tr w:rsidR="008D09E9" w:rsidRPr="008D09E9" w14:paraId="06F08E6E" w14:textId="77777777" w:rsidTr="008D09E9">
        <w:trPr>
          <w:trHeight w:val="870"/>
        </w:trPr>
        <w:tc>
          <w:tcPr>
            <w:tcW w:w="206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A2246FE"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Poor data quality</w:t>
            </w:r>
          </w:p>
        </w:tc>
        <w:tc>
          <w:tcPr>
            <w:tcW w:w="29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00A7928"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Incorrect KPIs and business decisions</w:t>
            </w:r>
          </w:p>
        </w:tc>
        <w:tc>
          <w:tcPr>
            <w:tcW w:w="29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CD6C92C"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Perform data profiling, validation checks, and exception reporting.</w:t>
            </w:r>
          </w:p>
        </w:tc>
      </w:tr>
      <w:tr w:rsidR="008D09E9" w:rsidRPr="008D09E9" w14:paraId="44D5D799" w14:textId="77777777" w:rsidTr="008D09E9">
        <w:trPr>
          <w:trHeight w:val="870"/>
        </w:trPr>
        <w:tc>
          <w:tcPr>
            <w:tcW w:w="2060" w:type="dxa"/>
            <w:tcBorders>
              <w:top w:val="single" w:sz="4" w:space="0" w:color="auto"/>
              <w:left w:val="single" w:sz="4" w:space="0" w:color="auto"/>
              <w:bottom w:val="single" w:sz="4" w:space="0" w:color="auto"/>
              <w:right w:val="single" w:sz="4" w:space="0" w:color="auto"/>
            </w:tcBorders>
            <w:vAlign w:val="center"/>
            <w:hideMark/>
          </w:tcPr>
          <w:p w14:paraId="5594C5BC"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Schedule delays</w:t>
            </w:r>
          </w:p>
        </w:tc>
        <w:tc>
          <w:tcPr>
            <w:tcW w:w="2920" w:type="dxa"/>
            <w:tcBorders>
              <w:top w:val="single" w:sz="4" w:space="0" w:color="auto"/>
              <w:left w:val="single" w:sz="4" w:space="0" w:color="auto"/>
              <w:bottom w:val="single" w:sz="4" w:space="0" w:color="auto"/>
              <w:right w:val="single" w:sz="4" w:space="0" w:color="auto"/>
            </w:tcBorders>
            <w:vAlign w:val="center"/>
            <w:hideMark/>
          </w:tcPr>
          <w:p w14:paraId="4772AAD8"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Late delivery of dashboards and reports</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510E960"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Track milestones, prioritize high-value requirements, and conduct frequent reviews.</w:t>
            </w:r>
          </w:p>
        </w:tc>
      </w:tr>
      <w:tr w:rsidR="008D09E9" w:rsidRPr="008D09E9" w14:paraId="1C50A34A" w14:textId="77777777" w:rsidTr="008D09E9">
        <w:trPr>
          <w:trHeight w:val="870"/>
        </w:trPr>
        <w:tc>
          <w:tcPr>
            <w:tcW w:w="206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ABCEC9C"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Requirement changes</w:t>
            </w:r>
          </w:p>
        </w:tc>
        <w:tc>
          <w:tcPr>
            <w:tcW w:w="29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CCE0952"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Scope creep and rework</w:t>
            </w:r>
          </w:p>
        </w:tc>
        <w:tc>
          <w:tcPr>
            <w:tcW w:w="29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74850CD"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Use formal change control and obtain stakeholder approval for scope changes.</w:t>
            </w:r>
          </w:p>
        </w:tc>
      </w:tr>
      <w:tr w:rsidR="008D09E9" w:rsidRPr="008D09E9" w14:paraId="77A1F1CE" w14:textId="77777777" w:rsidTr="008D09E9">
        <w:trPr>
          <w:trHeight w:val="870"/>
        </w:trPr>
        <w:tc>
          <w:tcPr>
            <w:tcW w:w="2060" w:type="dxa"/>
            <w:tcBorders>
              <w:top w:val="single" w:sz="4" w:space="0" w:color="auto"/>
              <w:left w:val="single" w:sz="4" w:space="0" w:color="auto"/>
              <w:bottom w:val="single" w:sz="4" w:space="0" w:color="auto"/>
              <w:right w:val="single" w:sz="4" w:space="0" w:color="auto"/>
            </w:tcBorders>
            <w:vAlign w:val="center"/>
            <w:hideMark/>
          </w:tcPr>
          <w:p w14:paraId="5C95070D"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Environment issues</w:t>
            </w:r>
          </w:p>
        </w:tc>
        <w:tc>
          <w:tcPr>
            <w:tcW w:w="2920" w:type="dxa"/>
            <w:tcBorders>
              <w:top w:val="single" w:sz="4" w:space="0" w:color="auto"/>
              <w:left w:val="single" w:sz="4" w:space="0" w:color="auto"/>
              <w:bottom w:val="single" w:sz="4" w:space="0" w:color="auto"/>
              <w:right w:val="single" w:sz="4" w:space="0" w:color="auto"/>
            </w:tcBorders>
            <w:vAlign w:val="center"/>
            <w:hideMark/>
          </w:tcPr>
          <w:p w14:paraId="5C3C6E43"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Development or testing delays</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55EF9CD" w14:textId="77777777" w:rsidR="008D09E9" w:rsidRPr="008D09E9" w:rsidRDefault="008D09E9" w:rsidP="008D09E9">
            <w:pPr>
              <w:spacing w:after="0" w:line="240" w:lineRule="auto"/>
              <w:rPr>
                <w:rFonts w:ascii="Calibri" w:eastAsia="Times New Roman" w:hAnsi="Calibri" w:cs="Calibri"/>
                <w:color w:val="000000"/>
              </w:rPr>
            </w:pPr>
            <w:r w:rsidRPr="008D09E9">
              <w:rPr>
                <w:rFonts w:ascii="Calibri" w:eastAsia="Times New Roman" w:hAnsi="Calibri" w:cs="Calibri"/>
                <w:color w:val="000000"/>
              </w:rPr>
              <w:t>Confirm infrastructure readiness early and maintain issue escalation procedures.</w:t>
            </w:r>
          </w:p>
        </w:tc>
      </w:tr>
    </w:tbl>
    <w:p w14:paraId="6ABC6D90" w14:textId="77777777" w:rsidR="008D09E9" w:rsidRPr="008D09E9" w:rsidRDefault="008D09E9" w:rsidP="008D09E9"/>
    <w:p w14:paraId="646EAA33" w14:textId="77777777" w:rsidR="008A5BF3" w:rsidRDefault="00D5629A">
      <w:pPr>
        <w:pStyle w:val="Heading2"/>
        <w:rPr>
          <w:rFonts w:asciiTheme="minorHAnsi" w:hAnsiTheme="minorHAnsi" w:cstheme="minorBidi"/>
        </w:rPr>
      </w:pPr>
      <w:r w:rsidRPr="00D5629A">
        <w:rPr>
          <w:rFonts w:asciiTheme="minorHAnsi" w:hAnsiTheme="minorHAnsi" w:cstheme="minorBidi"/>
        </w:rPr>
        <w:t>15. Success Criteria</w:t>
      </w:r>
    </w:p>
    <w:p w14:paraId="7886415A" w14:textId="77777777" w:rsidR="00D5629A" w:rsidRPr="00D5629A" w:rsidRDefault="00D5629A" w:rsidP="00D5629A">
      <w:pPr>
        <w:pStyle w:val="ListParagraph"/>
        <w:numPr>
          <w:ilvl w:val="0"/>
          <w:numId w:val="9"/>
        </w:numPr>
        <w:rPr>
          <w:kern w:val="2"/>
          <w:sz w:val="24"/>
          <w:szCs w:val="24"/>
          <w14:ligatures w14:val="standardContextual"/>
        </w:rPr>
      </w:pPr>
      <w:r w:rsidRPr="00D5629A">
        <w:rPr>
          <w:sz w:val="24"/>
          <w:szCs w:val="24"/>
        </w:rPr>
        <w:t xml:space="preserve">ETL processes </w:t>
      </w:r>
      <w:proofErr w:type="gramStart"/>
      <w:r w:rsidRPr="00D5629A">
        <w:rPr>
          <w:sz w:val="24"/>
          <w:szCs w:val="24"/>
        </w:rPr>
        <w:t>execute</w:t>
      </w:r>
      <w:proofErr w:type="gramEnd"/>
      <w:r w:rsidRPr="00D5629A">
        <w:rPr>
          <w:sz w:val="24"/>
          <w:szCs w:val="24"/>
        </w:rPr>
        <w:t xml:space="preserve"> successfully as per agreed schedule.</w:t>
      </w:r>
    </w:p>
    <w:p w14:paraId="51860990" w14:textId="77777777" w:rsidR="00D5629A" w:rsidRPr="00D5629A" w:rsidRDefault="00D5629A" w:rsidP="00D5629A">
      <w:pPr>
        <w:pStyle w:val="ListParagraph"/>
        <w:numPr>
          <w:ilvl w:val="0"/>
          <w:numId w:val="9"/>
        </w:numPr>
        <w:rPr>
          <w:sz w:val="24"/>
          <w:szCs w:val="24"/>
        </w:rPr>
      </w:pPr>
      <w:r w:rsidRPr="00D5629A">
        <w:rPr>
          <w:sz w:val="24"/>
          <w:szCs w:val="24"/>
        </w:rPr>
        <w:t>KPIs and dashboards are validated by business users.</w:t>
      </w:r>
    </w:p>
    <w:p w14:paraId="1E29BA7F" w14:textId="77777777" w:rsidR="00D5629A" w:rsidRPr="00D5629A" w:rsidRDefault="00D5629A" w:rsidP="00D5629A">
      <w:pPr>
        <w:pStyle w:val="ListParagraph"/>
        <w:numPr>
          <w:ilvl w:val="0"/>
          <w:numId w:val="9"/>
        </w:numPr>
        <w:rPr>
          <w:sz w:val="24"/>
          <w:szCs w:val="24"/>
        </w:rPr>
      </w:pPr>
      <w:r w:rsidRPr="00D5629A">
        <w:rPr>
          <w:sz w:val="24"/>
          <w:szCs w:val="24"/>
        </w:rPr>
        <w:t>Customer profitability, risk, loan, and branch metrics are accurately reported.</w:t>
      </w:r>
    </w:p>
    <w:p w14:paraId="41E4642B" w14:textId="77777777" w:rsidR="00D5629A" w:rsidRPr="00D5629A" w:rsidRDefault="00D5629A" w:rsidP="00D5629A">
      <w:pPr>
        <w:pStyle w:val="ListParagraph"/>
        <w:numPr>
          <w:ilvl w:val="0"/>
          <w:numId w:val="9"/>
        </w:numPr>
        <w:rPr>
          <w:sz w:val="24"/>
          <w:szCs w:val="24"/>
        </w:rPr>
      </w:pPr>
      <w:r w:rsidRPr="00D5629A">
        <w:rPr>
          <w:sz w:val="24"/>
          <w:szCs w:val="24"/>
        </w:rPr>
        <w:t>User acceptance testing is completed with sign-off.</w:t>
      </w:r>
    </w:p>
    <w:p w14:paraId="71E38AC7" w14:textId="77777777" w:rsidR="00D5629A" w:rsidRPr="00D5629A" w:rsidRDefault="00D5629A" w:rsidP="00D5629A">
      <w:pPr>
        <w:pStyle w:val="ListParagraph"/>
        <w:numPr>
          <w:ilvl w:val="0"/>
          <w:numId w:val="9"/>
        </w:numPr>
        <w:rPr>
          <w:sz w:val="24"/>
          <w:szCs w:val="24"/>
        </w:rPr>
      </w:pPr>
      <w:r w:rsidRPr="00D5629A">
        <w:rPr>
          <w:sz w:val="24"/>
          <w:szCs w:val="24"/>
        </w:rPr>
        <w:t>Dashboards are adopted by intended business stakeholders.</w:t>
      </w:r>
    </w:p>
    <w:p w14:paraId="414FE73C" w14:textId="77777777" w:rsidR="00D5629A" w:rsidRDefault="00D5629A" w:rsidP="00D5629A">
      <w:pPr>
        <w:pStyle w:val="ListParagraph"/>
        <w:numPr>
          <w:ilvl w:val="0"/>
          <w:numId w:val="9"/>
        </w:numPr>
        <w:rPr>
          <w:sz w:val="24"/>
          <w:szCs w:val="24"/>
        </w:rPr>
      </w:pPr>
      <w:r w:rsidRPr="00D5629A">
        <w:rPr>
          <w:sz w:val="24"/>
          <w:szCs w:val="24"/>
        </w:rPr>
        <w:t>Project is delivered within the agreed 40-day timeline.</w:t>
      </w:r>
    </w:p>
    <w:p w14:paraId="6DC0E3D8" w14:textId="1FBB257E" w:rsidR="008D09E9" w:rsidRPr="008D09E9" w:rsidRDefault="008D09E9" w:rsidP="008D09E9">
      <w:pPr>
        <w:rPr>
          <w:rFonts w:eastAsiaTheme="majorEastAsia"/>
          <w:color w:val="365F91" w:themeColor="accent1" w:themeShade="BF"/>
          <w:sz w:val="32"/>
          <w:szCs w:val="32"/>
        </w:rPr>
      </w:pPr>
      <w:r w:rsidRPr="008D09E9">
        <w:rPr>
          <w:rFonts w:eastAsiaTheme="majorEastAsia"/>
          <w:color w:val="365F91" w:themeColor="accent1" w:themeShade="BF"/>
          <w:sz w:val="32"/>
          <w:szCs w:val="32"/>
        </w:rPr>
        <w:t xml:space="preserve">16. Success Metric </w:t>
      </w:r>
    </w:p>
    <w:tbl>
      <w:tblPr>
        <w:tblW w:w="6000" w:type="dxa"/>
        <w:tblLook w:val="04A0" w:firstRow="1" w:lastRow="0" w:firstColumn="1" w:lastColumn="0" w:noHBand="0" w:noVBand="1"/>
      </w:tblPr>
      <w:tblGrid>
        <w:gridCol w:w="3000"/>
        <w:gridCol w:w="3000"/>
      </w:tblGrid>
      <w:tr w:rsidR="008D09E9" w:rsidRPr="008D09E9" w14:paraId="4319E087"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B6601DC"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KPI</w:t>
            </w:r>
          </w:p>
        </w:tc>
        <w:tc>
          <w:tcPr>
            <w:tcW w:w="300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36209AB" w14:textId="77777777" w:rsidR="008D09E9" w:rsidRPr="008D09E9" w:rsidRDefault="008D09E9" w:rsidP="008D09E9">
            <w:pPr>
              <w:spacing w:after="0" w:line="240" w:lineRule="auto"/>
              <w:jc w:val="center"/>
              <w:rPr>
                <w:rFonts w:ascii="Aptos Narrow" w:eastAsia="Times New Roman" w:hAnsi="Aptos Narrow" w:cs="Times New Roman"/>
                <w:b/>
                <w:bCs/>
                <w:color w:val="FFFFFF"/>
              </w:rPr>
            </w:pPr>
            <w:r w:rsidRPr="008D09E9">
              <w:rPr>
                <w:rFonts w:ascii="Aptos Narrow" w:eastAsia="Times New Roman" w:hAnsi="Aptos Narrow" w:cs="Times New Roman"/>
                <w:b/>
                <w:bCs/>
                <w:color w:val="FFFFFF"/>
              </w:rPr>
              <w:t>Target</w:t>
            </w:r>
          </w:p>
        </w:tc>
      </w:tr>
      <w:tr w:rsidR="008D09E9" w:rsidRPr="008D09E9" w14:paraId="752C813E"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2C77B1A"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Data Accuracy</w:t>
            </w:r>
          </w:p>
        </w:tc>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9CA690A"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&gt;99%</w:t>
            </w:r>
          </w:p>
        </w:tc>
      </w:tr>
      <w:tr w:rsidR="008D09E9" w:rsidRPr="008D09E9" w14:paraId="469FB356"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vAlign w:val="center"/>
            <w:hideMark/>
          </w:tcPr>
          <w:p w14:paraId="476714D8"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ETL Success Rate</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8977CE8"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&gt;95%</w:t>
            </w:r>
          </w:p>
        </w:tc>
      </w:tr>
      <w:tr w:rsidR="008D09E9" w:rsidRPr="008D09E9" w14:paraId="356B4F26"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77AFC906"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Dashboard Load Time</w:t>
            </w:r>
          </w:p>
        </w:tc>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DBFE2C4"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&lt;5 Seconds</w:t>
            </w:r>
          </w:p>
        </w:tc>
      </w:tr>
      <w:tr w:rsidR="008D09E9" w:rsidRPr="008D09E9" w14:paraId="04B7285A"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vAlign w:val="center"/>
            <w:hideMark/>
          </w:tcPr>
          <w:p w14:paraId="70C82564"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UAT Pass Rate</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94F5D32" w14:textId="77777777" w:rsidR="008D09E9" w:rsidRPr="008D09E9" w:rsidRDefault="008D09E9" w:rsidP="00EA7F8F">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100%</w:t>
            </w:r>
          </w:p>
        </w:tc>
      </w:tr>
      <w:tr w:rsidR="008D09E9" w:rsidRPr="008D09E9" w14:paraId="02935C7F" w14:textId="77777777" w:rsidTr="008D09E9">
        <w:trPr>
          <w:trHeight w:val="290"/>
        </w:trPr>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193A85E"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User Adoption</w:t>
            </w:r>
          </w:p>
        </w:tc>
        <w:tc>
          <w:tcPr>
            <w:tcW w:w="30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8AEBCF2" w14:textId="77777777" w:rsidR="008D09E9" w:rsidRPr="008D09E9" w:rsidRDefault="008D09E9" w:rsidP="008D09E9">
            <w:pPr>
              <w:spacing w:after="0" w:line="240" w:lineRule="auto"/>
              <w:rPr>
                <w:rFonts w:ascii="Aptos Narrow" w:eastAsia="Times New Roman" w:hAnsi="Aptos Narrow" w:cs="Times New Roman"/>
                <w:color w:val="000000"/>
              </w:rPr>
            </w:pPr>
            <w:r w:rsidRPr="008D09E9">
              <w:rPr>
                <w:rFonts w:ascii="Aptos Narrow" w:eastAsia="Times New Roman" w:hAnsi="Aptos Narrow" w:cs="Times New Roman"/>
                <w:color w:val="000000"/>
              </w:rPr>
              <w:t>Business Signoff</w:t>
            </w:r>
          </w:p>
        </w:tc>
      </w:tr>
    </w:tbl>
    <w:p w14:paraId="56E2C06B" w14:textId="77777777" w:rsidR="008D09E9" w:rsidRPr="008D09E9" w:rsidRDefault="008D09E9" w:rsidP="008D09E9">
      <w:pPr>
        <w:rPr>
          <w:sz w:val="24"/>
          <w:szCs w:val="24"/>
        </w:rPr>
      </w:pPr>
    </w:p>
    <w:p w14:paraId="2912E55B" w14:textId="3E6EDC0D" w:rsidR="00D5629A" w:rsidRDefault="00D5629A">
      <w:pPr>
        <w:pStyle w:val="Heading2"/>
        <w:rPr>
          <w:rFonts w:asciiTheme="minorHAnsi" w:hAnsiTheme="minorHAnsi" w:cstheme="minorBidi"/>
          <w:kern w:val="2"/>
          <w:sz w:val="36"/>
          <w:szCs w:val="36"/>
          <w14:ligatures w14:val="standardContextual"/>
        </w:rPr>
      </w:pPr>
      <w:r>
        <w:rPr>
          <w:rFonts w:asciiTheme="minorHAnsi" w:hAnsiTheme="minorHAnsi" w:cstheme="minorBidi"/>
        </w:rPr>
        <w:t>1</w:t>
      </w:r>
      <w:r w:rsidR="008D09E9">
        <w:rPr>
          <w:rFonts w:asciiTheme="minorHAnsi" w:hAnsiTheme="minorHAnsi" w:cstheme="minorBidi"/>
        </w:rPr>
        <w:t>7</w:t>
      </w:r>
      <w:r>
        <w:rPr>
          <w:rFonts w:asciiTheme="minorHAnsi" w:hAnsiTheme="minorHAnsi" w:cstheme="minorBidi"/>
        </w:rPr>
        <w:t>. Approval and Sign-Off</w:t>
      </w:r>
    </w:p>
    <w:sectPr w:rsidR="00D56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646"/>
    <w:multiLevelType w:val="hybridMultilevel"/>
    <w:tmpl w:val="D28023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E07136"/>
    <w:multiLevelType w:val="multilevel"/>
    <w:tmpl w:val="01B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51B2A"/>
    <w:multiLevelType w:val="multilevel"/>
    <w:tmpl w:val="A10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A0917"/>
    <w:multiLevelType w:val="multilevel"/>
    <w:tmpl w:val="AA7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F32F1"/>
    <w:multiLevelType w:val="multilevel"/>
    <w:tmpl w:val="140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200FD"/>
    <w:multiLevelType w:val="multilevel"/>
    <w:tmpl w:val="1176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47371"/>
    <w:multiLevelType w:val="multilevel"/>
    <w:tmpl w:val="FAA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55A48"/>
    <w:multiLevelType w:val="multilevel"/>
    <w:tmpl w:val="878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E07AC"/>
    <w:multiLevelType w:val="multilevel"/>
    <w:tmpl w:val="231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44781">
    <w:abstractNumId w:val="0"/>
  </w:num>
  <w:num w:numId="2" w16cid:durableId="2006667556">
    <w:abstractNumId w:val="5"/>
  </w:num>
  <w:num w:numId="3" w16cid:durableId="1608467037">
    <w:abstractNumId w:val="2"/>
  </w:num>
  <w:num w:numId="4" w16cid:durableId="122775077">
    <w:abstractNumId w:val="7"/>
  </w:num>
  <w:num w:numId="5" w16cid:durableId="1637682759">
    <w:abstractNumId w:val="8"/>
  </w:num>
  <w:num w:numId="6" w16cid:durableId="760567015">
    <w:abstractNumId w:val="1"/>
  </w:num>
  <w:num w:numId="7" w16cid:durableId="1353990302">
    <w:abstractNumId w:val="3"/>
  </w:num>
  <w:num w:numId="8" w16cid:durableId="1276979057">
    <w:abstractNumId w:val="6"/>
  </w:num>
  <w:num w:numId="9" w16cid:durableId="493299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8BB"/>
    <w:rsid w:val="000068BB"/>
    <w:rsid w:val="00093EC3"/>
    <w:rsid w:val="002C0F19"/>
    <w:rsid w:val="002D659A"/>
    <w:rsid w:val="004E1460"/>
    <w:rsid w:val="005854A4"/>
    <w:rsid w:val="005957C8"/>
    <w:rsid w:val="006115DC"/>
    <w:rsid w:val="00803E52"/>
    <w:rsid w:val="00812DA3"/>
    <w:rsid w:val="008A5BF3"/>
    <w:rsid w:val="008D09E9"/>
    <w:rsid w:val="00BF5B82"/>
    <w:rsid w:val="00CF20B9"/>
    <w:rsid w:val="00D02AD7"/>
    <w:rsid w:val="00D232C8"/>
    <w:rsid w:val="00D5629A"/>
    <w:rsid w:val="00E52B76"/>
    <w:rsid w:val="00E95311"/>
    <w:rsid w:val="00EA7F8F"/>
    <w:rsid w:val="00EF0B17"/>
    <w:rsid w:val="00F021EC"/>
    <w:rsid w:val="00F0309D"/>
    <w:rsid w:val="00F03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FF59"/>
  <w15:chartTrackingRefBased/>
  <w15:docId w15:val="{D02DCF94-CBAF-47B7-8132-9F790E41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8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068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68B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68B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68B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6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8B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68B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68B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68B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68B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6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8BB"/>
    <w:rPr>
      <w:rFonts w:eastAsiaTheme="majorEastAsia" w:cstheme="majorBidi"/>
      <w:color w:val="272727" w:themeColor="text1" w:themeTint="D8"/>
    </w:rPr>
  </w:style>
  <w:style w:type="paragraph" w:styleId="Title">
    <w:name w:val="Title"/>
    <w:basedOn w:val="Normal"/>
    <w:next w:val="Normal"/>
    <w:link w:val="TitleChar"/>
    <w:uiPriority w:val="10"/>
    <w:qFormat/>
    <w:rsid w:val="00006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8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8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8BB"/>
    <w:rPr>
      <w:i/>
      <w:iCs/>
      <w:color w:val="404040" w:themeColor="text1" w:themeTint="BF"/>
    </w:rPr>
  </w:style>
  <w:style w:type="paragraph" w:styleId="ListParagraph">
    <w:name w:val="List Paragraph"/>
    <w:basedOn w:val="Normal"/>
    <w:uiPriority w:val="34"/>
    <w:qFormat/>
    <w:rsid w:val="000068BB"/>
    <w:pPr>
      <w:ind w:left="720"/>
      <w:contextualSpacing/>
    </w:pPr>
  </w:style>
  <w:style w:type="character" w:styleId="IntenseEmphasis">
    <w:name w:val="Intense Emphasis"/>
    <w:basedOn w:val="DefaultParagraphFont"/>
    <w:uiPriority w:val="21"/>
    <w:qFormat/>
    <w:rsid w:val="000068BB"/>
    <w:rPr>
      <w:i/>
      <w:iCs/>
      <w:color w:val="365F91" w:themeColor="accent1" w:themeShade="BF"/>
    </w:rPr>
  </w:style>
  <w:style w:type="paragraph" w:styleId="IntenseQuote">
    <w:name w:val="Intense Quote"/>
    <w:basedOn w:val="Normal"/>
    <w:next w:val="Normal"/>
    <w:link w:val="IntenseQuoteChar"/>
    <w:uiPriority w:val="30"/>
    <w:qFormat/>
    <w:rsid w:val="000068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68BB"/>
    <w:rPr>
      <w:i/>
      <w:iCs/>
      <w:color w:val="365F91" w:themeColor="accent1" w:themeShade="BF"/>
    </w:rPr>
  </w:style>
  <w:style w:type="character" w:styleId="IntenseReference">
    <w:name w:val="Intense Reference"/>
    <w:basedOn w:val="DefaultParagraphFont"/>
    <w:uiPriority w:val="32"/>
    <w:qFormat/>
    <w:rsid w:val="000068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892</Words>
  <Characters>6033</Characters>
  <Application>Microsoft Office Word</Application>
  <DocSecurity>0</DocSecurity>
  <Lines>354</Lines>
  <Paragraphs>276</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RAGHUVANSHI</dc:creator>
  <cp:keywords/>
  <dc:description/>
  <cp:lastModifiedBy>ANSHUL RAGHUVANSHI</cp:lastModifiedBy>
  <cp:revision>8</cp:revision>
  <dcterms:created xsi:type="dcterms:W3CDTF">2026-06-17T09:58:00Z</dcterms:created>
  <dcterms:modified xsi:type="dcterms:W3CDTF">2026-06-17T11:34:00Z</dcterms:modified>
</cp:coreProperties>
</file>