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700"/>
        <w:gridCol w:w="3046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220"/>
              <w:bottom w:type="dxa" w:w="2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Incident Handler's Journal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F0"/>
                <w:sz w:val="20"/>
                <w:szCs w:val="20"/>
              </w:rPr>
              <w:t xml:space="preserve">Security Breach — Credential Stuffing Attack</w:t>
            </w:r>
          </w:p>
        </w:tc>
        <w:tc>
          <w:tcPr>
            <w:tcW w:type="dxa" w:w="3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F8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Anshul Mehta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7"/>
                <w:szCs w:val="17"/>
              </w:rPr>
              <w:t xml:space="preserve">Incident Response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5"/>
                <w:szCs w:val="15"/>
              </w:rPr>
              <w:t xml:space="preserve">Google Cybersecurity Cert (9/9)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INCIDENT METADATA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February 22, 2026 — 14:35 IST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Entry No.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001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Handler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Anshul Mehta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Incident Type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Security Breach / Unauthorised Access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Severity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HIGH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Active Investigation → Contained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System Affected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Web Application Server — prod-web-01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Detection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Automated IDS Alert + SIEM Correlation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Response Time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&lt; 15 minutes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INCIDENT DESCRIPTION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At approximately 14:20 IST on February 22, 2026, our Intrusion Detection System (IDS) triggered multiple high-severity alerts indicating suspicious login attempts on the production web application server (prod-web-01). SIEM correlation analysis revealed patterns consistent with a credential stuffing attack, with login attempts originating from multiple IP addresses across different geographic regions.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Initial investigation confirmed that an unauthorised actor gained access to a low-privilege user account using compromised credentials. The compromised account was immediately disabled and the affected server was isolated from the network to prevent lateral movement.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ATTACK TIMELINE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 (IST)</w:t>
            </w:r>
          </w:p>
        </w:tc>
        <w:tc>
          <w:tcPr>
            <w:tcW w:type="dxa" w:w="792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144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14:20</w:t>
            </w:r>
          </w:p>
        </w:tc>
        <w:tc>
          <w:tcPr>
            <w:tcW w:type="dxa" w:w="792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IDS alerts triggered — multiple failed login attempts detected on prod-web-01</w:t>
            </w:r>
          </w:p>
        </w:tc>
      </w:tr>
      <w:tr>
        <w:tc>
          <w:tcPr>
            <w:tcW w:type="dxa" w:w="144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14:22</w:t>
            </w:r>
          </w:p>
        </w:tc>
        <w:tc>
          <w:tcPr>
            <w:tcW w:type="dxa" w:w="792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SIEM correlation identified anomalous pattern consistent with credential stuffing</w:t>
            </w:r>
          </w:p>
        </w:tc>
      </w:tr>
      <w:tr>
        <w:tc>
          <w:tcPr>
            <w:tcW w:type="dxa" w:w="144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14:25</w:t>
            </w:r>
          </w:p>
        </w:tc>
        <w:tc>
          <w:tcPr>
            <w:tcW w:type="dxa" w:w="792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Security team notified via automated alert escalation</w:t>
            </w:r>
          </w:p>
        </w:tc>
      </w:tr>
      <w:tr>
        <w:tc>
          <w:tcPr>
            <w:tcW w:type="dxa" w:w="144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14:30</w:t>
            </w:r>
          </w:p>
        </w:tc>
        <w:tc>
          <w:tcPr>
            <w:tcW w:type="dxa" w:w="792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Initial investigation initiated by incident handler</w:t>
            </w:r>
          </w:p>
        </w:tc>
      </w:tr>
      <w:tr>
        <w:tc>
          <w:tcPr>
            <w:tcW w:type="dxa" w:w="144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14:35</w:t>
            </w:r>
          </w:p>
        </w:tc>
        <w:tc>
          <w:tcPr>
            <w:tcW w:type="dxa" w:w="792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Compromised account (jsmith@company.com) identified and immediately disabled</w:t>
            </w:r>
          </w:p>
        </w:tc>
      </w:tr>
      <w:tr>
        <w:tc>
          <w:tcPr>
            <w:tcW w:type="dxa" w:w="144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14:40</w:t>
            </w:r>
          </w:p>
        </w:tc>
        <w:tc>
          <w:tcPr>
            <w:tcW w:type="dxa" w:w="792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Affected server prod-web-01 isolated from the production network</w:t>
            </w:r>
          </w:p>
        </w:tc>
      </w:tr>
      <w:tr>
        <w:tc>
          <w:tcPr>
            <w:tcW w:type="dxa" w:w="144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14:45</w:t>
            </w:r>
          </w:p>
        </w:tc>
        <w:tc>
          <w:tcPr>
            <w:tcW w:type="dxa" w:w="792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Forensic data collection initiated — memory dump and disk image captured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INDICATORS OF COMPROMISE (IOCS)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IOC Type</w:t>
            </w:r>
          </w:p>
        </w:tc>
        <w:tc>
          <w:tcPr>
            <w:tcW w:type="dxa" w:w="6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Attacker IP #1</w:t>
            </w:r>
          </w:p>
        </w:tc>
        <w:tc>
          <w:tcPr>
            <w:tcW w:type="dxa" w:w="6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185.220.101.45</w:t>
            </w:r>
          </w:p>
        </w:tc>
      </w:tr>
      <w:tr>
        <w:tc>
          <w:tcPr>
            <w:tcW w:type="dxa" w:w="2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Attacker IP #2</w:t>
            </w:r>
          </w:p>
        </w:tc>
        <w:tc>
          <w:tcPr>
            <w:tcW w:type="dxa" w:w="6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91.198.174.192</w:t>
            </w:r>
          </w:p>
        </w:tc>
      </w:tr>
      <w:tr>
        <w:tc>
          <w:tcPr>
            <w:tcW w:type="dxa" w:w="2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Attacker IP #3</w:t>
            </w:r>
          </w:p>
        </w:tc>
        <w:tc>
          <w:tcPr>
            <w:tcW w:type="dxa" w:w="6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103.253.145.28</w:t>
            </w:r>
          </w:p>
        </w:tc>
      </w:tr>
      <w:tr>
        <w:tc>
          <w:tcPr>
            <w:tcW w:type="dxa" w:w="2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Compromised Account</w:t>
            </w:r>
          </w:p>
        </w:tc>
        <w:tc>
          <w:tcPr>
            <w:tcW w:type="dxa" w:w="6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jsmith@company.com</w:t>
            </w:r>
          </w:p>
        </w:tc>
      </w:tr>
      <w:tr>
        <w:tc>
          <w:tcPr>
            <w:tcW w:type="dxa" w:w="2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Attack Method</w:t>
            </w:r>
          </w:p>
        </w:tc>
        <w:tc>
          <w:tcPr>
            <w:tcW w:type="dxa" w:w="6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Credential Stuffing via distributed botnet</w:t>
            </w:r>
          </w:p>
        </w:tc>
      </w:tr>
      <w:tr>
        <w:tc>
          <w:tcPr>
            <w:tcW w:type="dxa" w:w="2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Forensic Artifact #1</w:t>
            </w:r>
          </w:p>
        </w:tc>
        <w:tc>
          <w:tcPr>
            <w:tcW w:type="dxa" w:w="6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prod-web-01_20260222_1440.mem (memory dump)</w:t>
            </w:r>
          </w:p>
        </w:tc>
      </w:tr>
      <w:tr>
        <w:tc>
          <w:tcPr>
            <w:tcW w:type="dxa" w:w="28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Forensic Artifact #2</w:t>
            </w:r>
          </w:p>
        </w:tc>
        <w:tc>
          <w:tcPr>
            <w:tcW w:type="dxa" w:w="65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prod-web-01_20260222_1445.dd (disk image)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ACTIONS TAKEN</w:t>
      </w:r>
    </w:p>
    <w:p>
      <w:pPr>
        <w:pBdr>
          <w:bottom w:val="single" w:color="2A5F8F" w:sz="6" w:space="1"/>
        </w:pBdr>
        <w:spacing w:before="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Disabled compromised user account: jsmith@company.com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Isolated prod-web-01 from the production network to prevent lateral movement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Captured memory dump and full disk image for forensic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Reviewed web application logs (access.log, error.log) and IDS/IPS alert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Reviewed access logs for the past 72 hours across affected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Initiated password reset for all accounts sharing similar naming conventions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Notified IT Security Manager and CISO — stakeholder communication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Collected network packet captures (PCAP) and SIEM correlation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All evidence preserved in accordance with incident response chain-of-custody procedures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RECOMMENDATIONS</w:t>
      </w:r>
    </w:p>
    <w:p>
      <w:pPr>
        <w:pBdr>
          <w:bottom w:val="single" w:color="2A5F8F" w:sz="6" w:space="1"/>
        </w:pBdr>
        <w:spacing w:before="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Complete forensic analysis of memory dump and server logs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Conduct threat hunting across environment for additional IOC matches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Implement Multi-Factor Authentication (MFA) for all accounts — critical priority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Strengthen password policy to meet current complexity standards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Update WAF rules to block identified malicious IP ranges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Run security awareness training focused on credential hygiene and phishing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Schedule post-incident review with all stakeholders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ANALYST NOTES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This incident is consistent with a broader credential stuffing campaign using a botnet to distribute login attempts across multiple IPs to bypass rate-limiting. Preliminary analysis suggests credentials originated from a third-party data breach. No data exfiltration was confirmed at time of entry — the attacker only accessed read-only customer data before account lockout. Investigation ongoing.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2026-03-02T04:49:41.636Z</dcterms:created>
  <dcterms:modified xsi:type="dcterms:W3CDTF">2026-03-02T04:49:41.637Z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