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UI Test Cases — HSBC SDLC Automation Copilot</w:t>
      </w:r>
    </w:p>
    <w:p>
      <w:r/>
      <w:r>
        <w:rPr>
          <w:b/>
        </w:rPr>
        <w:t>Document Version:</w:t>
      </w:r>
      <w:r>
        <w:t xml:space="preserve"> 1.0  </w:t>
      </w:r>
    </w:p>
    <w:p>
      <w:r/>
      <w:r>
        <w:rPr>
          <w:b/>
        </w:rPr>
        <w:t>Date:</w:t>
      </w:r>
      <w:r>
        <w:t xml:space="preserve"> 2026-03-26  </w:t>
      </w:r>
    </w:p>
    <w:p>
      <w:r/>
      <w:r>
        <w:rPr>
          <w:b/>
        </w:rPr>
        <w:t>Reference:</w:t>
      </w:r>
      <w:r>
        <w:t xml:space="preserve"> SAD §4 (Screen Specifications), §5 (Roles), Codebase: </w:t>
      </w:r>
      <w:r>
        <w:rPr>
          <w:rFonts w:ascii="Courier New" w:hAnsi="Courier New"/>
          <w:sz w:val="18"/>
        </w:rPr>
        <w:t>ChatWindow.tsx</w:t>
      </w:r>
      <w:r>
        <w:t xml:space="preserve">, </w:t>
      </w:r>
      <w:r>
        <w:rPr>
          <w:rFonts w:ascii="Courier New" w:hAnsi="Courier New"/>
          <w:sz w:val="18"/>
        </w:rPr>
        <w:t>Sidebar.tsx</w:t>
      </w:r>
      <w:r>
        <w:t xml:space="preserve">, </w:t>
      </w:r>
      <w:r>
        <w:rPr>
          <w:rFonts w:ascii="Courier New" w:hAnsi="Courier New"/>
          <w:sz w:val="18"/>
        </w:rPr>
        <w:t>ReferencePanel.tsx</w:t>
      </w:r>
      <w:r/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TC-UI-001 — Login Page Renders Correctly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Login Screen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§4.1 Login Screen</w:t>
            </w:r>
          </w:p>
        </w:tc>
      </w:tr>
    </w:tbl>
    <w:p>
      <w:r/>
      <w:r>
        <w:rPr>
          <w:b/>
        </w:rPr>
        <w:t>Preconditions:</w:t>
      </w:r>
      <w:r>
        <w:t xml:space="preserve"> Application running at </w:t>
      </w:r>
      <w:r>
        <w:rPr>
          <w:rFonts w:ascii="Courier New" w:hAnsi="Courier New"/>
          <w:sz w:val="18"/>
        </w:rPr>
        <w:t>http://localhost:3000</w:t>
      </w:r>
      <w:r/>
    </w:p>
    <w:p>
      <w:r/>
      <w:r>
        <w:rPr>
          <w:b/>
        </w:rPr>
        <w:t>Steps:</w:t>
      </w:r>
      <w:r/>
    </w:p>
    <w:p>
      <w:pPr>
        <w:pStyle w:val="ListNumber"/>
      </w:pPr>
      <w:r>
        <w:t xml:space="preserve">Navigate to </w:t>
      </w:r>
      <w:r>
        <w:rPr>
          <w:rFonts w:ascii="Courier New" w:hAnsi="Courier New"/>
          <w:sz w:val="18"/>
        </w:rPr>
        <w:t>http://localhost:3000</w:t>
      </w:r>
      <w:r>
        <w:t>.</w:t>
      </w:r>
    </w:p>
    <w:p>
      <w:pPr>
        <w:pStyle w:val="ListNumber"/>
      </w:pPr>
      <w:r>
        <w:t>Observe the rendered page.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>Login form visible with Email field, Password field, and Login button.</w:t>
      </w:r>
    </w:p>
    <w:p>
      <w:pPr>
        <w:pStyle w:val="ListBullet"/>
      </w:pPr>
      <w:r>
        <w:t>HSBC branding / logo displayed.</w:t>
      </w:r>
    </w:p>
    <w:p>
      <w:pPr>
        <w:pStyle w:val="ListBullet"/>
      </w:pPr>
      <w:r>
        <w:t>No console errors.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TC-UI-002 — Login With Valid BA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Login Screen → Dashboard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§4.1, §5.1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 xml:space="preserve">Enter </w:t>
      </w:r>
      <w:r>
        <w:rPr>
          <w:rFonts w:ascii="Courier New" w:hAnsi="Courier New"/>
          <w:sz w:val="18"/>
        </w:rPr>
        <w:t>ba@hsbc.com</w:t>
      </w:r>
      <w:r>
        <w:t xml:space="preserve"> / </w:t>
      </w:r>
      <w:r>
        <w:rPr>
          <w:rFonts w:ascii="Courier New" w:hAnsi="Courier New"/>
          <w:sz w:val="18"/>
        </w:rPr>
        <w:t>password123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Login</w:t>
      </w:r>
      <w:r>
        <w:t>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>Redirected to main workspace dashboard.</w:t>
      </w:r>
    </w:p>
    <w:p>
      <w:pPr>
        <w:pStyle w:val="ListBullet"/>
      </w:pPr>
      <w:r>
        <w:t>Sidebar and chat window rendered.</w:t>
      </w:r>
    </w:p>
    <w:p>
      <w:pPr>
        <w:pStyle w:val="ListBullet"/>
      </w:pPr>
      <w:r>
        <w:t xml:space="preserve">Role label shows </w:t>
      </w:r>
      <w:r>
        <w:rPr>
          <w:b/>
        </w:rPr>
        <w:t>"Business Analyst (BA)"</w:t>
      </w:r>
      <w:r>
        <w:t>.</w:t>
      </w:r>
    </w:p>
    <w:p>
      <w:pPr>
        <w:pStyle w:val="ListBullet"/>
      </w:pPr>
      <w:r>
        <w:t>No error messages.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TC-UI-003 — Login With FBA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Login Screen → Dashboard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§5.1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 xml:space="preserve">Enter </w:t>
      </w:r>
      <w:r>
        <w:rPr>
          <w:rFonts w:ascii="Courier New" w:hAnsi="Courier New"/>
          <w:sz w:val="18"/>
        </w:rPr>
        <w:t>fba@hsbc.com</w:t>
      </w:r>
      <w:r>
        <w:t xml:space="preserve"> / </w:t>
      </w:r>
      <w:r>
        <w:rPr>
          <w:rFonts w:ascii="Courier New" w:hAnsi="Courier New"/>
          <w:sz w:val="18"/>
        </w:rPr>
        <w:t>password123</w:t>
      </w:r>
      <w:r>
        <w:t xml:space="preserve">. Click </w:t>
      </w:r>
      <w:r>
        <w:rPr>
          <w:b/>
        </w:rPr>
        <w:t>Login</w:t>
      </w:r>
      <w:r>
        <w:t>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 xml:space="preserve">Role label shows </w:t>
      </w:r>
      <w:r>
        <w:rPr>
          <w:b/>
        </w:rPr>
        <w:t>"Functional BA (FBA)"</w:t>
      </w:r>
      <w:r>
        <w:t>.</w:t>
      </w:r>
    </w:p>
    <w:p>
      <w:pPr>
        <w:pStyle w:val="ListBullet"/>
      </w:pPr>
      <w:r>
        <w:t>Dashboard renders correctly.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TC-UI-004 — Login With QA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Login Screen → Dashboard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§5.1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 xml:space="preserve">Enter </w:t>
      </w:r>
      <w:r>
        <w:rPr>
          <w:rFonts w:ascii="Courier New" w:hAnsi="Courier New"/>
          <w:sz w:val="18"/>
        </w:rPr>
        <w:t>qa@hsbc.com</w:t>
      </w:r>
      <w:r>
        <w:t xml:space="preserve"> / </w:t>
      </w:r>
      <w:r>
        <w:rPr>
          <w:rFonts w:ascii="Courier New" w:hAnsi="Courier New"/>
          <w:sz w:val="18"/>
        </w:rPr>
        <w:t>password123</w:t>
      </w:r>
      <w:r>
        <w:t xml:space="preserve">. Click </w:t>
      </w:r>
      <w:r>
        <w:rPr>
          <w:b/>
        </w:rPr>
        <w:t>Login</w:t>
      </w:r>
      <w:r>
        <w:t>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 xml:space="preserve">Role label shows </w:t>
      </w:r>
      <w:r>
        <w:rPr>
          <w:b/>
        </w:rPr>
        <w:t>"QA / Tester"</w:t>
      </w:r>
      <w:r>
        <w:t>.</w:t>
      </w:r>
    </w:p>
    <w:p>
      <w:pPr>
        <w:pStyle w:val="ListBullet"/>
      </w:pPr>
      <w:r>
        <w:t>Dashboard renders correctly.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TC-UI-005 — Login With Invalid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Login Screen — Error Handling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§4.1 Validations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 xml:space="preserve">Enter </w:t>
      </w:r>
      <w:r>
        <w:rPr>
          <w:rFonts w:ascii="Courier New" w:hAnsi="Courier New"/>
          <w:sz w:val="18"/>
        </w:rPr>
        <w:t>invalid@hsbc.com</w:t>
      </w:r>
      <w:r>
        <w:t xml:space="preserve"> / </w:t>
      </w:r>
      <w:r>
        <w:rPr>
          <w:rFonts w:ascii="Courier New" w:hAnsi="Courier New"/>
          <w:sz w:val="18"/>
        </w:rPr>
        <w:t>wrongpassword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Login</w:t>
      </w:r>
      <w:r>
        <w:t>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 xml:space="preserve">Error message: </w:t>
      </w:r>
      <w:r>
        <w:rPr>
          <w:rFonts w:ascii="Courier New" w:hAnsi="Courier New"/>
          <w:sz w:val="18"/>
        </w:rPr>
        <w:t>"Invalid credentials"</w:t>
      </w:r>
      <w:r>
        <w:t xml:space="preserve"> displayed.</w:t>
      </w:r>
    </w:p>
    <w:p>
      <w:pPr>
        <w:pStyle w:val="ListBullet"/>
      </w:pPr>
      <w:r>
        <w:t>User stays on Login page. No redirect.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TC-UI-006 — Login With Empty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Login Screen — Validation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§4.1 Validations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Leave Email and Password empty.</w:t>
      </w:r>
    </w:p>
    <w:p>
      <w:pPr>
        <w:pStyle w:val="ListNumber"/>
      </w:pPr>
      <w:r>
        <w:t xml:space="preserve">Click </w:t>
      </w:r>
      <w:r>
        <w:rPr>
          <w:b/>
        </w:rPr>
        <w:t>Login</w:t>
      </w:r>
      <w:r>
        <w:t>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>Field-level validation messages shown.</w:t>
      </w:r>
    </w:p>
    <w:p>
      <w:pPr>
        <w:pStyle w:val="ListBullet"/>
      </w:pPr>
      <w:r>
        <w:t>No API call made (verified via Network tab).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TC-UI-007 — Role Selector Modal on New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Role Selector Modal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§4.2, §4.5 New Session Button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Log in.</w:t>
      </w:r>
    </w:p>
    <w:p>
      <w:pPr>
        <w:pStyle w:val="ListNumber"/>
      </w:pPr>
      <w:r>
        <w:t xml:space="preserve">Click </w:t>
      </w:r>
      <w:r>
        <w:rPr>
          <w:b/>
        </w:rPr>
        <w:t>+ New Session</w:t>
      </w:r>
      <w:r>
        <w:t xml:space="preserve"> in the Sidebar.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>Role Selector modal opens.</w:t>
      </w:r>
    </w:p>
    <w:p>
      <w:pPr>
        <w:pStyle w:val="ListBullet"/>
      </w:pPr>
      <w:r>
        <w:t>Three options: BA, FBA, QA are visible.</w:t>
      </w:r>
    </w:p>
    <w:p>
      <w:pPr>
        <w:pStyle w:val="ListBullet"/>
      </w:pPr>
      <w:r>
        <w:t>Session is created only after a role is selected.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TC-UI-008 — Document Upload Drop Zone Renders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Document Upload Panel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§4.3 Document Upload Panel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Log in and open or create a session.</w:t>
      </w:r>
    </w:p>
    <w:p>
      <w:pPr>
        <w:pStyle w:val="ListNumber"/>
      </w:pPr>
      <w:r>
        <w:t>Observe the Document Upload area.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>An "Upload &amp; Process" button (or drop zone) is visible.</w:t>
      </w:r>
    </w:p>
    <w:p>
      <w:pPr>
        <w:pStyle w:val="ListBullet"/>
      </w:pPr>
      <w:r>
        <w:t>Accepted file types label shows PDF, DOCX, CSV.</w:t>
      </w:r>
    </w:p>
    <w:p>
      <w:pPr>
        <w:pStyle w:val="ListBullet"/>
      </w:pPr>
      <w:r>
        <w:t>File size limit is communicated (e.g., max 20 MB).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TC-UI-009 — Upload Valid PDF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Document Upload Panel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§4.3, §6.1 Document Ingestion Flow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 xml:space="preserve">Click </w:t>
      </w:r>
      <w:r>
        <w:rPr>
          <w:b/>
        </w:rPr>
        <w:t>Browse Files</w:t>
      </w:r>
      <w:r>
        <w:t xml:space="preserve"> / drop a valid PDF.</w:t>
      </w:r>
    </w:p>
    <w:p>
      <w:pPr>
        <w:pStyle w:val="ListNumber"/>
      </w:pPr>
      <w:r>
        <w:t xml:space="preserve">Click </w:t>
      </w:r>
      <w:r>
        <w:rPr>
          <w:b/>
        </w:rPr>
        <w:t>Upload &amp; Process</w:t>
      </w:r>
      <w:r>
        <w:t>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 xml:space="preserve">File appears in the documents list with status </w:t>
      </w:r>
      <w:r>
        <w:rPr>
          <w:b/>
        </w:rPr>
        <w:t>"Processing"</w:t>
      </w:r>
      <w:r>
        <w:t xml:space="preserve"> then </w:t>
      </w:r>
      <w:r>
        <w:rPr>
          <w:b/>
        </w:rPr>
        <w:t>"Ready"</w:t>
      </w:r>
      <w:r>
        <w:t xml:space="preserve"> (indexed).</w:t>
      </w:r>
    </w:p>
    <w:p>
      <w:pPr>
        <w:pStyle w:val="ListBullet"/>
      </w:pPr>
      <w:r>
        <w:t>Toast or success message shown.</w:t>
      </w:r>
    </w:p>
    <w:p>
      <w:pPr>
        <w:pStyle w:val="ListBullet"/>
      </w:pPr>
      <w:r>
        <w:t>File name, type (pdf), and size displayed.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TC-UI-010 — Upload Invalid File Type (e.g., .exe)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Document Upload Panel — Client Validation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§4.3 Validations, §6.1 Step 2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 xml:space="preserve">Attempt to upload a </w:t>
      </w:r>
      <w:r>
        <w:rPr>
          <w:rFonts w:ascii="Courier New" w:hAnsi="Courier New"/>
          <w:sz w:val="18"/>
        </w:rPr>
        <w:t>.exe</w:t>
      </w:r>
      <w:r>
        <w:t xml:space="preserve"> file.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 xml:space="preserve">Upload is </w:t>
      </w:r>
      <w:r>
        <w:rPr>
          <w:b/>
        </w:rPr>
        <w:t>blocked client-side</w:t>
      </w:r>
      <w:r>
        <w:t xml:space="preserve"> before any server call.</w:t>
      </w:r>
    </w:p>
    <w:p>
      <w:pPr>
        <w:pStyle w:val="ListBullet"/>
      </w:pPr>
      <w:r>
        <w:t>Inline error toast: file type not supported.</w:t>
      </w:r>
    </w:p>
    <w:p>
      <w:pPr>
        <w:pStyle w:val="ListBullet"/>
      </w:pPr>
      <w:r>
        <w:t>No POST request sent to server (verified in Network tab).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TC-UI-011 — "No Documents" Banner When Session Has No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Chat Window — Functional Conditions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§4.4.4 Functional Conditions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Create a new session without uploading any documents.</w:t>
      </w:r>
    </w:p>
    <w:p>
      <w:pPr>
        <w:pStyle w:val="ListNumber"/>
      </w:pPr>
      <w:r>
        <w:t>Observe the chat window.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 xml:space="preserve">Yellow warning banner shown: </w:t>
      </w:r>
      <w:r>
        <w:rPr>
          <w:rFonts w:ascii="Courier New" w:hAnsi="Courier New"/>
          <w:sz w:val="18"/>
        </w:rPr>
        <w:t>"Please upload at least one reference document before sending a query."</w:t>
      </w:r>
      <w:r/>
    </w:p>
    <w:p>
      <w:pPr>
        <w:pStyle w:val="ListBullet"/>
      </w:pPr>
      <w:r>
        <w:t xml:space="preserve">Send button is </w:t>
      </w:r>
      <w:r>
        <w:rPr>
          <w:b/>
        </w:rPr>
        <w:t>disabled</w:t>
      </w:r>
      <w:r>
        <w:t>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TC-UI-012 — Chat Message Query Length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Chat Window — Message Input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§4.4 Validations, §6.2 Step 12</w:t>
            </w:r>
          </w:p>
        </w:tc>
      </w:tr>
    </w:tbl>
    <w:p>
      <w:r/>
      <w:r>
        <w:rPr>
          <w:b/>
        </w:rPr>
        <w:t>Scenarios: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Input Length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Expected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Normal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100 chars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Send allowed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Near-limit warning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3,800 chars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Character counter turns red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At limit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4,001 chars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Send disabled; tooltip shows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Empty/whitespace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0–spaces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Send button stays disabled</w:t>
            </w:r>
          </w:p>
        </w:tc>
      </w:tr>
    </w:tbl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TC-UI-013 — Send Message and Receive AI Streaming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Chat Window — Streaming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§4.4, §6.2 RAG Query Flow</w:t>
            </w:r>
          </w:p>
        </w:tc>
      </w:tr>
    </w:tbl>
    <w:p>
      <w:r/>
      <w:r>
        <w:rPr>
          <w:b/>
        </w:rPr>
        <w:t>Preconditions:</w:t>
      </w:r>
      <w:r>
        <w:t xml:space="preserve"> Session active with at least one uploaded document.</w:t>
      </w:r>
    </w:p>
    <w:p>
      <w:r/>
      <w:r>
        <w:rPr>
          <w:b/>
        </w:rPr>
        <w:t>Steps:</w:t>
      </w:r>
      <w:r/>
    </w:p>
    <w:p>
      <w:pPr>
        <w:pStyle w:val="ListNumber"/>
      </w:pPr>
      <w:r>
        <w:t xml:space="preserve">Type </w:t>
      </w:r>
      <w:r>
        <w:rPr>
          <w:rFonts w:ascii="Courier New" w:hAnsi="Courier New"/>
          <w:sz w:val="18"/>
        </w:rPr>
        <w:t>"Generate a BRD for a retail banking feature"</w:t>
      </w:r>
      <w:r>
        <w:t>.</w:t>
      </w:r>
    </w:p>
    <w:p>
      <w:pPr>
        <w:pStyle w:val="ListNumber"/>
      </w:pPr>
      <w:r>
        <w:t xml:space="preserve">Press </w:t>
      </w:r>
      <w:r>
        <w:rPr>
          <w:b/>
        </w:rPr>
        <w:t>Enter</w:t>
      </w:r>
      <w:r>
        <w:t xml:space="preserve"> or click </w:t>
      </w:r>
      <w:r>
        <w:rPr>
          <w:b/>
        </w:rPr>
        <w:t>Send</w:t>
      </w:r>
      <w:r>
        <w:t>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>User message appears immediately in chat.</w:t>
      </w:r>
    </w:p>
    <w:p>
      <w:pPr>
        <w:pStyle w:val="ListBullet"/>
      </w:pPr>
      <w:r>
        <w:t>AI response streams token-by-token (visible typewriter effect).</w:t>
      </w:r>
    </w:p>
    <w:p>
      <w:pPr>
        <w:pStyle w:val="ListBullet"/>
      </w:pPr>
      <w:r>
        <w:t xml:space="preserve">Response prefixed with </w:t>
      </w:r>
      <w:r>
        <w:rPr>
          <w:rFonts w:ascii="Courier New" w:hAnsi="Courier New"/>
          <w:sz w:val="18"/>
        </w:rPr>
        <w:t>[BA Context]</w:t>
      </w:r>
      <w:r>
        <w:t xml:space="preserve"> (or appropriate role context tag).</w:t>
      </w:r>
    </w:p>
    <w:p>
      <w:pPr>
        <w:pStyle w:val="ListBullet"/>
      </w:pPr>
      <w:r>
        <w:t>Send button disabled and input locked during streaming.</w:t>
      </w:r>
    </w:p>
    <w:p>
      <w:pPr>
        <w:pStyle w:val="ListBullet"/>
      </w:pPr>
      <w:r>
        <w:t>After stream ends: both messages saved; send button re-enabled.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TC-UI-014 — AI Response Feedback (Thumbs Up / Down)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Chat Window — Feedback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§4.4.2 UI Elements (Feedback Buttons), §4.4.4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Send a query; receive AI response.</w:t>
      </w:r>
    </w:p>
    <w:p>
      <w:pPr>
        <w:pStyle w:val="ListNumber"/>
      </w:pPr>
      <w:r>
        <w:t xml:space="preserve">Click the </w:t>
      </w:r>
      <w:r>
        <w:rPr>
          <w:b/>
        </w:rPr>
        <w:t>thumbs-down</w:t>
      </w:r>
      <w:r>
        <w:t xml:space="preserve"> icon on the assistant message.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>Optional correction text field appears (max 500 characters).</w:t>
      </w:r>
    </w:p>
    <w:p>
      <w:pPr>
        <w:pStyle w:val="ListBullet"/>
      </w:pPr>
      <w:r>
        <w:t>Submitting stores feedback in the Feedback table.</w:t>
      </w:r>
    </w:p>
    <w:p>
      <w:pPr>
        <w:pStyle w:val="ListBullet"/>
      </w:pPr>
      <w:r>
        <w:t>Thumbs-up click stores positive feedback without extra input.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TC-UI-015 — Session Title — Auto-Generated and Editable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Chat Window — Session Title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§4.4.2 Session Title, §4.5.3 Validations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Create a session and send the first message.</w:t>
      </w:r>
    </w:p>
    <w:p>
      <w:pPr>
        <w:pStyle w:val="ListNumber"/>
      </w:pPr>
      <w:r>
        <w:t>Observe the session title in the chat header.</w:t>
      </w:r>
    </w:p>
    <w:p>
      <w:pPr>
        <w:pStyle w:val="ListNumber"/>
      </w:pPr>
      <w:r>
        <w:t>Click the title to edit it.</w:t>
      </w:r>
    </w:p>
    <w:p>
      <w:pPr>
        <w:pStyle w:val="ListNumber"/>
      </w:pPr>
      <w:r>
        <w:t xml:space="preserve">Type a new name (3–80 characters) and press </w:t>
      </w:r>
      <w:r>
        <w:rPr>
          <w:b/>
        </w:rPr>
        <w:t>Enter</w:t>
      </w:r>
      <w:r>
        <w:t>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>Title auto-generated from first query (max 80 chars, truncated with ellipsis).</w:t>
      </w:r>
    </w:p>
    <w:p>
      <w:pPr>
        <w:pStyle w:val="ListBullet"/>
      </w:pPr>
      <w:r>
        <w:t>Edit mode opens inline. Saved on Enter or focus loss.</w:t>
      </w:r>
    </w:p>
    <w:p>
      <w:pPr>
        <w:pStyle w:val="ListBullet"/>
      </w:pPr>
      <w:r>
        <w:t xml:space="preserve">Title under 3 chars shows error: </w:t>
      </w:r>
      <w:r>
        <w:rPr>
          <w:rFonts w:ascii="Courier New" w:hAnsi="Courier New"/>
          <w:sz w:val="18"/>
        </w:rPr>
        <w:t>"Title must be 3–80 characters"</w:t>
      </w:r>
      <w:r>
        <w:t>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TC-UI-016 — Session History Sidebar — Session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 History Sidebar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§4.5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Log in with multiple existing sessions.</w:t>
      </w:r>
    </w:p>
    <w:p>
      <w:pPr>
        <w:pStyle w:val="ListNumber"/>
      </w:pPr>
      <w:r>
        <w:t>Observe the sidebar.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>Sessions listed in descending order (newest first).</w:t>
      </w:r>
    </w:p>
    <w:p>
      <w:pPr>
        <w:pStyle w:val="ListBullet"/>
      </w:pPr>
      <w:r>
        <w:t>Each card shows session title and creation info.</w:t>
      </w:r>
    </w:p>
    <w:p>
      <w:pPr>
        <w:pStyle w:val="ListBullet"/>
      </w:pPr>
      <w:r>
        <w:t>"X sessions" counter visible in sidebar header.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TC-UI-017 — Session Search (Debounced)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 History Sidebar — Search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§4.5.2 Session Search Input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 xml:space="preserve">Type in the session search box using 1 character (e.g., </w:t>
      </w:r>
      <w:r>
        <w:rPr>
          <w:rFonts w:ascii="Courier New" w:hAnsi="Courier New"/>
          <w:sz w:val="18"/>
        </w:rPr>
        <w:t>"B"</w:t>
      </w:r>
      <w:r>
        <w:t>).</w:t>
      </w:r>
    </w:p>
    <w:p>
      <w:pPr>
        <w:pStyle w:val="ListNumber"/>
      </w:pPr>
      <w:r>
        <w:t xml:space="preserve">Type 2 characters (e.g., </w:t>
      </w:r>
      <w:r>
        <w:rPr>
          <w:rFonts w:ascii="Courier New" w:hAnsi="Courier New"/>
          <w:sz w:val="18"/>
        </w:rPr>
        <w:t>"BR"</w:t>
      </w:r>
      <w:r>
        <w:t>).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>1 character: no filtering triggered.</w:t>
      </w:r>
    </w:p>
    <w:p>
      <w:pPr>
        <w:pStyle w:val="ListBullet"/>
      </w:pPr>
      <w:r>
        <w:t>2+ characters: filtered list updates after 300 ms debounce.</w:t>
      </w:r>
    </w:p>
    <w:p>
      <w:pPr>
        <w:pStyle w:val="ListBullet"/>
      </w:pPr>
      <w:r>
        <w:t>Max search input: 100 characters.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TC-UI-018 — Delete Session With Confirmation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 History Sidebar — Delete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§4.5.2 Delete Session Button, §4.5.3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Hover over a session card; click the trash icon.</w:t>
      </w:r>
    </w:p>
    <w:p>
      <w:pPr>
        <w:pStyle w:val="ListNumber"/>
      </w:pPr>
      <w:r>
        <w:t>Observe the confirmation dialog.</w:t>
      </w:r>
    </w:p>
    <w:p>
      <w:pPr>
        <w:pStyle w:val="ListNumber"/>
      </w:pPr>
      <w:r>
        <w:t xml:space="preserve">Click </w:t>
      </w:r>
      <w:r>
        <w:rPr>
          <w:b/>
        </w:rPr>
        <w:t>Delete</w:t>
      </w:r>
      <w:r>
        <w:t xml:space="preserve"> (red button).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 xml:space="preserve">Confirmation dialog: </w:t>
      </w:r>
      <w:r>
        <w:rPr>
          <w:rFonts w:ascii="Courier New" w:hAnsi="Courier New"/>
          <w:sz w:val="18"/>
        </w:rPr>
        <w:t>"Delete this session and all its messages? This action cannot be undone."</w:t>
      </w:r>
      <w:r/>
    </w:p>
    <w:p>
      <w:pPr>
        <w:pStyle w:val="ListBullet"/>
      </w:pPr>
      <w:r>
        <w:t>Clicking Cancel: dialog closes, session remains.</w:t>
      </w:r>
    </w:p>
    <w:p>
      <w:pPr>
        <w:pStyle w:val="ListBullet"/>
      </w:pPr>
      <w:r>
        <w:t>Clicking Delete: session soft-deleted; removed from list.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TC-UI-019 — Logout Clears State and Redirects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Header / Sidebar — Logout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§4.1, </w:t>
            </w:r>
            <w:r>
              <w:rPr>
                <w:rFonts w:ascii="Courier New" w:hAnsi="Courier New"/>
                <w:sz w:val="20"/>
              </w:rPr>
              <w:t>useAppStore.ts</w:t>
            </w:r>
            <w:r>
              <w:rPr>
                <w:sz w:val="20"/>
              </w:rPr>
              <w:t xml:space="preserve"> clearUser()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 xml:space="preserve">Log in. Click </w:t>
      </w:r>
      <w:r>
        <w:rPr>
          <w:b/>
        </w:rPr>
        <w:t>Logout</w:t>
      </w:r>
      <w:r>
        <w:t>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>Zustand store cleared (userId, role, token = null).</w:t>
      </w:r>
    </w:p>
    <w:p>
      <w:pPr>
        <w:pStyle w:val="ListBullet"/>
      </w:pPr>
      <w:r>
        <w:t>Redirected to Login page.</w:t>
      </w:r>
    </w:p>
    <w:p>
      <w:pPr>
        <w:pStyle w:val="ListBullet"/>
      </w:pPr>
      <w:r>
        <w:t>Back-navigation does not expose protected content.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TC-UI-020 — Copy Response to Clipboard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Low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Chat Window — Action Buttons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§5.2 Role × Functionality Matrix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Receive an AI response.</w:t>
      </w:r>
    </w:p>
    <w:p>
      <w:pPr>
        <w:pStyle w:val="ListNumber"/>
      </w:pPr>
      <w:r>
        <w:t xml:space="preserve">Click the </w:t>
      </w:r>
      <w:r>
        <w:rPr>
          <w:b/>
        </w:rPr>
        <w:t>Copy to Clipboard</w:t>
      </w:r>
      <w:r>
        <w:t xml:space="preserve"> icon.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>Response text is copied to clipboard (all roles: BA, FBA, QA).</w:t>
      </w:r>
    </w:p>
    <w:p>
      <w:pPr>
        <w:pStyle w:val="ListBullet"/>
      </w:pPr>
      <w:r>
        <w:t>A brief confirmation tooltip/toast appears.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TC-UI-021 — Export Response as Markdown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Low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Chat Window — Export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§5.2 Role × Functionality Matrix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Receive an AI response.</w:t>
      </w:r>
    </w:p>
    <w:p>
      <w:pPr>
        <w:pStyle w:val="ListNumber"/>
      </w:pPr>
      <w:r>
        <w:t xml:space="preserve">Click </w:t>
      </w:r>
      <w:r>
        <w:rPr>
          <w:b/>
        </w:rPr>
        <w:t>Export as Markdown (.md)</w:t>
      </w:r>
      <w:r>
        <w:t>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 xml:space="preserve">A </w:t>
      </w:r>
      <w:r>
        <w:rPr>
          <w:rFonts w:ascii="Courier New" w:hAnsi="Courier New"/>
          <w:sz w:val="18"/>
        </w:rPr>
        <w:t>.md</w:t>
      </w:r>
      <w:r>
        <w:t xml:space="preserve"> file download is triggered.</w:t>
      </w:r>
    </w:p>
    <w:p>
      <w:pPr>
        <w:pStyle w:val="ListBullet"/>
      </w:pPr>
      <w:r>
        <w:t>File content matches the assistant's response text.</w:t>
      </w:r>
    </w:p>
    <w:p>
      <w:pPr>
        <w:pStyle w:val="ListBullet"/>
      </w:pPr>
      <w:r>
        <w:t>Available to all three roles.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TC-UI-022 — Concurrent Query Prevention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Chat Window — Input Validation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§4.4.3 Validations — Concurrent queries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Send a query; while the response is still streaming, attempt to send another query.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>Send button remains disabled while a response is streaming.</w:t>
      </w:r>
    </w:p>
    <w:p>
      <w:pPr>
        <w:pStyle w:val="ListBullet"/>
      </w:pPr>
      <w:r>
        <w:t>Input box is locked.</w:t>
      </w:r>
    </w:p>
    <w:p>
      <w:pPr>
        <w:pStyle w:val="ListBullet"/>
      </w:pPr>
      <w:r>
        <w:t>Second query cannot be submitted until streaming finishes.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TC-UI-023 — Ollama Unavailable — Inline Error Message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Chat Window — Error Handling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§4.4.4 Functional Conditions, §6.2 Step 21</w:t>
            </w:r>
          </w:p>
        </w:tc>
      </w:tr>
    </w:tbl>
    <w:p>
      <w:r/>
      <w:r>
        <w:rPr>
          <w:b/>
        </w:rPr>
        <w:t>Precondition:</w:t>
      </w:r>
      <w:r>
        <w:t xml:space="preserve"> Ollama inference server is stopped/unreachable.</w:t>
      </w:r>
    </w:p>
    <w:p>
      <w:r/>
      <w:r>
        <w:rPr>
          <w:b/>
        </w:rPr>
        <w:t>Steps:</w:t>
      </w:r>
      <w:r/>
    </w:p>
    <w:p>
      <w:pPr>
        <w:pStyle w:val="ListNumber"/>
      </w:pPr>
      <w:r>
        <w:t>Send a query.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 xml:space="preserve">Inline error: </w:t>
      </w:r>
      <w:r>
        <w:rPr>
          <w:rFonts w:ascii="Courier New" w:hAnsi="Courier New"/>
          <w:sz w:val="18"/>
        </w:rPr>
        <w:t>"The AI model is currently unavailable. Please contact your administrator."</w:t>
      </w:r>
      <w:r/>
    </w:p>
    <w:p>
      <w:pPr>
        <w:pStyle w:val="ListBullet"/>
      </w:pPr>
      <w:r>
        <w:t>Timeout after 30 seconds if no token is received.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TC-UI-024 — Session Limit Warning (200 Sessions)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Low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 History Sidebar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§4.5.3 — Max 200 active sessions per user</w:t>
            </w:r>
          </w:p>
        </w:tc>
      </w:tr>
    </w:tbl>
    <w:p>
      <w:r/>
      <w:r>
        <w:rPr>
          <w:b/>
        </w:rPr>
        <w:t>Precondition:</w:t>
      </w:r>
      <w:r>
        <w:t xml:space="preserve"> User has 200 active sessions.</w:t>
      </w:r>
    </w:p>
    <w:p>
      <w:r/>
      <w:r>
        <w:rPr>
          <w:b/>
        </w:rPr>
        <w:t>Steps:</w:t>
      </w:r>
      <w:r/>
    </w:p>
    <w:p>
      <w:pPr>
        <w:pStyle w:val="ListNumber"/>
      </w:pPr>
      <w:r>
        <w:t>Attempt to create a 201st session.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 xml:space="preserve">Notice displayed: </w:t>
      </w:r>
      <w:r>
        <w:rPr>
          <w:rFonts w:ascii="Courier New" w:hAnsi="Courier New"/>
          <w:sz w:val="18"/>
        </w:rPr>
        <w:t>"Session limit reached. Oldest inactive sessions are archived automatically."</w:t>
      </w:r>
      <w:r/>
    </w:p>
    <w:p>
      <w:pPr>
        <w:pStyle w:val="ListBullet"/>
      </w:pPr>
      <w:r>
        <w:t>Oldest inactive session is auto-archived.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TC-UI-025 — Responsive Layout at Tablet / Mobile Widths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Low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Overall Layout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Resize browser window to 768 px (tablet).</w:t>
      </w:r>
    </w:p>
    <w:p>
      <w:pPr>
        <w:pStyle w:val="ListNumber"/>
      </w:pPr>
      <w:r>
        <w:t>Resize to 375 px (mobile).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>At 768 px: Sidebar collapses or overlays; content adjusts.</w:t>
      </w:r>
    </w:p>
    <w:p>
      <w:pPr>
        <w:pStyle w:val="ListBullet"/>
      </w:pPr>
      <w:r>
        <w:t>At 375 px: All critical actions accessible; no horizontal scrollbar.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*Total UI Test Cases: </w:t>
      </w:r>
      <w:r>
        <w:rPr>
          <w:b/>
        </w:rPr>
        <w:t>25</w:t>
      </w:r>
      <w:r>
        <w:t>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