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IntentIQ – Error Analysis Report</w:t>
      </w:r>
    </w:p>
    <w:p>
      <w:pPr>
        <w:pStyle w:val="Heading2"/>
      </w:pPr>
      <w:r>
        <w:t>1. Objective</w:t>
      </w:r>
    </w:p>
    <w:p>
      <w:r>
        <w:t>This report summarizes the error analysis performed for Zero-shot, Few-shot, Dynamic Few-shot, and LoRA fine-tuned models on the Banking77 intent classification dataset.</w:t>
      </w:r>
    </w:p>
    <w:p>
      <w:pPr>
        <w:pStyle w:val="Heading2"/>
      </w:pPr>
      <w:r>
        <w:t>2. Error Analysis Methodology</w:t>
      </w:r>
    </w:p>
    <w:p>
      <w:r>
        <w:t>• Generated predictions on the Banking77 test set.</w:t>
        <w:br/>
        <w:t>• Saved prediction CSVs containing text, true label, prediction, and correctness.</w:t>
        <w:br/>
        <w:t>• Filtered incorrect predictions into error CSVs.</w:t>
        <w:br/>
        <w:t>• Grouped errors by (True Label, Predicted Label) to identify the most common confusion pairs.</w:t>
        <w:br/>
        <w:t>• Generated confusion matrices for visual analysis.</w:t>
      </w:r>
    </w:p>
    <w:p>
      <w:pPr>
        <w:pStyle w:val="Heading2"/>
      </w:pPr>
      <w:r>
        <w:t>3. Zero-shot Analysis</w:t>
      </w:r>
    </w:p>
    <w:p>
      <w:r>
        <w:t>The zero-shot model exhibited a strong prediction bias toward a small number of intent labels, particularly 'request_refund'. Many unrelated banking queries were incorrectly classified as refund requests, indicating that the model struggled to distinguish among the 77 Banking77 intent classes without task-specific examples.</w:t>
      </w:r>
    </w:p>
    <w:p>
      <w:pPr>
        <w:pStyle w:val="Heading2"/>
      </w:pPr>
      <w:r>
        <w:t>4. Few-shot Analysis</w:t>
      </w:r>
    </w:p>
    <w:p>
      <w:r>
        <w:t>Few-shot prompting significantly improved classification quality. Most remaining errors occurred between semantically similar intents such as why_verify_identity vs verify_my_identity, card_payment_wrong_exchange_rate vs exchange_rate, and card_delivery_estimate vs card_arrival.</w:t>
      </w:r>
    </w:p>
    <w:p>
      <w:pPr>
        <w:pStyle w:val="Heading2"/>
      </w:pPr>
      <w:r>
        <w:t>5. Dynamic Few-shot Analysis</w:t>
      </w:r>
    </w:p>
    <w:p>
      <w:r>
        <w:t>Dynamic Few-shot prompting further improved contextual understanding by retrieving relevant examples before inference. Remaining errors were concentrated between closely related intents, including why_verify_identity vs verify_my_identity, Refund_not_showing_up vs request_refund, and getting_virtual_card vs get_disposable_virtual_card.</w:t>
      </w:r>
    </w:p>
    <w:p>
      <w:pPr>
        <w:pStyle w:val="Heading2"/>
      </w:pPr>
      <w:r>
        <w:t>6. LoRA Fine-tuning Analysis</w:t>
      </w:r>
    </w:p>
    <w:p>
      <w:r>
        <w:t>The LoRA fine-tuned model achieved the best overall performance. Remaining errors were primarily limited to highly related intent pairs such as card_payment_not_recognised vs direct_debit_payment_not_recognised, card_arrival vs card_delivery_estimate, and beneficiary_not_allowed vs failed_transfer. This demonstrates that fine-tuning substantially reduced both the number and severity of misclassifications.</w:t>
      </w:r>
    </w:p>
    <w:p>
      <w:pPr>
        <w:pStyle w:val="Heading2"/>
      </w:pPr>
      <w:r>
        <w:t>7. Comparative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Observation</w:t>
            </w:r>
          </w:p>
        </w:tc>
      </w:tr>
      <w:tr>
        <w:tc>
          <w:tcPr>
            <w:tcW w:type="dxa" w:w="4320"/>
          </w:tcPr>
          <w:p>
            <w:r>
              <w:t>Zero-shot</w:t>
            </w:r>
          </w:p>
        </w:tc>
        <w:tc>
          <w:tcPr>
            <w:tcW w:type="dxa" w:w="4320"/>
          </w:tcPr>
          <w:p>
            <w:r>
              <w:t>Strong prediction bias toward a few labels; poor discrimination between unrelated intents.</w:t>
            </w:r>
          </w:p>
        </w:tc>
      </w:tr>
      <w:tr>
        <w:tc>
          <w:tcPr>
            <w:tcW w:type="dxa" w:w="4320"/>
          </w:tcPr>
          <w:p>
            <w:r>
              <w:t>Few-shot</w:t>
            </w:r>
          </w:p>
        </w:tc>
        <w:tc>
          <w:tcPr>
            <w:tcW w:type="dxa" w:w="4320"/>
          </w:tcPr>
          <w:p>
            <w:r>
              <w:t>Major improvement; errors mainly between semantically similar intents.</w:t>
            </w:r>
          </w:p>
        </w:tc>
      </w:tr>
      <w:tr>
        <w:tc>
          <w:tcPr>
            <w:tcW w:type="dxa" w:w="4320"/>
          </w:tcPr>
          <w:p>
            <w:r>
              <w:t>Dynamic Few-shot</w:t>
            </w:r>
          </w:p>
        </w:tc>
        <w:tc>
          <w:tcPr>
            <w:tcW w:type="dxa" w:w="4320"/>
          </w:tcPr>
          <w:p>
            <w:r>
              <w:t>Retrieval further improves contextual understanding and reduces errors.</w:t>
            </w:r>
          </w:p>
        </w:tc>
      </w:tr>
      <w:tr>
        <w:tc>
          <w:tcPr>
            <w:tcW w:type="dxa" w:w="4320"/>
          </w:tcPr>
          <w:p>
            <w:r>
              <w:t>LoRA Fine-tuned</w:t>
            </w:r>
          </w:p>
        </w:tc>
        <w:tc>
          <w:tcPr>
            <w:tcW w:type="dxa" w:w="4320"/>
          </w:tcPr>
          <w:p>
            <w:r>
              <w:t>Highest overall performance; remaining errors are subtle semantic confusions.</w:t>
            </w:r>
          </w:p>
        </w:tc>
      </w:tr>
    </w:tbl>
    <w:p>
      <w:pPr>
        <w:pStyle w:val="Heading2"/>
      </w:pPr>
      <w:r>
        <w:t>8. Conclusion</w:t>
      </w:r>
    </w:p>
    <w:p>
      <w:r>
        <w:t>The evaluation demonstrates a clear progression in performance from Zero-shot to Few-shot to Dynamic Few-shot and finally LoRA fine-tuning. Prompt engineering improves intent recognition considerably, while LoRA fine-tuning provides the strongest domain adaptation and the lowest error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