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701C" w14:textId="77777777" w:rsidR="00E20157" w:rsidRDefault="00E20157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708DADC6" w14:textId="77777777" w:rsidR="00E20157" w:rsidRDefault="00E20157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06506956" w14:textId="77777777" w:rsidR="00E20157" w:rsidRDefault="00E20157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55E5CB01" w14:textId="77777777" w:rsidR="00E20157" w:rsidRDefault="00E20157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6BA9B921" w14:textId="77777777" w:rsidR="00E20157" w:rsidRDefault="00E20157">
      <w:pPr>
        <w:pStyle w:val="BodyText"/>
        <w:spacing w:before="4"/>
        <w:ind w:left="0" w:firstLine="0"/>
        <w:rPr>
          <w:rFonts w:ascii="Times New Roman"/>
          <w:sz w:val="28"/>
        </w:rPr>
      </w:pPr>
    </w:p>
    <w:p w14:paraId="69302A09" w14:textId="77777777" w:rsidR="00E20157" w:rsidRDefault="00000000">
      <w:pPr>
        <w:ind w:left="33"/>
        <w:rPr>
          <w:b/>
          <w:sz w:val="28"/>
        </w:rPr>
      </w:pPr>
      <w:r>
        <w:rPr>
          <w:b/>
          <w:color w:val="212121"/>
          <w:spacing w:val="-2"/>
          <w:sz w:val="28"/>
        </w:rPr>
        <w:t>Objective</w:t>
      </w:r>
    </w:p>
    <w:p w14:paraId="77C98FA1" w14:textId="77777777" w:rsidR="00E20157" w:rsidRDefault="00000000">
      <w:pPr>
        <w:pStyle w:val="Heading1"/>
      </w:pPr>
      <w:r>
        <w:rPr>
          <w:b w:val="0"/>
        </w:rPr>
        <w:br w:type="column"/>
      </w:r>
      <w:r>
        <w:rPr>
          <w:color w:val="212121"/>
          <w:spacing w:val="-5"/>
        </w:rPr>
        <w:t>Anshul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Singh</w:t>
      </w:r>
    </w:p>
    <w:p w14:paraId="0A981711" w14:textId="77777777" w:rsidR="00E20157" w:rsidRDefault="00000000">
      <w:pPr>
        <w:pStyle w:val="BodyText"/>
        <w:spacing w:before="91" w:line="273" w:lineRule="auto"/>
        <w:ind w:left="33" w:right="2956" w:hanging="1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4B5CA95" wp14:editId="7D29AB77">
                <wp:simplePos x="0" y="0"/>
                <wp:positionH relativeFrom="page">
                  <wp:posOffset>381000</wp:posOffset>
                </wp:positionH>
                <wp:positionV relativeFrom="paragraph">
                  <wp:posOffset>571440</wp:posOffset>
                </wp:positionV>
                <wp:extent cx="6794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77BED" id="Graphic 1" o:spid="_x0000_s1026" style="position:absolute;margin-left:30pt;margin-top:45pt;width:5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zJvz&#10;r9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 xml:space="preserve">Hans Enclave, Rajeev Chowk, Gurugram </w:t>
      </w:r>
      <w:hyperlink r:id="rId5">
        <w:r>
          <w:rPr>
            <w:color w:val="212121"/>
            <w:spacing w:val="-2"/>
          </w:rPr>
          <w:t>anshulsingh830@gmail.com</w:t>
        </w:r>
      </w:hyperlink>
      <w:r>
        <w:rPr>
          <w:color w:val="212121"/>
          <w:spacing w:val="-2"/>
        </w:rPr>
        <w:t xml:space="preserve"> | +917379222122</w:t>
      </w:r>
    </w:p>
    <w:p w14:paraId="07B99928" w14:textId="77777777" w:rsidR="00E20157" w:rsidRDefault="00E20157">
      <w:pPr>
        <w:pStyle w:val="BodyText"/>
        <w:spacing w:line="273" w:lineRule="auto"/>
        <w:jc w:val="center"/>
        <w:sectPr w:rsidR="00E20157">
          <w:type w:val="continuous"/>
          <w:pgSz w:w="11900" w:h="16840"/>
          <w:pgMar w:top="560" w:right="708" w:bottom="280" w:left="566" w:header="720" w:footer="720" w:gutter="0"/>
          <w:cols w:num="2" w:space="720" w:equalWidth="0">
            <w:col w:w="1244" w:space="1826"/>
            <w:col w:w="7556"/>
          </w:cols>
        </w:sectPr>
      </w:pPr>
    </w:p>
    <w:p w14:paraId="00375CCD" w14:textId="0CF32163" w:rsidR="009D6B8C" w:rsidRPr="009D6B8C" w:rsidRDefault="009D6B8C" w:rsidP="009D6B8C">
      <w:pPr>
        <w:pStyle w:val="BodyText"/>
        <w:spacing w:before="16"/>
      </w:pPr>
      <w:r>
        <w:t xml:space="preserve">   </w:t>
      </w:r>
      <w:r w:rsidRPr="009D6B8C">
        <w:t>Results-driven IAM Analyst with experience in Identity &amp; Access Management, Identity Governance, Access</w:t>
      </w:r>
      <w:r>
        <w:t xml:space="preserve"> </w:t>
      </w:r>
      <w:r w:rsidRPr="009D6B8C">
        <w:t>Provisioning, User Lifecycle Management (JML), and Access Certifications. Skilled in Microsoft Entra ID, Active Directory, Okta, RBAC, SSO, MFA, and access governance processes. Seeking an opportunity to contribute to a security-focused organization by delivering secure, compliant, and efficient identity management solutions.</w:t>
      </w:r>
    </w:p>
    <w:p w14:paraId="75D4FF2E" w14:textId="77777777" w:rsidR="00E20157" w:rsidRDefault="00E20157">
      <w:pPr>
        <w:pStyle w:val="BodyText"/>
        <w:spacing w:before="16"/>
        <w:ind w:left="0" w:firstLine="0"/>
      </w:pPr>
    </w:p>
    <w:p w14:paraId="074E74E3" w14:textId="77777777" w:rsidR="00E20157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2A3DF74" wp14:editId="23C03C49">
                <wp:simplePos x="0" y="0"/>
                <wp:positionH relativeFrom="page">
                  <wp:posOffset>381000</wp:posOffset>
                </wp:positionH>
                <wp:positionV relativeFrom="paragraph">
                  <wp:posOffset>-46341</wp:posOffset>
                </wp:positionV>
                <wp:extent cx="67945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8CE99" id="Graphic 2" o:spid="_x0000_s1026" style="position:absolute;margin-left:30pt;margin-top:-3.65pt;width:53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Hugm&#10;Kt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5"/>
        </w:rPr>
        <w:t>Work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2"/>
        </w:rPr>
        <w:t>Experience</w:t>
      </w:r>
    </w:p>
    <w:p w14:paraId="38BC38C9" w14:textId="77777777" w:rsidR="009D6B8C" w:rsidRPr="003A407F" w:rsidRDefault="009D6B8C" w:rsidP="009D6B8C">
      <w:pPr>
        <w:pStyle w:val="ListParagraph"/>
        <w:numPr>
          <w:ilvl w:val="0"/>
          <w:numId w:val="1"/>
        </w:numPr>
        <w:tabs>
          <w:tab w:val="left" w:pos="232"/>
        </w:tabs>
        <w:spacing w:before="161"/>
      </w:pPr>
      <w:r w:rsidRPr="003A407F">
        <w:rPr>
          <w:color w:val="212121"/>
        </w:rPr>
        <w:t>IAM Analyst | Identity &amp; Access Management,</w:t>
      </w:r>
      <w:r w:rsidRPr="003A407F">
        <w:rPr>
          <w:color w:val="212121"/>
          <w:spacing w:val="-5"/>
        </w:rPr>
        <w:t xml:space="preserve"> </w:t>
      </w:r>
      <w:r w:rsidRPr="003A407F">
        <w:rPr>
          <w:color w:val="212121"/>
        </w:rPr>
        <w:t>MKS</w:t>
      </w:r>
      <w:r w:rsidRPr="003A407F">
        <w:rPr>
          <w:color w:val="212121"/>
          <w:spacing w:val="6"/>
        </w:rPr>
        <w:t xml:space="preserve"> </w:t>
      </w:r>
      <w:r w:rsidRPr="003A407F">
        <w:rPr>
          <w:color w:val="212121"/>
        </w:rPr>
        <w:t>Instruments</w:t>
      </w:r>
      <w:r w:rsidRPr="003A407F">
        <w:rPr>
          <w:color w:val="212121"/>
          <w:spacing w:val="-6"/>
        </w:rPr>
        <w:t xml:space="preserve"> </w:t>
      </w:r>
      <w:r w:rsidRPr="003A407F">
        <w:rPr>
          <w:color w:val="212121"/>
        </w:rPr>
        <w:t>|</w:t>
      </w:r>
      <w:r w:rsidRPr="003A407F">
        <w:rPr>
          <w:color w:val="212121"/>
          <w:spacing w:val="3"/>
        </w:rPr>
        <w:t xml:space="preserve"> </w:t>
      </w:r>
      <w:r w:rsidRPr="003A407F">
        <w:rPr>
          <w:color w:val="212121"/>
        </w:rPr>
        <w:t>Aug</w:t>
      </w:r>
      <w:r w:rsidRPr="003A407F">
        <w:rPr>
          <w:color w:val="212121"/>
          <w:spacing w:val="-6"/>
        </w:rPr>
        <w:t xml:space="preserve"> </w:t>
      </w:r>
      <w:r w:rsidRPr="003A407F">
        <w:rPr>
          <w:color w:val="212121"/>
        </w:rPr>
        <w:t>2021</w:t>
      </w:r>
      <w:r w:rsidRPr="003A407F">
        <w:rPr>
          <w:color w:val="212121"/>
          <w:spacing w:val="-6"/>
        </w:rPr>
        <w:t xml:space="preserve"> </w:t>
      </w:r>
      <w:r w:rsidRPr="003A407F">
        <w:rPr>
          <w:color w:val="212121"/>
        </w:rPr>
        <w:t>-</w:t>
      </w:r>
      <w:r w:rsidRPr="003A407F">
        <w:rPr>
          <w:color w:val="212121"/>
          <w:spacing w:val="-3"/>
        </w:rPr>
        <w:t xml:space="preserve"> </w:t>
      </w:r>
      <w:r w:rsidRPr="003A407F">
        <w:rPr>
          <w:color w:val="212121"/>
          <w:spacing w:val="-2"/>
        </w:rPr>
        <w:t>Present</w:t>
      </w:r>
    </w:p>
    <w:p w14:paraId="1C90D53F" w14:textId="77777777" w:rsidR="00E2015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99"/>
      </w:pPr>
      <w:r>
        <w:rPr>
          <w:color w:val="212121"/>
        </w:rPr>
        <w:t>Technical Support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Engineer,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Bajaj</w:t>
      </w:r>
      <w:r>
        <w:rPr>
          <w:color w:val="212121"/>
          <w:spacing w:val="1"/>
        </w:rPr>
        <w:t xml:space="preserve"> </w:t>
      </w:r>
      <w:proofErr w:type="spellStart"/>
      <w:r>
        <w:rPr>
          <w:color w:val="212121"/>
        </w:rPr>
        <w:t>Finserv</w:t>
      </w:r>
      <w:proofErr w:type="spellEnd"/>
      <w:r>
        <w:rPr>
          <w:color w:val="212121"/>
          <w:spacing w:val="-11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Dec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2019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Oct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4"/>
        </w:rPr>
        <w:t>2020</w:t>
      </w:r>
    </w:p>
    <w:p w14:paraId="7B51898E" w14:textId="77777777" w:rsidR="00E20157" w:rsidRDefault="00E20157">
      <w:pPr>
        <w:pStyle w:val="BodyText"/>
        <w:spacing w:before="54"/>
        <w:ind w:left="0" w:firstLine="0"/>
      </w:pPr>
    </w:p>
    <w:p w14:paraId="02170B38" w14:textId="77777777" w:rsidR="00E201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0D57983" wp14:editId="38A36AE3">
                <wp:simplePos x="0" y="0"/>
                <wp:positionH relativeFrom="page">
                  <wp:posOffset>381000</wp:posOffset>
                </wp:positionH>
                <wp:positionV relativeFrom="paragraph">
                  <wp:posOffset>-46458</wp:posOffset>
                </wp:positionV>
                <wp:extent cx="67945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5E5C6" id="Graphic 3" o:spid="_x0000_s1026" style="position:absolute;margin-left:30pt;margin-top:-3.65pt;width:53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Hugm&#10;Kt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Academic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Qualification</w:t>
      </w:r>
    </w:p>
    <w:p w14:paraId="491615EC" w14:textId="77777777" w:rsidR="00E20157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before="161"/>
        <w:ind w:left="232" w:hanging="199"/>
      </w:pPr>
      <w:r>
        <w:rPr>
          <w:color w:val="212121"/>
        </w:rPr>
        <w:t>MBA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Kanpur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institute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Studies,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Kanpur</w:t>
      </w:r>
    </w:p>
    <w:p w14:paraId="6F53C983" w14:textId="77777777" w:rsidR="00E2015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99"/>
      </w:pPr>
      <w:r>
        <w:rPr>
          <w:color w:val="212121"/>
        </w:rPr>
        <w:t>Graduation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CSJM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University,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Kanpur</w:t>
      </w:r>
    </w:p>
    <w:p w14:paraId="7C66A211" w14:textId="77777777" w:rsidR="00E2015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99"/>
      </w:pPr>
      <w:r>
        <w:rPr>
          <w:color w:val="212121"/>
        </w:rPr>
        <w:t>Intermediate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UP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4"/>
        </w:rPr>
        <w:t>Board</w:t>
      </w:r>
    </w:p>
    <w:p w14:paraId="08647392" w14:textId="77777777" w:rsidR="00E2015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99"/>
      </w:pPr>
      <w:r>
        <w:rPr>
          <w:color w:val="212121"/>
        </w:rPr>
        <w:t>High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School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 xml:space="preserve">UP </w:t>
      </w:r>
      <w:r>
        <w:rPr>
          <w:color w:val="212121"/>
          <w:spacing w:val="-2"/>
        </w:rPr>
        <w:t>Board</w:t>
      </w:r>
    </w:p>
    <w:p w14:paraId="10B2523A" w14:textId="77777777" w:rsidR="00E20157" w:rsidRDefault="00E20157">
      <w:pPr>
        <w:pStyle w:val="BodyText"/>
        <w:spacing w:before="55"/>
        <w:ind w:left="0" w:firstLine="0"/>
      </w:pPr>
    </w:p>
    <w:p w14:paraId="240938AA" w14:textId="77777777" w:rsidR="00E201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0484733" wp14:editId="1FE06D56">
                <wp:simplePos x="0" y="0"/>
                <wp:positionH relativeFrom="page">
                  <wp:posOffset>381000</wp:posOffset>
                </wp:positionH>
                <wp:positionV relativeFrom="paragraph">
                  <wp:posOffset>-46629</wp:posOffset>
                </wp:positionV>
                <wp:extent cx="67945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9EF5A" id="Graphic 4" o:spid="_x0000_s1026" style="position:absolute;margin-left:30pt;margin-top:-3.65pt;width:53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Hugm&#10;Kt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Key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Skills</w:t>
      </w:r>
    </w:p>
    <w:p w14:paraId="7162079F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Access Risk Management </w:t>
      </w:r>
    </w:p>
    <w:p w14:paraId="58CB5958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Identity &amp; Access Management (IAM) </w:t>
      </w:r>
    </w:p>
    <w:p w14:paraId="0C2F651B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User Lifecycle Management (JML) </w:t>
      </w:r>
    </w:p>
    <w:p w14:paraId="11467203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Access Provisioning &amp; Deprovisioning </w:t>
      </w:r>
    </w:p>
    <w:p w14:paraId="56908F37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Access Governance </w:t>
      </w:r>
    </w:p>
    <w:p w14:paraId="02D31EAE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Access Certification &amp; Recertification </w:t>
      </w:r>
    </w:p>
    <w:p w14:paraId="784CA9B0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Entitlement Management </w:t>
      </w:r>
    </w:p>
    <w:p w14:paraId="3016B2C9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Role-Based Access Control (RBAC) </w:t>
      </w:r>
    </w:p>
    <w:p w14:paraId="71D59E83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>Segregation of Duties (</w:t>
      </w:r>
      <w:proofErr w:type="spellStart"/>
      <w:r w:rsidRPr="003A407F">
        <w:rPr>
          <w:rFonts w:eastAsia="Times New Roman" w:cs="Segoe UI"/>
        </w:rPr>
        <w:t>SoD</w:t>
      </w:r>
      <w:proofErr w:type="spellEnd"/>
      <w:r w:rsidRPr="003A407F">
        <w:rPr>
          <w:rFonts w:eastAsia="Times New Roman" w:cs="Segoe UI"/>
        </w:rPr>
        <w:t xml:space="preserve">) </w:t>
      </w:r>
    </w:p>
    <w:p w14:paraId="2B2EEB19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>Identity Governance Administration (IGA)</w:t>
      </w:r>
    </w:p>
    <w:p w14:paraId="41FDD9F3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IT Security Controls </w:t>
      </w:r>
    </w:p>
    <w:p w14:paraId="429F1E23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Audit &amp; Compliance Support </w:t>
      </w:r>
    </w:p>
    <w:p w14:paraId="6D53FCE7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ITGC Controls </w:t>
      </w:r>
    </w:p>
    <w:p w14:paraId="4A1A221A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 xml:space="preserve">Security Governance </w:t>
      </w:r>
    </w:p>
    <w:p w14:paraId="679B26C5" w14:textId="77777777" w:rsidR="009D6B8C" w:rsidRPr="003A407F" w:rsidRDefault="009D6B8C" w:rsidP="009D6B8C">
      <w:pPr>
        <w:pStyle w:val="ListParagraph"/>
        <w:widowControl/>
        <w:numPr>
          <w:ilvl w:val="0"/>
          <w:numId w:val="2"/>
        </w:numPr>
        <w:autoSpaceDE/>
        <w:autoSpaceDN/>
        <w:spacing w:line="300" w:lineRule="atLeast"/>
        <w:rPr>
          <w:rFonts w:eastAsia="Times New Roman" w:cs="Segoe UI"/>
        </w:rPr>
      </w:pPr>
      <w:r w:rsidRPr="003A407F">
        <w:rPr>
          <w:rFonts w:eastAsia="Times New Roman" w:cs="Segoe UI"/>
        </w:rPr>
        <w:t>Risk Assessment &amp; Remediation</w:t>
      </w:r>
    </w:p>
    <w:p w14:paraId="462B3FEA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  <w:spacing w:before="161"/>
        <w:ind w:left="232" w:hanging="199"/>
      </w:pPr>
      <w:r w:rsidRPr="003A407F">
        <w:rPr>
          <w:rFonts w:eastAsia="Times New Roman" w:cs="Segoe UI"/>
        </w:rPr>
        <w:t>Principle of Least Privilege (</w:t>
      </w:r>
      <w:proofErr w:type="spellStart"/>
      <w:r w:rsidRPr="003A407F">
        <w:rPr>
          <w:rFonts w:eastAsia="Times New Roman" w:cs="Segoe UI"/>
        </w:rPr>
        <w:t>PoLP</w:t>
      </w:r>
      <w:proofErr w:type="spellEnd"/>
      <w:r w:rsidRPr="003A407F">
        <w:rPr>
          <w:rFonts w:eastAsia="Times New Roman" w:cs="Segoe UI"/>
        </w:rPr>
        <w:t>)</w:t>
      </w:r>
    </w:p>
    <w:p w14:paraId="043FC083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  <w:spacing w:before="161"/>
        <w:ind w:left="232" w:hanging="199"/>
      </w:pPr>
      <w:r w:rsidRPr="003A407F">
        <w:rPr>
          <w:color w:val="212121"/>
        </w:rPr>
        <w:t>Operating</w:t>
      </w:r>
      <w:r w:rsidRPr="003A407F">
        <w:rPr>
          <w:color w:val="212121"/>
          <w:spacing w:val="-4"/>
        </w:rPr>
        <w:t xml:space="preserve"> </w:t>
      </w:r>
      <w:r w:rsidRPr="003A407F">
        <w:rPr>
          <w:color w:val="212121"/>
        </w:rPr>
        <w:t>Systems</w:t>
      </w:r>
      <w:r w:rsidRPr="003A407F">
        <w:rPr>
          <w:color w:val="212121"/>
          <w:spacing w:val="5"/>
        </w:rPr>
        <w:t xml:space="preserve"> </w:t>
      </w:r>
      <w:r w:rsidRPr="003A407F">
        <w:rPr>
          <w:color w:val="212121"/>
        </w:rPr>
        <w:t>/</w:t>
      </w:r>
      <w:r w:rsidRPr="003A407F">
        <w:rPr>
          <w:color w:val="212121"/>
          <w:spacing w:val="7"/>
        </w:rPr>
        <w:t xml:space="preserve"> </w:t>
      </w:r>
      <w:r w:rsidRPr="003A407F">
        <w:rPr>
          <w:color w:val="212121"/>
        </w:rPr>
        <w:t>Infra:</w:t>
      </w:r>
      <w:r w:rsidRPr="003A407F">
        <w:rPr>
          <w:color w:val="212121"/>
          <w:spacing w:val="7"/>
        </w:rPr>
        <w:t xml:space="preserve"> </w:t>
      </w:r>
      <w:r w:rsidRPr="003A407F">
        <w:rPr>
          <w:color w:val="212121"/>
        </w:rPr>
        <w:t>Windows</w:t>
      </w:r>
      <w:r w:rsidRPr="003A407F">
        <w:rPr>
          <w:color w:val="212121"/>
          <w:spacing w:val="5"/>
        </w:rPr>
        <w:t xml:space="preserve"> </w:t>
      </w:r>
      <w:r w:rsidRPr="003A407F">
        <w:rPr>
          <w:color w:val="212121"/>
        </w:rPr>
        <w:t>10,</w:t>
      </w:r>
      <w:r w:rsidRPr="003A407F">
        <w:rPr>
          <w:color w:val="212121"/>
          <w:spacing w:val="-3"/>
        </w:rPr>
        <w:t xml:space="preserve"> </w:t>
      </w:r>
      <w:r w:rsidRPr="003A407F">
        <w:rPr>
          <w:color w:val="212121"/>
        </w:rPr>
        <w:t>Azure</w:t>
      </w:r>
      <w:r w:rsidRPr="003A407F">
        <w:rPr>
          <w:color w:val="212121"/>
          <w:spacing w:val="2"/>
        </w:rPr>
        <w:t xml:space="preserve"> </w:t>
      </w:r>
      <w:r w:rsidRPr="003A407F">
        <w:rPr>
          <w:color w:val="212121"/>
          <w:spacing w:val="-2"/>
        </w:rPr>
        <w:t>Cloud.</w:t>
      </w:r>
    </w:p>
    <w:p w14:paraId="1CC92687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  <w:ind w:left="232" w:hanging="199"/>
      </w:pPr>
      <w:r w:rsidRPr="003A407F">
        <w:rPr>
          <w:color w:val="212121"/>
        </w:rPr>
        <w:t>Directory</w:t>
      </w:r>
      <w:r w:rsidRPr="003A407F">
        <w:rPr>
          <w:color w:val="212121"/>
          <w:spacing w:val="-3"/>
        </w:rPr>
        <w:t xml:space="preserve"> </w:t>
      </w:r>
      <w:r w:rsidRPr="003A407F">
        <w:rPr>
          <w:color w:val="212121"/>
        </w:rPr>
        <w:t>/</w:t>
      </w:r>
      <w:r w:rsidRPr="003A407F">
        <w:rPr>
          <w:color w:val="212121"/>
          <w:spacing w:val="9"/>
        </w:rPr>
        <w:t xml:space="preserve"> </w:t>
      </w:r>
      <w:r w:rsidRPr="003A407F">
        <w:rPr>
          <w:color w:val="212121"/>
        </w:rPr>
        <w:t>Identity:</w:t>
      </w:r>
      <w:r w:rsidRPr="003A407F">
        <w:rPr>
          <w:color w:val="212121"/>
          <w:spacing w:val="8"/>
        </w:rPr>
        <w:t xml:space="preserve"> </w:t>
      </w:r>
      <w:r w:rsidRPr="003A407F">
        <w:rPr>
          <w:color w:val="212121"/>
        </w:rPr>
        <w:t>Active</w:t>
      </w:r>
      <w:r w:rsidRPr="003A407F">
        <w:rPr>
          <w:color w:val="212121"/>
          <w:spacing w:val="3"/>
        </w:rPr>
        <w:t xml:space="preserve"> </w:t>
      </w:r>
      <w:r w:rsidRPr="003A407F">
        <w:rPr>
          <w:color w:val="212121"/>
        </w:rPr>
        <w:t>Directory,</w:t>
      </w:r>
      <w:r w:rsidRPr="003A407F">
        <w:rPr>
          <w:color w:val="212121"/>
          <w:spacing w:val="-1"/>
        </w:rPr>
        <w:t xml:space="preserve"> </w:t>
      </w:r>
      <w:r w:rsidRPr="003A407F">
        <w:rPr>
          <w:color w:val="212121"/>
        </w:rPr>
        <w:t>Microsoft</w:t>
      </w:r>
      <w:r w:rsidRPr="003A407F">
        <w:rPr>
          <w:color w:val="212121"/>
          <w:spacing w:val="8"/>
        </w:rPr>
        <w:t xml:space="preserve"> </w:t>
      </w:r>
      <w:r w:rsidRPr="003A407F">
        <w:rPr>
          <w:color w:val="212121"/>
        </w:rPr>
        <w:t>Identity</w:t>
      </w:r>
      <w:r w:rsidRPr="003A407F">
        <w:rPr>
          <w:color w:val="212121"/>
          <w:spacing w:val="-3"/>
        </w:rPr>
        <w:t xml:space="preserve"> </w:t>
      </w:r>
      <w:r w:rsidRPr="003A407F">
        <w:rPr>
          <w:color w:val="212121"/>
          <w:spacing w:val="-2"/>
        </w:rPr>
        <w:t>Manager.</w:t>
      </w:r>
    </w:p>
    <w:p w14:paraId="6BD7C0B6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4"/>
        </w:tabs>
        <w:spacing w:line="273" w:lineRule="auto"/>
        <w:ind w:right="366"/>
      </w:pPr>
      <w:r w:rsidRPr="003A407F">
        <w:rPr>
          <w:color w:val="212121"/>
        </w:rPr>
        <w:t>Software / Tools: O365, SCCM, Intune (MDM), SAP, ServiceNow</w:t>
      </w:r>
      <w:r w:rsidRPr="003A407F">
        <w:rPr>
          <w:color w:val="212121"/>
          <w:spacing w:val="-2"/>
        </w:rPr>
        <w:t xml:space="preserve"> </w:t>
      </w:r>
      <w:r w:rsidRPr="003A407F">
        <w:rPr>
          <w:color w:val="212121"/>
        </w:rPr>
        <w:t>chat tool, Avaya tool, 8*8</w:t>
      </w:r>
      <w:r w:rsidRPr="003A407F">
        <w:rPr>
          <w:color w:val="212121"/>
          <w:spacing w:val="-1"/>
        </w:rPr>
        <w:t xml:space="preserve"> </w:t>
      </w:r>
      <w:r w:rsidRPr="003A407F">
        <w:rPr>
          <w:color w:val="212121"/>
        </w:rPr>
        <w:t>call system, LogMeIn Rescue, MSRA, RSAT tools, Lansweeper, CrowdStrike.</w:t>
      </w:r>
    </w:p>
    <w:p w14:paraId="4F0904BF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  <w:spacing w:before="0" w:line="262" w:lineRule="exact"/>
        <w:ind w:left="232" w:hanging="199"/>
      </w:pPr>
      <w:r w:rsidRPr="003A407F">
        <w:rPr>
          <w:color w:val="212121"/>
        </w:rPr>
        <w:t>Languages</w:t>
      </w:r>
      <w:r w:rsidRPr="003A407F">
        <w:rPr>
          <w:color w:val="212121"/>
          <w:spacing w:val="6"/>
        </w:rPr>
        <w:t xml:space="preserve"> </w:t>
      </w:r>
      <w:r w:rsidRPr="003A407F">
        <w:rPr>
          <w:color w:val="212121"/>
        </w:rPr>
        <w:t>/</w:t>
      </w:r>
      <w:r w:rsidRPr="003A407F">
        <w:rPr>
          <w:color w:val="212121"/>
          <w:spacing w:val="9"/>
        </w:rPr>
        <w:t xml:space="preserve"> </w:t>
      </w:r>
      <w:r w:rsidRPr="003A407F">
        <w:rPr>
          <w:color w:val="212121"/>
        </w:rPr>
        <w:t>Scripting:</w:t>
      </w:r>
      <w:r w:rsidRPr="003A407F">
        <w:rPr>
          <w:color w:val="212121"/>
          <w:spacing w:val="7"/>
        </w:rPr>
        <w:t xml:space="preserve"> </w:t>
      </w:r>
      <w:r w:rsidRPr="003A407F">
        <w:rPr>
          <w:color w:val="212121"/>
        </w:rPr>
        <w:t>PowerShell</w:t>
      </w:r>
      <w:r w:rsidRPr="003A407F">
        <w:rPr>
          <w:color w:val="212121"/>
          <w:spacing w:val="7"/>
        </w:rPr>
        <w:t xml:space="preserve"> </w:t>
      </w:r>
      <w:r w:rsidRPr="003A407F">
        <w:rPr>
          <w:color w:val="212121"/>
        </w:rPr>
        <w:t>(if</w:t>
      </w:r>
      <w:r w:rsidRPr="003A407F">
        <w:rPr>
          <w:color w:val="212121"/>
          <w:spacing w:val="3"/>
        </w:rPr>
        <w:t xml:space="preserve"> </w:t>
      </w:r>
      <w:r w:rsidRPr="003A407F">
        <w:rPr>
          <w:color w:val="212121"/>
          <w:spacing w:val="-2"/>
        </w:rPr>
        <w:t>applicable).</w:t>
      </w:r>
    </w:p>
    <w:p w14:paraId="2807EC54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  <w:ind w:left="232" w:hanging="199"/>
      </w:pPr>
      <w:r w:rsidRPr="003A407F">
        <w:rPr>
          <w:color w:val="212121"/>
        </w:rPr>
        <w:t>Other:</w:t>
      </w:r>
      <w:r w:rsidRPr="003A407F">
        <w:rPr>
          <w:color w:val="212121"/>
          <w:spacing w:val="12"/>
        </w:rPr>
        <w:t xml:space="preserve"> </w:t>
      </w:r>
      <w:r w:rsidRPr="003A407F">
        <w:rPr>
          <w:color w:val="212121"/>
        </w:rPr>
        <w:t>Incident</w:t>
      </w:r>
      <w:r w:rsidRPr="003A407F">
        <w:rPr>
          <w:color w:val="212121"/>
          <w:spacing w:val="14"/>
        </w:rPr>
        <w:t xml:space="preserve"> </w:t>
      </w:r>
      <w:r w:rsidRPr="003A407F">
        <w:rPr>
          <w:color w:val="212121"/>
        </w:rPr>
        <w:t>&amp;</w:t>
      </w:r>
      <w:r w:rsidRPr="003A407F">
        <w:rPr>
          <w:color w:val="212121"/>
          <w:spacing w:val="9"/>
        </w:rPr>
        <w:t xml:space="preserve"> </w:t>
      </w:r>
      <w:r w:rsidRPr="003A407F">
        <w:rPr>
          <w:color w:val="212121"/>
        </w:rPr>
        <w:t>Service</w:t>
      </w:r>
      <w:r w:rsidRPr="003A407F">
        <w:rPr>
          <w:color w:val="212121"/>
          <w:spacing w:val="9"/>
        </w:rPr>
        <w:t xml:space="preserve"> </w:t>
      </w:r>
      <w:r w:rsidRPr="003A407F">
        <w:rPr>
          <w:color w:val="212121"/>
        </w:rPr>
        <w:t>Request</w:t>
      </w:r>
      <w:r w:rsidRPr="003A407F">
        <w:rPr>
          <w:color w:val="212121"/>
          <w:spacing w:val="14"/>
        </w:rPr>
        <w:t xml:space="preserve"> </w:t>
      </w:r>
      <w:r w:rsidRPr="003A407F">
        <w:rPr>
          <w:color w:val="212121"/>
        </w:rPr>
        <w:t>Management,</w:t>
      </w:r>
      <w:r w:rsidRPr="003A407F">
        <w:rPr>
          <w:color w:val="212121"/>
          <w:spacing w:val="3"/>
        </w:rPr>
        <w:t xml:space="preserve"> </w:t>
      </w:r>
      <w:r w:rsidRPr="003A407F">
        <w:rPr>
          <w:color w:val="212121"/>
        </w:rPr>
        <w:t>IT</w:t>
      </w:r>
      <w:r w:rsidRPr="003A407F">
        <w:rPr>
          <w:color w:val="212121"/>
          <w:spacing w:val="15"/>
        </w:rPr>
        <w:t xml:space="preserve"> </w:t>
      </w:r>
      <w:r w:rsidRPr="003A407F">
        <w:rPr>
          <w:color w:val="212121"/>
        </w:rPr>
        <w:t>Asset</w:t>
      </w:r>
      <w:r w:rsidRPr="003A407F">
        <w:rPr>
          <w:color w:val="212121"/>
          <w:spacing w:val="14"/>
        </w:rPr>
        <w:t xml:space="preserve"> </w:t>
      </w:r>
      <w:r w:rsidRPr="003A407F">
        <w:rPr>
          <w:color w:val="212121"/>
          <w:spacing w:val="-2"/>
        </w:rPr>
        <w:t>Management.</w:t>
      </w:r>
    </w:p>
    <w:p w14:paraId="4D37A8D8" w14:textId="77777777" w:rsidR="00E20157" w:rsidRDefault="00E20157">
      <w:pPr>
        <w:pStyle w:val="BodyText"/>
        <w:spacing w:before="55"/>
        <w:ind w:left="0" w:firstLine="0"/>
      </w:pPr>
    </w:p>
    <w:p w14:paraId="3C46561A" w14:textId="77777777" w:rsidR="009D6B8C" w:rsidRDefault="009D6B8C">
      <w:pPr>
        <w:pStyle w:val="BodyText"/>
        <w:spacing w:before="55"/>
        <w:ind w:left="0" w:firstLine="0"/>
      </w:pPr>
    </w:p>
    <w:p w14:paraId="1B311FEA" w14:textId="77777777" w:rsidR="009D6B8C" w:rsidRDefault="009D6B8C">
      <w:pPr>
        <w:pStyle w:val="Heading2"/>
        <w:rPr>
          <w:color w:val="212121"/>
        </w:rPr>
      </w:pPr>
    </w:p>
    <w:p w14:paraId="5489A93D" w14:textId="77777777" w:rsidR="009D6B8C" w:rsidRDefault="009D6B8C">
      <w:pPr>
        <w:pStyle w:val="Heading2"/>
        <w:rPr>
          <w:color w:val="212121"/>
        </w:rPr>
      </w:pPr>
    </w:p>
    <w:p w14:paraId="6B554361" w14:textId="46A21EF0" w:rsidR="00E20157" w:rsidRDefault="00000000">
      <w:pPr>
        <w:pStyle w:val="Heading2"/>
        <w:rPr>
          <w:color w:val="212121"/>
          <w:spacing w:val="-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7FCF2ED1" wp14:editId="4A43F911">
                <wp:simplePos x="0" y="0"/>
                <wp:positionH relativeFrom="page">
                  <wp:posOffset>381000</wp:posOffset>
                </wp:positionH>
                <wp:positionV relativeFrom="paragraph">
                  <wp:posOffset>-46800</wp:posOffset>
                </wp:positionV>
                <wp:extent cx="67945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C7F2F" id="Graphic 5" o:spid="_x0000_s1026" style="position:absolute;margin-left:30pt;margin-top:-3.7pt;width:53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aAdC&#10;vd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Technical</w:t>
      </w:r>
      <w:r>
        <w:rPr>
          <w:color w:val="212121"/>
          <w:spacing w:val="16"/>
        </w:rPr>
        <w:t xml:space="preserve"> </w:t>
      </w:r>
      <w:r>
        <w:rPr>
          <w:color w:val="212121"/>
          <w:spacing w:val="-2"/>
        </w:rPr>
        <w:t>Skills</w:t>
      </w:r>
    </w:p>
    <w:p w14:paraId="50B2507D" w14:textId="77777777" w:rsidR="009D6B8C" w:rsidRDefault="009D6B8C">
      <w:pPr>
        <w:pStyle w:val="Heading2"/>
      </w:pPr>
    </w:p>
    <w:p w14:paraId="1F9CE1DC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Manage end-to-end Identity and Access Management (IAM) operations, supporting user lifecycle activities including Joiner-Mover-Leaver (JML) processes, access provisioning, modification, and deprovisioning. </w:t>
      </w:r>
    </w:p>
    <w:p w14:paraId="60917E20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Execute user access requests across enterprise applications and infrastructure platforms in compliance with IAM policies, security standards, and approval workflows. </w:t>
      </w:r>
    </w:p>
    <w:p w14:paraId="48A07D39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>Conduct periodic user access reviews, access certifications, and recertification activities to ensure compliance with the Principle of Least Privilege (</w:t>
      </w:r>
      <w:proofErr w:type="spellStart"/>
      <w:r w:rsidRPr="003A407F">
        <w:rPr>
          <w:b w:val="0"/>
          <w:bCs w:val="0"/>
          <w:sz w:val="22"/>
          <w:szCs w:val="22"/>
        </w:rPr>
        <w:t>PoLP</w:t>
      </w:r>
      <w:proofErr w:type="spellEnd"/>
      <w:r w:rsidRPr="003A407F">
        <w:rPr>
          <w:b w:val="0"/>
          <w:bCs w:val="0"/>
          <w:sz w:val="22"/>
          <w:szCs w:val="22"/>
        </w:rPr>
        <w:t xml:space="preserve">). </w:t>
      </w:r>
    </w:p>
    <w:p w14:paraId="4FF0C740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Validate user access based on role requirements, business justification, and organizational security policies. </w:t>
      </w:r>
    </w:p>
    <w:p w14:paraId="6318D065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Support identity governance initiatives by reviewing access entitlements, role assignments, and policy compliance across business applications. </w:t>
      </w:r>
    </w:p>
    <w:p w14:paraId="49FF8CFB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Manage identities, groups, and access controls using Active Directory and Azure AD (Microsoft Entra ID). </w:t>
      </w:r>
    </w:p>
    <w:p w14:paraId="6BD04E4D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Configure and maintain Role-Based Access Control (RBAC) and group-based access models to ensure secure and compliant access management. </w:t>
      </w:r>
    </w:p>
    <w:p w14:paraId="3158C700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Collaborate with application owners, infrastructure teams, and security stakeholders to resolve access-related issues and mitigate security risks. </w:t>
      </w:r>
    </w:p>
    <w:p w14:paraId="35D71B8D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>Support Segregation of Duties (</w:t>
      </w:r>
      <w:proofErr w:type="spellStart"/>
      <w:r w:rsidRPr="003A407F">
        <w:rPr>
          <w:b w:val="0"/>
          <w:bCs w:val="0"/>
          <w:sz w:val="22"/>
          <w:szCs w:val="22"/>
        </w:rPr>
        <w:t>SoD</w:t>
      </w:r>
      <w:proofErr w:type="spellEnd"/>
      <w:r w:rsidRPr="003A407F">
        <w:rPr>
          <w:b w:val="0"/>
          <w:bCs w:val="0"/>
          <w:sz w:val="22"/>
          <w:szCs w:val="22"/>
        </w:rPr>
        <w:t xml:space="preserve">) reviews by identifying conflicting access rights and coordinating remediation activities. </w:t>
      </w:r>
    </w:p>
    <w:p w14:paraId="1848ADD1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Administer IAM service requests and incidents, ensuring timely resolution within defined SLAs and operational controls. </w:t>
      </w:r>
    </w:p>
    <w:p w14:paraId="3740EA3E" w14:textId="77777777" w:rsidR="009D6B8C" w:rsidRPr="003A407F" w:rsidRDefault="009D6B8C" w:rsidP="009D6B8C">
      <w:pPr>
        <w:pStyle w:val="Heading2"/>
        <w:numPr>
          <w:ilvl w:val="0"/>
          <w:numId w:val="3"/>
        </w:numPr>
        <w:ind w:left="234" w:hanging="200"/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Assist in application onboarding to IAM processes, including access mapping, entitlement management, and approval workflow support. </w:t>
      </w:r>
    </w:p>
    <w:p w14:paraId="506712A8" w14:textId="77777777" w:rsidR="009D6B8C" w:rsidRPr="003A407F" w:rsidRDefault="009D6B8C" w:rsidP="009D6B8C">
      <w:pPr>
        <w:pStyle w:val="Heading2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Maintain comprehensive documentation for IAM procedures, access workflows, standard operating procedures (SOPs), and knowledge articles. </w:t>
      </w:r>
    </w:p>
    <w:p w14:paraId="1D439179" w14:textId="77777777" w:rsidR="009D6B8C" w:rsidRPr="003A407F" w:rsidRDefault="009D6B8C" w:rsidP="009D6B8C">
      <w:pPr>
        <w:pStyle w:val="Heading2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Generate access reports and provide audit evidence to support compliance, governance, and regulatory requirements. </w:t>
      </w:r>
    </w:p>
    <w:p w14:paraId="44308BA6" w14:textId="77777777" w:rsidR="009D6B8C" w:rsidRPr="003A407F" w:rsidRDefault="009D6B8C" w:rsidP="009D6B8C">
      <w:pPr>
        <w:pStyle w:val="Heading2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Participate in internal and external audit activities by validating access controls and supporting remediation efforts. </w:t>
      </w:r>
    </w:p>
    <w:p w14:paraId="156A3E18" w14:textId="77777777" w:rsidR="009D6B8C" w:rsidRPr="003A407F" w:rsidRDefault="009D6B8C" w:rsidP="009D6B8C">
      <w:pPr>
        <w:pStyle w:val="Heading2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 xml:space="preserve">Identify opportunities for process improvement and automation to enhance access management efficiency and governance effectiveness. </w:t>
      </w:r>
    </w:p>
    <w:p w14:paraId="27DCC994" w14:textId="77777777" w:rsidR="009D6B8C" w:rsidRPr="003A407F" w:rsidRDefault="009D6B8C" w:rsidP="009D6B8C">
      <w:pPr>
        <w:pStyle w:val="Heading2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Pr="003A407F">
        <w:rPr>
          <w:b w:val="0"/>
          <w:bCs w:val="0"/>
          <w:sz w:val="22"/>
          <w:szCs w:val="22"/>
        </w:rPr>
        <w:t>Work closely with business stakeholders, security teams, and auditors to ensure compliance with organizational access control standards and best practices.</w:t>
      </w:r>
    </w:p>
    <w:p w14:paraId="36D41E41" w14:textId="77777777" w:rsidR="00E20157" w:rsidRDefault="00E20157">
      <w:pPr>
        <w:pStyle w:val="BodyText"/>
        <w:spacing w:before="52"/>
        <w:ind w:left="0" w:firstLine="0"/>
      </w:pPr>
    </w:p>
    <w:p w14:paraId="02996B53" w14:textId="77777777" w:rsidR="00E201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CB6E5CE" wp14:editId="7F9AE780">
                <wp:simplePos x="0" y="0"/>
                <wp:positionH relativeFrom="page">
                  <wp:posOffset>381000</wp:posOffset>
                </wp:positionH>
                <wp:positionV relativeFrom="paragraph">
                  <wp:posOffset>-46457</wp:posOffset>
                </wp:positionV>
                <wp:extent cx="67945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E184A" id="Graphic 6" o:spid="_x0000_s1026" style="position:absolute;margin-left:30pt;margin-top:-3.65pt;width:53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Hugm&#10;Kt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Project</w:t>
      </w:r>
    </w:p>
    <w:p w14:paraId="38B0AE5A" w14:textId="77777777" w:rsidR="009D6B8C" w:rsidRPr="009D6B8C" w:rsidRDefault="009D6B8C" w:rsidP="009D6B8C">
      <w:pPr>
        <w:spacing w:line="273" w:lineRule="auto"/>
        <w:rPr>
          <w:color w:val="212121"/>
        </w:rPr>
      </w:pPr>
    </w:p>
    <w:p w14:paraId="6D1D8E2E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Identity Lifecycle Management (JML) &amp; Access Governance</w:t>
      </w:r>
    </w:p>
    <w:p w14:paraId="21E47299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Tools: Microsoft Entra ID, Active Directory, Microsoft Identity Manager, ServiceNow, Jira</w:t>
      </w:r>
    </w:p>
    <w:p w14:paraId="540D2309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Managed onboarding, role-change, and offboarding activities for enterprise users.</w:t>
      </w:r>
    </w:p>
    <w:p w14:paraId="1705E6BD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Performed access provisioning and deprovisioning for business-critical applications.</w:t>
      </w:r>
    </w:p>
    <w:p w14:paraId="5871ABAA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Conducted access certification and governance reviews to ensure access compliance.</w:t>
      </w:r>
    </w:p>
    <w:p w14:paraId="1BD36BC8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Supported entitlement reviews and remediation of unauthorized or excessive access.</w:t>
      </w:r>
    </w:p>
    <w:p w14:paraId="18DA9506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Collaborated with business owners and auditors during access governance exercises.</w:t>
      </w:r>
    </w:p>
    <w:p w14:paraId="1493D7F5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Access Review &amp; Compliance Management</w:t>
      </w:r>
    </w:p>
    <w:p w14:paraId="06D07E24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Tools: Microsoft Entra ID, Active Directory, Jira, ServiceNow</w:t>
      </w:r>
    </w:p>
    <w:p w14:paraId="0783DE08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Supported periodic user access review campaigns across multiple enterprise systems.</w:t>
      </w:r>
    </w:p>
    <w:p w14:paraId="68E9A029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 xml:space="preserve">Validated user access against business roles and </w:t>
      </w:r>
      <w:proofErr w:type="gramStart"/>
      <w:r w:rsidRPr="003A407F">
        <w:t>least-privilege</w:t>
      </w:r>
      <w:proofErr w:type="gramEnd"/>
      <w:r w:rsidRPr="003A407F">
        <w:t xml:space="preserve"> requirements.</w:t>
      </w:r>
    </w:p>
    <w:p w14:paraId="65B23B21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Produced audit-ready access reports and remediation tracking documentation.</w:t>
      </w:r>
    </w:p>
    <w:p w14:paraId="019352F5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Assisted audit teams with evidence collection and compliance reporting.</w:t>
      </w:r>
    </w:p>
    <w:p w14:paraId="0BE23F0C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RBAC &amp; Identity Governance Administration</w:t>
      </w:r>
    </w:p>
    <w:p w14:paraId="01997220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Tools: Microsoft Entra ID, Active Directory, Microsoft Identity Manager</w:t>
      </w:r>
    </w:p>
    <w:p w14:paraId="76BBEE88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Supported role-based access control implementation and maintenance.</w:t>
      </w:r>
    </w:p>
    <w:p w14:paraId="22BAC2BF" w14:textId="77777777" w:rsidR="009D6B8C" w:rsidRPr="003A407F" w:rsidRDefault="009D6B8C" w:rsidP="009D6B8C">
      <w:pPr>
        <w:pStyle w:val="BodyText"/>
        <w:numPr>
          <w:ilvl w:val="0"/>
          <w:numId w:val="2"/>
        </w:numPr>
        <w:spacing w:before="55"/>
      </w:pPr>
      <w:r w:rsidRPr="003A407F">
        <w:t>Managed security groups, access roles, and entitlement assignments.</w:t>
      </w:r>
    </w:p>
    <w:p w14:paraId="04340679" w14:textId="01BC5213" w:rsidR="009D6B8C" w:rsidRDefault="009D6B8C" w:rsidP="009D6B8C">
      <w:pPr>
        <w:pStyle w:val="BodyText"/>
        <w:numPr>
          <w:ilvl w:val="0"/>
          <w:numId w:val="2"/>
        </w:numPr>
        <w:spacing w:before="55"/>
        <w:sectPr w:rsidR="009D6B8C">
          <w:type w:val="continuous"/>
          <w:pgSz w:w="11900" w:h="16840"/>
          <w:pgMar w:top="560" w:right="708" w:bottom="280" w:left="566" w:header="720" w:footer="720" w:gutter="0"/>
          <w:cols w:space="720"/>
        </w:sectPr>
      </w:pPr>
      <w:r w:rsidRPr="003A407F">
        <w:t>Assisted in access governance initiatives to improve control effectiveness and compliance posture</w:t>
      </w:r>
    </w:p>
    <w:p w14:paraId="19A008A2" w14:textId="77777777" w:rsidR="00E20157" w:rsidRDefault="00E20157">
      <w:pPr>
        <w:pStyle w:val="BodyText"/>
        <w:spacing w:before="55"/>
        <w:ind w:left="0" w:firstLine="0"/>
      </w:pPr>
    </w:p>
    <w:p w14:paraId="2B77E5ED" w14:textId="77777777" w:rsidR="00E201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4B00744" wp14:editId="2013BFF4">
                <wp:simplePos x="0" y="0"/>
                <wp:positionH relativeFrom="page">
                  <wp:posOffset>381000</wp:posOffset>
                </wp:positionH>
                <wp:positionV relativeFrom="paragraph">
                  <wp:posOffset>-46627</wp:posOffset>
                </wp:positionV>
                <wp:extent cx="67945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C51C4" id="Graphic 7" o:spid="_x0000_s1026" style="position:absolute;margin-left:30pt;margin-top:-3.65pt;width:5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Hugm&#10;Kt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Achievement</w:t>
      </w:r>
    </w:p>
    <w:p w14:paraId="31BC7BFB" w14:textId="77777777" w:rsidR="00E20157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before="161"/>
        <w:ind w:left="232" w:hanging="199"/>
      </w:pPr>
      <w:r>
        <w:rPr>
          <w:color w:val="212121"/>
        </w:rPr>
        <w:t>Spot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Award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involvement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infrastructure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maintenance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activities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 global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level.</w:t>
      </w:r>
    </w:p>
    <w:p w14:paraId="26ED1F95" w14:textId="77777777" w:rsidR="00E20157" w:rsidRDefault="00E20157">
      <w:pPr>
        <w:pStyle w:val="BodyText"/>
        <w:spacing w:before="55"/>
        <w:ind w:left="0" w:firstLine="0"/>
      </w:pPr>
    </w:p>
    <w:p w14:paraId="71E150F9" w14:textId="77777777" w:rsidR="00E201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0B7BE0C" wp14:editId="14029400">
                <wp:simplePos x="0" y="0"/>
                <wp:positionH relativeFrom="page">
                  <wp:posOffset>381000</wp:posOffset>
                </wp:positionH>
                <wp:positionV relativeFrom="paragraph">
                  <wp:posOffset>-46717</wp:posOffset>
                </wp:positionV>
                <wp:extent cx="67945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FA859" id="Graphic 8" o:spid="_x0000_s1026" style="position:absolute;margin-left:30pt;margin-top:-3.7pt;width:53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aAdC&#10;vd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Language</w:t>
      </w:r>
      <w:r>
        <w:rPr>
          <w:color w:val="212121"/>
          <w:spacing w:val="26"/>
        </w:rPr>
        <w:t xml:space="preserve"> </w:t>
      </w:r>
      <w:r>
        <w:rPr>
          <w:color w:val="212121"/>
          <w:spacing w:val="-4"/>
        </w:rPr>
        <w:t>Known</w:t>
      </w:r>
    </w:p>
    <w:p w14:paraId="6BEC42FC" w14:textId="77777777" w:rsidR="00E20157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before="161"/>
        <w:ind w:left="232" w:hanging="199"/>
      </w:pPr>
      <w:r>
        <w:rPr>
          <w:color w:val="212121"/>
          <w:spacing w:val="-2"/>
        </w:rPr>
        <w:t>English</w:t>
      </w:r>
    </w:p>
    <w:p w14:paraId="61D2B85A" w14:textId="77777777" w:rsidR="00E2015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199"/>
      </w:pPr>
      <w:r>
        <w:rPr>
          <w:color w:val="212121"/>
          <w:spacing w:val="-2"/>
        </w:rPr>
        <w:t>Hindi</w:t>
      </w:r>
    </w:p>
    <w:p w14:paraId="6BF749CE" w14:textId="77777777" w:rsidR="00E20157" w:rsidRDefault="00E20157">
      <w:pPr>
        <w:pStyle w:val="BodyText"/>
        <w:spacing w:before="55"/>
        <w:ind w:left="0" w:firstLine="0"/>
      </w:pPr>
    </w:p>
    <w:p w14:paraId="08D7605F" w14:textId="77777777" w:rsidR="00E201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1F47BF9" wp14:editId="5B44CD3B">
                <wp:simplePos x="0" y="0"/>
                <wp:positionH relativeFrom="page">
                  <wp:posOffset>381000</wp:posOffset>
                </wp:positionH>
                <wp:positionV relativeFrom="paragraph">
                  <wp:posOffset>-46833</wp:posOffset>
                </wp:positionV>
                <wp:extent cx="67945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>
                              <a:moveTo>
                                <a:pt x="0" y="0"/>
                              </a:moveTo>
                              <a:lnTo>
                                <a:pt x="679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9B1D6" id="Graphic 9" o:spid="_x0000_s1026" style="position:absolute;margin-left:30pt;margin-top:-3.7pt;width:5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" path="m,l6794500,e" filled="f" strokecolor="#212121" strokeweight="1pt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Interests</w:t>
      </w:r>
    </w:p>
    <w:p w14:paraId="484E08B6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</w:pPr>
      <w:r w:rsidRPr="003A407F">
        <w:t xml:space="preserve">Learning and researching Okta, Microsoft Entra ID, Single Sign-On (SSO), Multi-Factor Authentication (MFA), and Identity Federation technologies. </w:t>
      </w:r>
    </w:p>
    <w:p w14:paraId="74B107A8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</w:pPr>
      <w:r w:rsidRPr="003A407F">
        <w:t xml:space="preserve">Pursuing cybersecurity and IAM certifications through online training platforms and industry learning programs. </w:t>
      </w:r>
    </w:p>
    <w:p w14:paraId="467FA1D4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</w:pPr>
      <w:r w:rsidRPr="003A407F">
        <w:t xml:space="preserve">Following emerging trends in Identity Security, Access Governance, Privileged Access Management (PAM), and cloud security. </w:t>
      </w:r>
    </w:p>
    <w:p w14:paraId="29702E24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</w:pPr>
      <w:r w:rsidRPr="003A407F">
        <w:t xml:space="preserve">Participating in cybersecurity, IAM, and identity governance communities to share knowledge and stay updated with industry best practices. </w:t>
      </w:r>
    </w:p>
    <w:p w14:paraId="4FA6D2AD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</w:pPr>
      <w:r w:rsidRPr="003A407F">
        <w:t xml:space="preserve">Developing automation skills using PowerShell and identity management tools to improve operational efficiency. </w:t>
      </w:r>
    </w:p>
    <w:p w14:paraId="4DED0825" w14:textId="77777777" w:rsidR="009D6B8C" w:rsidRPr="003A407F" w:rsidRDefault="009D6B8C" w:rsidP="009D6B8C">
      <w:pPr>
        <w:pStyle w:val="ListParagraph"/>
        <w:numPr>
          <w:ilvl w:val="0"/>
          <w:numId w:val="2"/>
        </w:numPr>
        <w:tabs>
          <w:tab w:val="left" w:pos="232"/>
        </w:tabs>
      </w:pPr>
      <w:r w:rsidRPr="003A407F">
        <w:t>Solving analytical and logic-based challenges that strengthen problem-solving, risk assessment, and security decision-making skills.</w:t>
      </w:r>
    </w:p>
    <w:p w14:paraId="397C6830" w14:textId="000B3071" w:rsidR="00E20157" w:rsidRDefault="00E20157" w:rsidP="009D6B8C">
      <w:pPr>
        <w:pStyle w:val="ListParagraph"/>
        <w:tabs>
          <w:tab w:val="left" w:pos="232"/>
        </w:tabs>
        <w:ind w:firstLine="0"/>
      </w:pPr>
    </w:p>
    <w:sectPr w:rsidR="00E20157">
      <w:pgSz w:w="1190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16AD"/>
    <w:multiLevelType w:val="hybridMultilevel"/>
    <w:tmpl w:val="903CDA5A"/>
    <w:lvl w:ilvl="0" w:tplc="111CCA34">
      <w:numFmt w:val="bullet"/>
      <w:lvlText w:val="•"/>
      <w:lvlJc w:val="left"/>
      <w:pPr>
        <w:ind w:left="234" w:hanging="200"/>
      </w:pPr>
      <w:rPr>
        <w:rFonts w:ascii="Roboto" w:eastAsia="Roboto" w:hAnsi="Roboto" w:cs="Roboto" w:hint="default"/>
        <w:b w:val="0"/>
        <w:bCs w:val="0"/>
        <w:i w:val="0"/>
        <w:iCs w:val="0"/>
        <w:color w:val="212121"/>
        <w:spacing w:val="0"/>
        <w:w w:val="99"/>
        <w:sz w:val="22"/>
        <w:szCs w:val="22"/>
        <w:lang w:val="en-US" w:eastAsia="en-US" w:bidi="ar-SA"/>
      </w:rPr>
    </w:lvl>
    <w:lvl w:ilvl="1" w:tplc="C28CEBC8">
      <w:numFmt w:val="bullet"/>
      <w:lvlText w:val="•"/>
      <w:lvlJc w:val="left"/>
      <w:pPr>
        <w:ind w:left="1278" w:hanging="200"/>
      </w:pPr>
      <w:rPr>
        <w:rFonts w:hint="default"/>
        <w:lang w:val="en-US" w:eastAsia="en-US" w:bidi="ar-SA"/>
      </w:rPr>
    </w:lvl>
    <w:lvl w:ilvl="2" w:tplc="E4821194">
      <w:numFmt w:val="bullet"/>
      <w:lvlText w:val="•"/>
      <w:lvlJc w:val="left"/>
      <w:pPr>
        <w:ind w:left="2317" w:hanging="200"/>
      </w:pPr>
      <w:rPr>
        <w:rFonts w:hint="default"/>
        <w:lang w:val="en-US" w:eastAsia="en-US" w:bidi="ar-SA"/>
      </w:rPr>
    </w:lvl>
    <w:lvl w:ilvl="3" w:tplc="AE14D5D8">
      <w:numFmt w:val="bullet"/>
      <w:lvlText w:val="•"/>
      <w:lvlJc w:val="left"/>
      <w:pPr>
        <w:ind w:left="3355" w:hanging="200"/>
      </w:pPr>
      <w:rPr>
        <w:rFonts w:hint="default"/>
        <w:lang w:val="en-US" w:eastAsia="en-US" w:bidi="ar-SA"/>
      </w:rPr>
    </w:lvl>
    <w:lvl w:ilvl="4" w:tplc="799A7306">
      <w:numFmt w:val="bullet"/>
      <w:lvlText w:val="•"/>
      <w:lvlJc w:val="left"/>
      <w:pPr>
        <w:ind w:left="4394" w:hanging="200"/>
      </w:pPr>
      <w:rPr>
        <w:rFonts w:hint="default"/>
        <w:lang w:val="en-US" w:eastAsia="en-US" w:bidi="ar-SA"/>
      </w:rPr>
    </w:lvl>
    <w:lvl w:ilvl="5" w:tplc="2642FFCC">
      <w:numFmt w:val="bullet"/>
      <w:lvlText w:val="•"/>
      <w:lvlJc w:val="left"/>
      <w:pPr>
        <w:ind w:left="5433" w:hanging="200"/>
      </w:pPr>
      <w:rPr>
        <w:rFonts w:hint="default"/>
        <w:lang w:val="en-US" w:eastAsia="en-US" w:bidi="ar-SA"/>
      </w:rPr>
    </w:lvl>
    <w:lvl w:ilvl="6" w:tplc="045EC3C0">
      <w:numFmt w:val="bullet"/>
      <w:lvlText w:val="•"/>
      <w:lvlJc w:val="left"/>
      <w:pPr>
        <w:ind w:left="6471" w:hanging="200"/>
      </w:pPr>
      <w:rPr>
        <w:rFonts w:hint="default"/>
        <w:lang w:val="en-US" w:eastAsia="en-US" w:bidi="ar-SA"/>
      </w:rPr>
    </w:lvl>
    <w:lvl w:ilvl="7" w:tplc="58E833B0">
      <w:numFmt w:val="bullet"/>
      <w:lvlText w:val="•"/>
      <w:lvlJc w:val="left"/>
      <w:pPr>
        <w:ind w:left="7510" w:hanging="200"/>
      </w:pPr>
      <w:rPr>
        <w:rFonts w:hint="default"/>
        <w:lang w:val="en-US" w:eastAsia="en-US" w:bidi="ar-SA"/>
      </w:rPr>
    </w:lvl>
    <w:lvl w:ilvl="8" w:tplc="6A222958">
      <w:numFmt w:val="bullet"/>
      <w:lvlText w:val="•"/>
      <w:lvlJc w:val="left"/>
      <w:pPr>
        <w:ind w:left="8548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30405029"/>
    <w:multiLevelType w:val="hybridMultilevel"/>
    <w:tmpl w:val="F0AC8B5E"/>
    <w:lvl w:ilvl="0" w:tplc="39A60358">
      <w:numFmt w:val="bullet"/>
      <w:lvlText w:val="•"/>
      <w:lvlJc w:val="left"/>
      <w:pPr>
        <w:ind w:left="234" w:hanging="200"/>
      </w:pPr>
      <w:rPr>
        <w:rFonts w:ascii="Roboto" w:eastAsia="Roboto" w:hAnsi="Roboto" w:cs="Roboto" w:hint="default"/>
        <w:b w:val="0"/>
        <w:bCs w:val="0"/>
        <w:i w:val="0"/>
        <w:iCs w:val="0"/>
        <w:color w:val="212121"/>
        <w:spacing w:val="0"/>
        <w:w w:val="99"/>
        <w:sz w:val="22"/>
        <w:szCs w:val="22"/>
        <w:lang w:val="en-US" w:eastAsia="en-US" w:bidi="ar-SA"/>
      </w:rPr>
    </w:lvl>
    <w:lvl w:ilvl="1" w:tplc="BB9015E6">
      <w:numFmt w:val="bullet"/>
      <w:lvlText w:val="•"/>
      <w:lvlJc w:val="left"/>
      <w:pPr>
        <w:ind w:left="1278" w:hanging="200"/>
      </w:pPr>
      <w:rPr>
        <w:rFonts w:hint="default"/>
        <w:lang w:val="en-US" w:eastAsia="en-US" w:bidi="ar-SA"/>
      </w:rPr>
    </w:lvl>
    <w:lvl w:ilvl="2" w:tplc="788646C4">
      <w:numFmt w:val="bullet"/>
      <w:lvlText w:val="•"/>
      <w:lvlJc w:val="left"/>
      <w:pPr>
        <w:ind w:left="2317" w:hanging="200"/>
      </w:pPr>
      <w:rPr>
        <w:rFonts w:hint="default"/>
        <w:lang w:val="en-US" w:eastAsia="en-US" w:bidi="ar-SA"/>
      </w:rPr>
    </w:lvl>
    <w:lvl w:ilvl="3" w:tplc="2070BEF6">
      <w:numFmt w:val="bullet"/>
      <w:lvlText w:val="•"/>
      <w:lvlJc w:val="left"/>
      <w:pPr>
        <w:ind w:left="3355" w:hanging="200"/>
      </w:pPr>
      <w:rPr>
        <w:rFonts w:hint="default"/>
        <w:lang w:val="en-US" w:eastAsia="en-US" w:bidi="ar-SA"/>
      </w:rPr>
    </w:lvl>
    <w:lvl w:ilvl="4" w:tplc="684C96B4">
      <w:numFmt w:val="bullet"/>
      <w:lvlText w:val="•"/>
      <w:lvlJc w:val="left"/>
      <w:pPr>
        <w:ind w:left="4394" w:hanging="200"/>
      </w:pPr>
      <w:rPr>
        <w:rFonts w:hint="default"/>
        <w:lang w:val="en-US" w:eastAsia="en-US" w:bidi="ar-SA"/>
      </w:rPr>
    </w:lvl>
    <w:lvl w:ilvl="5" w:tplc="0D9EB188">
      <w:numFmt w:val="bullet"/>
      <w:lvlText w:val="•"/>
      <w:lvlJc w:val="left"/>
      <w:pPr>
        <w:ind w:left="5433" w:hanging="200"/>
      </w:pPr>
      <w:rPr>
        <w:rFonts w:hint="default"/>
        <w:lang w:val="en-US" w:eastAsia="en-US" w:bidi="ar-SA"/>
      </w:rPr>
    </w:lvl>
    <w:lvl w:ilvl="6" w:tplc="4D7ABA52">
      <w:numFmt w:val="bullet"/>
      <w:lvlText w:val="•"/>
      <w:lvlJc w:val="left"/>
      <w:pPr>
        <w:ind w:left="6471" w:hanging="200"/>
      </w:pPr>
      <w:rPr>
        <w:rFonts w:hint="default"/>
        <w:lang w:val="en-US" w:eastAsia="en-US" w:bidi="ar-SA"/>
      </w:rPr>
    </w:lvl>
    <w:lvl w:ilvl="7" w:tplc="728A73E2">
      <w:numFmt w:val="bullet"/>
      <w:lvlText w:val="•"/>
      <w:lvlJc w:val="left"/>
      <w:pPr>
        <w:ind w:left="7510" w:hanging="200"/>
      </w:pPr>
      <w:rPr>
        <w:rFonts w:hint="default"/>
        <w:lang w:val="en-US" w:eastAsia="en-US" w:bidi="ar-SA"/>
      </w:rPr>
    </w:lvl>
    <w:lvl w:ilvl="8" w:tplc="1CA0AE48">
      <w:numFmt w:val="bullet"/>
      <w:lvlText w:val="•"/>
      <w:lvlJc w:val="left"/>
      <w:pPr>
        <w:ind w:left="8548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5C3F2986"/>
    <w:multiLevelType w:val="hybridMultilevel"/>
    <w:tmpl w:val="9272B758"/>
    <w:lvl w:ilvl="0" w:tplc="111CCA34">
      <w:numFmt w:val="bullet"/>
      <w:lvlText w:val="•"/>
      <w:lvlJc w:val="left"/>
      <w:pPr>
        <w:ind w:left="39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212121"/>
        <w:spacing w:val="0"/>
        <w:w w:val="99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num w:numId="1" w16cid:durableId="943029364">
    <w:abstractNumId w:val="1"/>
  </w:num>
  <w:num w:numId="2" w16cid:durableId="1528831838">
    <w:abstractNumId w:val="0"/>
  </w:num>
  <w:num w:numId="3" w16cid:durableId="998996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0157"/>
    <w:rsid w:val="003E5EE4"/>
    <w:rsid w:val="009D6B8C"/>
    <w:rsid w:val="00E2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D757"/>
  <w15:docId w15:val="{1CD1C374-7735-4594-8A0D-0C94A60B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64"/>
      <w:ind w:right="2917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6"/>
      <w:ind w:left="232" w:hanging="199"/>
    </w:pPr>
  </w:style>
  <w:style w:type="paragraph" w:styleId="ListParagraph">
    <w:name w:val="List Paragraph"/>
    <w:basedOn w:val="Normal"/>
    <w:uiPriority w:val="1"/>
    <w:qFormat/>
    <w:pPr>
      <w:spacing w:before="36"/>
      <w:ind w:left="232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9D6B8C"/>
    <w:rPr>
      <w:rFonts w:ascii="Roboto" w:eastAsia="Roboto" w:hAnsi="Roboto" w:cs="Roboto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D6B8C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shulsingh8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Singh, Anshul</cp:lastModifiedBy>
  <cp:revision>2</cp:revision>
  <dcterms:created xsi:type="dcterms:W3CDTF">2026-09-05T08:29:00Z</dcterms:created>
  <dcterms:modified xsi:type="dcterms:W3CDTF">2026-09-05T09:00:00Z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Producer">
    <vt:lpwstr>Skia/PDF m112</vt:lpwstr>
  </property>
  <property fmtid="{D5CDD505-2E9C-101B-9397-08002B2CF9AE}" pid="5" name="LastSaved">
    <vt:filetime>2026-09-05T00:00:00Z</vt:filetime>
  </property>
</Properties>
</file>