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97" w:rsidRDefault="00073EB5" w:rsidP="00073EB5">
      <w:pPr>
        <w:pStyle w:val="Title"/>
        <w:jc w:val="center"/>
        <w:rPr>
          <w:b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EB5">
        <w:rPr>
          <w:b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Classification Models Using Natural Language Processing</w:t>
      </w:r>
    </w:p>
    <w:p w:rsidR="00073EB5" w:rsidRDefault="00073EB5" w:rsidP="00073EB5"/>
    <w:p w:rsidR="00073EB5" w:rsidRPr="00073EB5" w:rsidRDefault="00073EB5" w:rsidP="00073EB5">
      <w:pPr>
        <w:pStyle w:val="Heading2"/>
      </w:pPr>
      <w:r w:rsidRPr="00073EB5">
        <w:t>Introduction</w:t>
      </w:r>
    </w:p>
    <w:p w:rsidR="00073EB5" w:rsidRDefault="00073EB5" w:rsidP="0007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the development and evaluation of several text classification models for a dataset obtained from the NLP Getting Started competition on </w:t>
      </w:r>
      <w:proofErr w:type="spellStart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goal is to classify tweets into binary categories indicating whether a disaster is occurring or not. The models employed include Logistic Regression, Random Forest, Support Vector Machine (SVM), and Recurrent Neural Networks (RNN) utilizing LSTM (Long Short-Term Memory) layers.</w:t>
      </w:r>
    </w:p>
    <w:p w:rsidR="00073EB5" w:rsidRDefault="00073EB5" w:rsidP="00073EB5">
      <w:pPr>
        <w:pStyle w:val="Heading2"/>
      </w:pPr>
      <w:r>
        <w:t xml:space="preserve">Data </w:t>
      </w:r>
      <w:r w:rsidR="001A5D36">
        <w:t>Pre-processing</w:t>
      </w:r>
    </w:p>
    <w:p w:rsidR="00073EB5" w:rsidRPr="00073EB5" w:rsidRDefault="00073EB5" w:rsidP="0007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initial step involved loading the dataset and performing text </w:t>
      </w:r>
      <w:r w:rsidR="001A5D36"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pre-processing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included: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URLs: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Extracted URLs from the text.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Cleaning Text: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Removed special characters, punctuation, and numbers, then converted text to lowercase.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Stopword</w:t>
      </w:r>
      <w:proofErr w:type="spellEnd"/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Removal: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Eliminated common words that do not contribute to the meaning of the text while keeping certain pronouns.</w:t>
      </w:r>
    </w:p>
    <w:p w:rsidR="00073EB5" w:rsidRPr="00073EB5" w:rsidRDefault="00073EB5" w:rsidP="00073E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Lemmatization: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Converted words to their base forms using the WordNet </w:t>
      </w:r>
      <w:proofErr w:type="spellStart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Lemmatizer</w:t>
      </w:r>
      <w:proofErr w:type="spellEnd"/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3EB5" w:rsidRDefault="00073EB5" w:rsidP="0007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cleaned text was then split into features (</w:t>
      </w:r>
      <w:r w:rsidRPr="00073EB5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target labels (</w:t>
      </w:r>
      <w:r w:rsidRPr="00073EB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73EB5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subsequently into training and testing sets with an 80-20 split.</w:t>
      </w:r>
    </w:p>
    <w:p w:rsidR="00073EB5" w:rsidRDefault="00073EB5" w:rsidP="00073EB5">
      <w:pPr>
        <w:pStyle w:val="Heading2"/>
      </w:pPr>
      <w:r>
        <w:t>Model Training and Evaluation</w:t>
      </w:r>
    </w:p>
    <w:p w:rsidR="00073EB5" w:rsidRDefault="00073EB5" w:rsidP="00073EB5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Logistic Regression</w:t>
      </w:r>
    </w:p>
    <w:p w:rsidR="00073EB5" w:rsidRDefault="00073EB5" w:rsidP="00073EB5">
      <w:pPr>
        <w:pStyle w:val="NormalWeb"/>
      </w:pPr>
      <w:r>
        <w:rPr>
          <w:rStyle w:val="Strong"/>
        </w:rPr>
        <w:t>Logistic Regression</w:t>
      </w:r>
      <w:r>
        <w:t xml:space="preserve"> is </w:t>
      </w:r>
      <w:proofErr w:type="spellStart"/>
      <w:r>
        <w:t>favored</w:t>
      </w:r>
      <w:proofErr w:type="spellEnd"/>
      <w:r>
        <w:t xml:space="preserve"> for its </w:t>
      </w:r>
      <w:r>
        <w:rPr>
          <w:rStyle w:val="Strong"/>
        </w:rPr>
        <w:t>simplicity</w:t>
      </w:r>
      <w:r>
        <w:t xml:space="preserve"> and </w:t>
      </w:r>
      <w:r>
        <w:rPr>
          <w:rStyle w:val="Strong"/>
        </w:rPr>
        <w:t>interpretability</w:t>
      </w:r>
      <w:r>
        <w:t xml:space="preserve">, making it easy to understand how features contribute to predictions. Its </w:t>
      </w:r>
      <w:r>
        <w:rPr>
          <w:rStyle w:val="Strong"/>
        </w:rPr>
        <w:t>computational efficiency</w:t>
      </w:r>
      <w:r>
        <w:t xml:space="preserve"> allows it to handle </w:t>
      </w:r>
      <w:r>
        <w:rPr>
          <w:rStyle w:val="Strong"/>
        </w:rPr>
        <w:t>large datasets</w:t>
      </w:r>
      <w:r>
        <w:t xml:space="preserve"> effectively, making it a solid </w:t>
      </w:r>
      <w:r>
        <w:rPr>
          <w:rStyle w:val="Strong"/>
        </w:rPr>
        <w:t>baseline model</w:t>
      </w:r>
      <w:r>
        <w:t xml:space="preserve"> for comparison with more complex approaches. Additionally, it is well-suited for </w:t>
      </w:r>
      <w:r>
        <w:rPr>
          <w:rStyle w:val="Strong"/>
        </w:rPr>
        <w:t>binary classification</w:t>
      </w:r>
      <w:r>
        <w:t xml:space="preserve"> tasks, such as distinguishing between </w:t>
      </w:r>
      <w:r>
        <w:rPr>
          <w:rStyle w:val="Strong"/>
        </w:rPr>
        <w:t>disaster</w:t>
      </w:r>
      <w:r>
        <w:t xml:space="preserve"> and </w:t>
      </w:r>
      <w:r>
        <w:rPr>
          <w:rStyle w:val="Strong"/>
        </w:rPr>
        <w:t>non-disaster-related tweets</w:t>
      </w:r>
      <w:r>
        <w:t>.</w:t>
      </w:r>
    </w:p>
    <w:p w:rsidR="00073EB5" w:rsidRDefault="00073EB5" w:rsidP="00073EB5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Random Forest Classifier</w:t>
      </w:r>
    </w:p>
    <w:p w:rsidR="00073EB5" w:rsidRDefault="00073EB5" w:rsidP="00073EB5">
      <w:pPr>
        <w:pStyle w:val="NormalWeb"/>
      </w:pPr>
      <w:r>
        <w:t xml:space="preserve">The </w:t>
      </w:r>
      <w:r>
        <w:rPr>
          <w:rStyle w:val="Strong"/>
        </w:rPr>
        <w:t>Random Forest Classifier</w:t>
      </w:r>
      <w:r>
        <w:t xml:space="preserve"> utilizes </w:t>
      </w:r>
      <w:r>
        <w:rPr>
          <w:rStyle w:val="Strong"/>
        </w:rPr>
        <w:t>ensemble learning</w:t>
      </w:r>
      <w:r>
        <w:t xml:space="preserve"> by combining multiple </w:t>
      </w:r>
      <w:r>
        <w:rPr>
          <w:rStyle w:val="Strong"/>
        </w:rPr>
        <w:t>decision trees</w:t>
      </w:r>
      <w:r>
        <w:t xml:space="preserve"> to enhance performance and </w:t>
      </w:r>
      <w:r>
        <w:rPr>
          <w:rStyle w:val="Strong"/>
        </w:rPr>
        <w:t>robustness</w:t>
      </w:r>
      <w:r>
        <w:t xml:space="preserve"> against overfitting. It provides valuable insights into </w:t>
      </w:r>
      <w:r>
        <w:rPr>
          <w:rStyle w:val="Strong"/>
        </w:rPr>
        <w:t>feature importance</w:t>
      </w:r>
      <w:r>
        <w:t xml:space="preserve">, helping to identify which words are most influential in </w:t>
      </w:r>
      <w:r>
        <w:lastRenderedPageBreak/>
        <w:t xml:space="preserve">predictions. This model excels at capturing </w:t>
      </w:r>
      <w:r>
        <w:rPr>
          <w:rStyle w:val="Strong"/>
        </w:rPr>
        <w:t>non-linear relationships</w:t>
      </w:r>
      <w:r>
        <w:t xml:space="preserve"> in the data and is </w:t>
      </w:r>
      <w:r>
        <w:rPr>
          <w:rStyle w:val="Strong"/>
        </w:rPr>
        <w:t>robust to noise</w:t>
      </w:r>
      <w:r>
        <w:t xml:space="preserve"> and </w:t>
      </w:r>
      <w:r>
        <w:rPr>
          <w:rStyle w:val="Strong"/>
        </w:rPr>
        <w:t>missing values</w:t>
      </w:r>
      <w:r>
        <w:t>, making it a strong choice for text classification tasks.</w:t>
      </w:r>
    </w:p>
    <w:p w:rsidR="00073EB5" w:rsidRDefault="00073EB5" w:rsidP="00073EB5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Support Vector Machine (SVM)</w:t>
      </w:r>
    </w:p>
    <w:p w:rsidR="00073EB5" w:rsidRDefault="00073EB5" w:rsidP="00073EB5">
      <w:pPr>
        <w:pStyle w:val="NormalWeb"/>
      </w:pPr>
      <w:r>
        <w:rPr>
          <w:rStyle w:val="Strong"/>
        </w:rPr>
        <w:t>Support Vector Machine (SVM)</w:t>
      </w:r>
      <w:r>
        <w:t xml:space="preserve"> is an excellent choice for </w:t>
      </w:r>
      <w:r>
        <w:rPr>
          <w:rStyle w:val="Strong"/>
        </w:rPr>
        <w:t>high-dimensional data</w:t>
      </w:r>
      <w:r>
        <w:t xml:space="preserve">, making it particularly effective in text classification scenarios where feature spaces can be vast. It employs </w:t>
      </w:r>
      <w:r>
        <w:rPr>
          <w:rStyle w:val="Strong"/>
        </w:rPr>
        <w:t>margin maximization</w:t>
      </w:r>
      <w:r>
        <w:t xml:space="preserve"> to find the </w:t>
      </w:r>
      <w:r>
        <w:rPr>
          <w:rStyle w:val="Strong"/>
        </w:rPr>
        <w:t>optimal hyperplane</w:t>
      </w:r>
      <w:r>
        <w:t xml:space="preserve"> that separates classes, resulting in better </w:t>
      </w:r>
      <w:r>
        <w:rPr>
          <w:rStyle w:val="Strong"/>
        </w:rPr>
        <w:t>generalization</w:t>
      </w:r>
      <w:r>
        <w:t xml:space="preserve"> on unseen data. SVMs are inherently designed for </w:t>
      </w:r>
      <w:r>
        <w:rPr>
          <w:rStyle w:val="Strong"/>
        </w:rPr>
        <w:t>binary classification</w:t>
      </w:r>
      <w:r>
        <w:t xml:space="preserve">, which aligns well with the task of identifying </w:t>
      </w:r>
      <w:r>
        <w:rPr>
          <w:rStyle w:val="Strong"/>
        </w:rPr>
        <w:t>disaster-related content</w:t>
      </w:r>
      <w:r>
        <w:t xml:space="preserve"> in tweets.</w:t>
      </w:r>
    </w:p>
    <w:p w:rsidR="00073EB5" w:rsidRDefault="00073EB5" w:rsidP="00073EB5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Recurrent Neural Network (RNN)</w:t>
      </w:r>
    </w:p>
    <w:p w:rsidR="00073EB5" w:rsidRDefault="00073EB5" w:rsidP="00073EB5">
      <w:pPr>
        <w:pStyle w:val="NormalWeb"/>
      </w:pPr>
      <w:r>
        <w:rPr>
          <w:rStyle w:val="Strong"/>
        </w:rPr>
        <w:t>Recurrent Neural Networks (RNNs)</w:t>
      </w:r>
      <w:r>
        <w:t xml:space="preserve"> are ideal for handling </w:t>
      </w:r>
      <w:r>
        <w:rPr>
          <w:rStyle w:val="Strong"/>
        </w:rPr>
        <w:t>sequential data</w:t>
      </w:r>
      <w:r>
        <w:t xml:space="preserve">, allowing them to capture </w:t>
      </w:r>
      <w:r>
        <w:rPr>
          <w:rStyle w:val="Strong"/>
        </w:rPr>
        <w:t>dependencies</w:t>
      </w:r>
      <w:r>
        <w:t xml:space="preserve"> and </w:t>
      </w:r>
      <w:r>
        <w:rPr>
          <w:rStyle w:val="Strong"/>
        </w:rPr>
        <w:t>context</w:t>
      </w:r>
      <w:r>
        <w:t xml:space="preserve"> within text effectively. Utilizing </w:t>
      </w:r>
      <w:r>
        <w:rPr>
          <w:rStyle w:val="Strong"/>
        </w:rPr>
        <w:t>LSTM layers</w:t>
      </w:r>
      <w:r>
        <w:t xml:space="preserve"> addresses the common </w:t>
      </w:r>
      <w:r>
        <w:rPr>
          <w:rStyle w:val="Strong"/>
        </w:rPr>
        <w:t>vanishing gradient problem</w:t>
      </w:r>
      <w:r>
        <w:t xml:space="preserve">, enabling the model to learn </w:t>
      </w:r>
      <w:r>
        <w:rPr>
          <w:rStyle w:val="Strong"/>
        </w:rPr>
        <w:t>long-term dependencies</w:t>
      </w:r>
      <w:r>
        <w:t xml:space="preserve"> crucial for understanding nuanced language. RNNs can accommodate </w:t>
      </w:r>
      <w:r>
        <w:rPr>
          <w:rStyle w:val="Strong"/>
        </w:rPr>
        <w:t>variable input lengths</w:t>
      </w:r>
      <w:r>
        <w:t xml:space="preserve">, making them particularly suitable for processing tweets of varying sizes and achieving </w:t>
      </w:r>
      <w:r>
        <w:rPr>
          <w:rStyle w:val="Strong"/>
        </w:rPr>
        <w:t>state-of-the-art performance</w:t>
      </w:r>
      <w:r>
        <w:t xml:space="preserve"> in </w:t>
      </w:r>
      <w:r>
        <w:rPr>
          <w:rStyle w:val="Strong"/>
        </w:rPr>
        <w:t>natural language processing</w:t>
      </w:r>
      <w:r>
        <w:t xml:space="preserve"> tasks.</w:t>
      </w:r>
    </w:p>
    <w:p w:rsidR="00073EB5" w:rsidRDefault="00073EB5" w:rsidP="00073EB5">
      <w:pPr>
        <w:pStyle w:val="Heading2"/>
      </w:pPr>
      <w:r>
        <w:t>Results</w:t>
      </w:r>
    </w:p>
    <w:p w:rsidR="00073EB5" w:rsidRDefault="00073EB5" w:rsidP="00073EB5">
      <w:pPr>
        <w:pStyle w:val="NormalWeb"/>
      </w:pPr>
      <w:r>
        <w:t>The evaluation of each model yielded the following metrics:</w:t>
      </w:r>
    </w:p>
    <w:p w:rsidR="00073EB5" w:rsidRDefault="00073EB5" w:rsidP="00073EB5">
      <w:pPr>
        <w:pStyle w:val="NormalWeb"/>
        <w:numPr>
          <w:ilvl w:val="0"/>
          <w:numId w:val="6"/>
        </w:numPr>
      </w:pPr>
      <w:r>
        <w:rPr>
          <w:rStyle w:val="Strong"/>
        </w:rPr>
        <w:t>Logistic Regression:</w:t>
      </w:r>
    </w:p>
    <w:p w:rsidR="00073EB5" w:rsidRDefault="00073EB5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Accuracy: </w:t>
      </w:r>
      <w:r w:rsidR="001A5D36">
        <w:t>0.84</w:t>
      </w:r>
    </w:p>
    <w:p w:rsidR="00073EB5" w:rsidRDefault="00073EB5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Precision: </w:t>
      </w:r>
      <w:r w:rsidR="001A5D36">
        <w:t>0.84</w:t>
      </w:r>
    </w:p>
    <w:p w:rsidR="00073EB5" w:rsidRDefault="001A5D3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0.53</w:t>
      </w:r>
    </w:p>
    <w:p w:rsidR="00073EB5" w:rsidRDefault="001A5D3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</w:t>
      </w:r>
      <w:r w:rsidR="00506084">
        <w:t>6</w:t>
      </w:r>
      <w:r>
        <w:t>5</w:t>
      </w:r>
    </w:p>
    <w:p w:rsidR="00506084" w:rsidRDefault="00506084" w:rsidP="00506084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506084">
        <w:t>Specificity</w:t>
      </w:r>
      <w:r w:rsidR="001A5D36">
        <w:t>: 0.96</w:t>
      </w:r>
    </w:p>
    <w:p w:rsidR="001A5D36" w:rsidRDefault="001A5D36" w:rsidP="0050608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AUC-ROC:0.74</w:t>
      </w:r>
    </w:p>
    <w:p w:rsidR="00506084" w:rsidRDefault="00694C6B" w:rsidP="00506084">
      <w:pPr>
        <w:spacing w:before="100" w:beforeAutospacing="1" w:after="100" w:afterAutospacing="1" w:line="240" w:lineRule="auto"/>
      </w:pPr>
      <w:r w:rsidRPr="00694C6B">
        <w:drawing>
          <wp:inline distT="0" distB="0" distL="0" distR="0" wp14:anchorId="74FE9987" wp14:editId="5C2F8876">
            <wp:extent cx="2484120" cy="2039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710" cy="20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084">
        <w:t xml:space="preserve">     </w:t>
      </w:r>
      <w:r>
        <w:t xml:space="preserve">   </w:t>
      </w:r>
      <w:r w:rsidRPr="00694C6B">
        <w:drawing>
          <wp:inline distT="0" distB="0" distL="0" distR="0" wp14:anchorId="36EBDDBD" wp14:editId="7A7B8778">
            <wp:extent cx="2610063" cy="193513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582" cy="19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1" w:rsidRDefault="00A40EE1" w:rsidP="00A40EE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40EE1" w:rsidRDefault="00A40EE1" w:rsidP="00A40EE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40EE1" w:rsidRDefault="00A40EE1" w:rsidP="00A40EE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40EE1" w:rsidRDefault="00A40EE1" w:rsidP="00A40EE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40EE1" w:rsidRPr="00A40EE1" w:rsidRDefault="00A40EE1" w:rsidP="00A4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High accuracy (0.84) and precision (0.84).</w:t>
      </w:r>
    </w:p>
    <w:p w:rsidR="00A40EE1" w:rsidRDefault="00A40EE1" w:rsidP="00A4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E1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recall (0.53) but good specificity (0.96) and AUC-ROC (0.74).</w:t>
      </w:r>
    </w:p>
    <w:p w:rsidR="001A5D36" w:rsidRPr="00A40EE1" w:rsidRDefault="00A40EE1" w:rsidP="00A40EE1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A40EE1">
        <w:rPr>
          <w:rFonts w:ascii="Times New Roman" w:eastAsia="Times New Roman" w:hAnsi="Times New Roman" w:cs="Times New Roman"/>
          <w:sz w:val="24"/>
          <w:szCs w:val="24"/>
          <w:lang w:eastAsia="en-IN"/>
        </w:rPr>
        <w:t>Good at correctly identifying non-disaster tweets (high specificity) but misses some disaster-related tweets (lower recall).</w:t>
      </w:r>
    </w:p>
    <w:p w:rsidR="00073EB5" w:rsidRDefault="00073EB5" w:rsidP="00073EB5">
      <w:pPr>
        <w:pStyle w:val="NormalWeb"/>
        <w:numPr>
          <w:ilvl w:val="0"/>
          <w:numId w:val="6"/>
        </w:numPr>
      </w:pPr>
      <w:r>
        <w:rPr>
          <w:rStyle w:val="Strong"/>
        </w:rPr>
        <w:t>Random Forest:</w:t>
      </w:r>
    </w:p>
    <w:p w:rsidR="00073EB5" w:rsidRDefault="001A5D3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</w:t>
      </w:r>
      <w:r w:rsidR="008610A6">
        <w:t>8</w:t>
      </w:r>
      <w:r>
        <w:t>3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0.78</w:t>
      </w:r>
    </w:p>
    <w:p w:rsidR="00073EB5" w:rsidRDefault="001A5D3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0.56</w:t>
      </w:r>
    </w:p>
    <w:p w:rsidR="00073EB5" w:rsidRDefault="001A5D3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0.65</w:t>
      </w:r>
    </w:p>
    <w:p w:rsidR="001A5D36" w:rsidRDefault="001A5D3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506084">
        <w:t>Specificity</w:t>
      </w:r>
      <w:r>
        <w:t>:0.94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AUC-ROC:0.75</w:t>
      </w:r>
    </w:p>
    <w:p w:rsidR="008610A6" w:rsidRDefault="00694C6B" w:rsidP="008610A6">
      <w:pPr>
        <w:spacing w:before="100" w:beforeAutospacing="1" w:after="100" w:afterAutospacing="1" w:line="240" w:lineRule="auto"/>
      </w:pPr>
      <w:r w:rsidRPr="00694C6B">
        <w:drawing>
          <wp:inline distT="0" distB="0" distL="0" distR="0" wp14:anchorId="4950D9ED" wp14:editId="271569D9">
            <wp:extent cx="2683437" cy="230886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612" cy="23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A6">
        <w:t xml:space="preserve">    </w:t>
      </w:r>
      <w:r>
        <w:t xml:space="preserve">   </w:t>
      </w:r>
      <w:r w:rsidRPr="00694C6B">
        <w:drawing>
          <wp:inline distT="0" distB="0" distL="0" distR="0" wp14:anchorId="2E386947" wp14:editId="49857B01">
            <wp:extent cx="2754357" cy="2072640"/>
            <wp:effectExtent l="0" t="0" r="825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833" cy="20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36" w:rsidRDefault="001A5D36" w:rsidP="008610A6">
      <w:pPr>
        <w:spacing w:before="100" w:beforeAutospacing="1" w:after="100" w:afterAutospacing="1" w:line="240" w:lineRule="auto"/>
      </w:pPr>
    </w:p>
    <w:p w:rsidR="001A5D36" w:rsidRPr="001A5D36" w:rsidRDefault="001A5D36" w:rsidP="001A5D36">
      <w:pPr>
        <w:pStyle w:val="NormalWeb"/>
        <w:numPr>
          <w:ilvl w:val="0"/>
          <w:numId w:val="6"/>
        </w:numPr>
        <w:rPr>
          <w:b/>
        </w:rPr>
      </w:pPr>
      <w:proofErr w:type="spellStart"/>
      <w:r w:rsidRPr="001A5D36">
        <w:rPr>
          <w:rStyle w:val="Strong"/>
          <w:bCs w:val="0"/>
        </w:rPr>
        <w:t>XGB</w:t>
      </w:r>
      <w:r>
        <w:rPr>
          <w:rStyle w:val="Strong"/>
          <w:bCs w:val="0"/>
        </w:rPr>
        <w:t>oost</w:t>
      </w:r>
      <w:proofErr w:type="spellEnd"/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0.82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0.80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0.45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0.58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506084">
        <w:t>Specificity</w:t>
      </w:r>
      <w:r>
        <w:t>:0.96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AUC-ROC:0.71</w:t>
      </w:r>
    </w:p>
    <w:p w:rsidR="001A5D36" w:rsidRDefault="001A5D36" w:rsidP="001A5D36">
      <w:pPr>
        <w:spacing w:before="100" w:beforeAutospacing="1" w:after="100" w:afterAutospacing="1" w:line="240" w:lineRule="auto"/>
      </w:pPr>
      <w:r w:rsidRPr="001A5D36">
        <w:drawing>
          <wp:inline distT="0" distB="0" distL="0" distR="0" wp14:anchorId="22970D9F" wp14:editId="43FEB12D">
            <wp:extent cx="2370520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791" cy="20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D36">
        <w:rPr>
          <w:noProof/>
          <w:lang w:eastAsia="en-IN"/>
        </w:rPr>
        <w:t xml:space="preserve"> </w:t>
      </w:r>
      <w:r>
        <w:t xml:space="preserve">         </w:t>
      </w:r>
      <w:r w:rsidRPr="001A5D36">
        <w:drawing>
          <wp:inline distT="0" distB="0" distL="0" distR="0" wp14:anchorId="44A5A21C" wp14:editId="045C5663">
            <wp:extent cx="256088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117" cy="19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36" w:rsidRDefault="001A5D36" w:rsidP="001A5D36">
      <w:pPr>
        <w:pStyle w:val="NormalWeb"/>
        <w:rPr>
          <w:rStyle w:val="Strong"/>
          <w:bCs w:val="0"/>
        </w:rPr>
      </w:pPr>
    </w:p>
    <w:p w:rsidR="001A5D36" w:rsidRDefault="001A5D36" w:rsidP="001A5D36">
      <w:pPr>
        <w:pStyle w:val="NormalWeb"/>
        <w:rPr>
          <w:rStyle w:val="Strong"/>
          <w:bCs w:val="0"/>
        </w:rPr>
      </w:pPr>
    </w:p>
    <w:p w:rsidR="001A5D36" w:rsidRDefault="001A5D36" w:rsidP="001A5D36">
      <w:pPr>
        <w:pStyle w:val="NormalWeb"/>
        <w:rPr>
          <w:rStyle w:val="Strong"/>
          <w:bCs w:val="0"/>
        </w:rPr>
      </w:pPr>
    </w:p>
    <w:p w:rsidR="001A5D36" w:rsidRPr="001A5D36" w:rsidRDefault="001A5D36" w:rsidP="001A5D36">
      <w:pPr>
        <w:pStyle w:val="NormalWeb"/>
        <w:ind w:left="720"/>
        <w:rPr>
          <w:rStyle w:val="Strong"/>
          <w:bCs w:val="0"/>
        </w:rPr>
      </w:pPr>
    </w:p>
    <w:p w:rsidR="00073EB5" w:rsidRDefault="00073EB5" w:rsidP="00073EB5">
      <w:pPr>
        <w:pStyle w:val="NormalWeb"/>
        <w:numPr>
          <w:ilvl w:val="0"/>
          <w:numId w:val="6"/>
        </w:numPr>
      </w:pPr>
      <w:r>
        <w:rPr>
          <w:rStyle w:val="Strong"/>
        </w:rPr>
        <w:t>SVM:</w:t>
      </w:r>
    </w:p>
    <w:p w:rsidR="00073EB5" w:rsidRDefault="00073EB5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</w:t>
      </w:r>
      <w:r w:rsidR="00387A4E">
        <w:t>82</w:t>
      </w:r>
    </w:p>
    <w:p w:rsidR="00073EB5" w:rsidRDefault="00A40EE1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0.81</w:t>
      </w:r>
    </w:p>
    <w:p w:rsidR="00073EB5" w:rsidRDefault="00387A4E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0.70</w:t>
      </w:r>
    </w:p>
    <w:p w:rsidR="00073EB5" w:rsidRDefault="008610A6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</w:t>
      </w:r>
      <w:r w:rsidR="00387A4E">
        <w:t>68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506084">
        <w:t>Specificity</w:t>
      </w:r>
      <w:r w:rsidR="00387A4E">
        <w:t>:0.86</w:t>
      </w:r>
    </w:p>
    <w:p w:rsidR="001A5D36" w:rsidRDefault="00A40EE1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</w:t>
      </w:r>
      <w:r w:rsidR="00387A4E">
        <w:t>UC-ROC:0.78</w:t>
      </w:r>
    </w:p>
    <w:p w:rsidR="008610A6" w:rsidRDefault="00387A4E" w:rsidP="008610A6">
      <w:pPr>
        <w:spacing w:before="100" w:beforeAutospacing="1" w:after="100" w:afterAutospacing="1" w:line="240" w:lineRule="auto"/>
      </w:pPr>
      <w:bookmarkStart w:id="0" w:name="_GoBack"/>
      <w:r w:rsidRPr="00387A4E">
        <w:drawing>
          <wp:inline distT="0" distB="0" distL="0" distR="0" wp14:anchorId="759D061C" wp14:editId="3C1104F9">
            <wp:extent cx="2744963" cy="2278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954" cy="22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610A6">
        <w:t xml:space="preserve">    </w:t>
      </w:r>
      <w:r w:rsidR="00A40EE1">
        <w:t xml:space="preserve">    </w:t>
      </w:r>
      <w:r w:rsidR="00A40EE1" w:rsidRPr="00A40EE1">
        <w:drawing>
          <wp:inline distT="0" distB="0" distL="0" distR="0" wp14:anchorId="0CE7DBAB" wp14:editId="68781139">
            <wp:extent cx="2598420" cy="199301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0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B5" w:rsidRDefault="00694C6B" w:rsidP="00073EB5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</w:rPr>
        <w:t xml:space="preserve">RNN </w:t>
      </w:r>
      <w:r w:rsidR="00073EB5">
        <w:rPr>
          <w:rStyle w:val="Strong"/>
        </w:rPr>
        <w:t>:</w:t>
      </w:r>
      <w:proofErr w:type="gramEnd"/>
    </w:p>
    <w:p w:rsidR="00073EB5" w:rsidRDefault="00A40EE1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0.79</w:t>
      </w:r>
    </w:p>
    <w:p w:rsidR="00073EB5" w:rsidRDefault="00A40EE1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0.63</w:t>
      </w:r>
    </w:p>
    <w:p w:rsidR="00073EB5" w:rsidRDefault="00A40EE1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0.61</w:t>
      </w:r>
    </w:p>
    <w:p w:rsidR="00073EB5" w:rsidRDefault="007956C8" w:rsidP="00073EB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0.6</w:t>
      </w:r>
      <w:r w:rsidR="00A40EE1">
        <w:t>2</w:t>
      </w:r>
    </w:p>
    <w:p w:rsidR="001A5D36" w:rsidRDefault="001A5D36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506084">
        <w:t>Specificity</w:t>
      </w:r>
      <w:r w:rsidR="00A40EE1">
        <w:t>:0.86</w:t>
      </w:r>
    </w:p>
    <w:p w:rsidR="001A5D36" w:rsidRDefault="00A40EE1" w:rsidP="001A5D3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AUC-ROC:0.80</w:t>
      </w:r>
    </w:p>
    <w:p w:rsidR="007956C8" w:rsidRDefault="00A40EE1" w:rsidP="007956C8">
      <w:pPr>
        <w:spacing w:before="100" w:beforeAutospacing="1" w:after="100" w:afterAutospacing="1" w:line="240" w:lineRule="auto"/>
      </w:pPr>
      <w:r w:rsidRPr="00A40EE1">
        <w:drawing>
          <wp:inline distT="0" distB="0" distL="0" distR="0" wp14:anchorId="3961F1C6" wp14:editId="71904AE1">
            <wp:extent cx="2618377" cy="2194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821" cy="22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6C8">
        <w:t xml:space="preserve">  </w:t>
      </w:r>
      <w:r w:rsidR="007956C8" w:rsidRPr="007956C8">
        <w:rPr>
          <w:noProof/>
          <w:lang w:eastAsia="en-IN"/>
        </w:rPr>
        <w:drawing>
          <wp:inline distT="0" distB="0" distL="0" distR="0" wp14:anchorId="308F7747" wp14:editId="07C10B81">
            <wp:extent cx="2971177" cy="2286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999" cy="22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1" w:rsidRDefault="00A40EE1" w:rsidP="00A40EE1">
      <w:pPr>
        <w:pStyle w:val="NormalWeb"/>
        <w:numPr>
          <w:ilvl w:val="0"/>
          <w:numId w:val="6"/>
        </w:numPr>
      </w:pPr>
      <w:proofErr w:type="gramStart"/>
      <w:r>
        <w:rPr>
          <w:rStyle w:val="Strong"/>
        </w:rPr>
        <w:lastRenderedPageBreak/>
        <w:t>LSTM</w:t>
      </w:r>
      <w:r>
        <w:rPr>
          <w:rStyle w:val="Strong"/>
        </w:rPr>
        <w:t xml:space="preserve"> :</w:t>
      </w:r>
      <w:proofErr w:type="gramEnd"/>
    </w:p>
    <w:p w:rsidR="00A40EE1" w:rsidRDefault="00A40EE1" w:rsidP="00A40E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Accuracy: 0.81</w:t>
      </w:r>
    </w:p>
    <w:p w:rsidR="00A40EE1" w:rsidRDefault="00A40EE1" w:rsidP="00A40E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Precision: 0.65</w:t>
      </w:r>
    </w:p>
    <w:p w:rsidR="00A40EE1" w:rsidRDefault="00A40EE1" w:rsidP="00A40E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Recall: 0.68</w:t>
      </w:r>
    </w:p>
    <w:p w:rsidR="00A40EE1" w:rsidRDefault="00A40EE1" w:rsidP="00A40E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F1-Score: 0.6</w:t>
      </w:r>
      <w:r>
        <w:t>6</w:t>
      </w:r>
    </w:p>
    <w:p w:rsidR="00A40EE1" w:rsidRDefault="00A40EE1" w:rsidP="00A40EE1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506084">
        <w:t>Specificity</w:t>
      </w:r>
      <w:r>
        <w:t>:0.86</w:t>
      </w:r>
    </w:p>
    <w:p w:rsidR="00A40EE1" w:rsidRDefault="00A40EE1" w:rsidP="00A40EE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AUC-ROC:0.83</w:t>
      </w:r>
    </w:p>
    <w:p w:rsidR="00A40EE1" w:rsidRDefault="00A40EE1" w:rsidP="00A40EE1">
      <w:pPr>
        <w:spacing w:before="100" w:beforeAutospacing="1" w:after="100" w:afterAutospacing="1" w:line="240" w:lineRule="auto"/>
      </w:pPr>
      <w:r w:rsidRPr="00A40EE1">
        <w:drawing>
          <wp:inline distT="0" distB="0" distL="0" distR="0" wp14:anchorId="2B6C7A4D" wp14:editId="15747116">
            <wp:extent cx="2757047" cy="234696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014" cy="23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EE1">
        <w:rPr>
          <w:noProof/>
          <w:lang w:eastAsia="en-IN"/>
        </w:rPr>
        <w:t xml:space="preserve"> </w:t>
      </w:r>
      <w:r>
        <w:t xml:space="preserve">  </w:t>
      </w:r>
      <w:r w:rsidRPr="00A40EE1">
        <w:drawing>
          <wp:inline distT="0" distB="0" distL="0" distR="0" wp14:anchorId="6F5447BF" wp14:editId="07A8D66A">
            <wp:extent cx="2808687" cy="2156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241" cy="21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1" w:rsidRDefault="00A40EE1" w:rsidP="007956C8">
      <w:pPr>
        <w:spacing w:before="100" w:beforeAutospacing="1" w:after="100" w:afterAutospacing="1" w:line="240" w:lineRule="auto"/>
      </w:pPr>
    </w:p>
    <w:p w:rsidR="00A40EE1" w:rsidRDefault="00A40EE1" w:rsidP="007956C8">
      <w:pPr>
        <w:spacing w:before="100" w:beforeAutospacing="1" w:after="100" w:afterAutospacing="1" w:line="240" w:lineRule="auto"/>
      </w:pPr>
    </w:p>
    <w:p w:rsidR="00694C6B" w:rsidRPr="00A40EE1" w:rsidRDefault="00694C6B" w:rsidP="00694C6B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A40EE1">
        <w:rPr>
          <w:rFonts w:ascii="Times New Roman" w:hAnsi="Times New Roman" w:cs="Times New Roman"/>
          <w:b/>
          <w:color w:val="000000" w:themeColor="text1"/>
        </w:rPr>
        <w:t>Best Model:</w:t>
      </w:r>
    </w:p>
    <w:p w:rsidR="00694C6B" w:rsidRDefault="00694C6B" w:rsidP="00694C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SVM</w:t>
      </w:r>
      <w:r>
        <w:t xml:space="preserve"> appears to be the best choice for this disaster text classification task due to its well-balanced metrics:</w:t>
      </w:r>
    </w:p>
    <w:p w:rsidR="00694C6B" w:rsidRDefault="00694C6B" w:rsidP="00694C6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High recall (0.70), meaning it catches more disaster-related tweets.</w:t>
      </w:r>
    </w:p>
    <w:p w:rsidR="00694C6B" w:rsidRDefault="00694C6B" w:rsidP="00694C6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Good precision (0.80) and F1-score (0.75), indicating an overall balanced performance.</w:t>
      </w:r>
    </w:p>
    <w:p w:rsidR="00694C6B" w:rsidRDefault="00694C6B" w:rsidP="00694C6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Solid AUC-ROC (0.79), which measures the trade-off between true positive and false positive rates well.</w:t>
      </w:r>
    </w:p>
    <w:p w:rsidR="00694C6B" w:rsidRDefault="00694C6B" w:rsidP="007956C8">
      <w:pPr>
        <w:spacing w:before="100" w:beforeAutospacing="1" w:after="100" w:afterAutospacing="1" w:line="240" w:lineRule="auto"/>
      </w:pPr>
    </w:p>
    <w:p w:rsidR="00073EB5" w:rsidRDefault="00073EB5" w:rsidP="00073EB5">
      <w:pPr>
        <w:pStyle w:val="Heading2"/>
      </w:pPr>
      <w:r>
        <w:t>Conclusion</w:t>
      </w:r>
    </w:p>
    <w:p w:rsidR="00073EB5" w:rsidRPr="00073EB5" w:rsidRDefault="00073EB5" w:rsidP="00E2065E">
      <w:pPr>
        <w:pStyle w:val="NormalWeb"/>
      </w:pPr>
      <w:r>
        <w:t xml:space="preserve">The project successfully implemented various models for text classification tasks. Among all tested models, the RNN with LSTM layers provided the highest accuracy and F1-Score. The evaluation metrics and confusion matrices indicate that the models perform well on the dataset, making them suitable for classifying tweets related to disasters. Further work may include </w:t>
      </w:r>
      <w:r w:rsidR="007956C8">
        <w:t>hyper parameter</w:t>
      </w:r>
      <w:r>
        <w:t xml:space="preserve"> tuning and the use of ensemble methods for improved performance.</w:t>
      </w:r>
    </w:p>
    <w:sectPr w:rsidR="00073EB5" w:rsidRPr="0007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713B"/>
    <w:multiLevelType w:val="multilevel"/>
    <w:tmpl w:val="55F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967E5"/>
    <w:multiLevelType w:val="multilevel"/>
    <w:tmpl w:val="EF7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D511C"/>
    <w:multiLevelType w:val="multilevel"/>
    <w:tmpl w:val="DEA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908FF"/>
    <w:multiLevelType w:val="multilevel"/>
    <w:tmpl w:val="9616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1002F"/>
    <w:multiLevelType w:val="multilevel"/>
    <w:tmpl w:val="7220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342E6"/>
    <w:multiLevelType w:val="multilevel"/>
    <w:tmpl w:val="71B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F1026"/>
    <w:multiLevelType w:val="multilevel"/>
    <w:tmpl w:val="74B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71"/>
    <w:rsid w:val="00073EB5"/>
    <w:rsid w:val="001A5D36"/>
    <w:rsid w:val="00387A4E"/>
    <w:rsid w:val="00506084"/>
    <w:rsid w:val="00563A8E"/>
    <w:rsid w:val="00694C6B"/>
    <w:rsid w:val="007956C8"/>
    <w:rsid w:val="008610A6"/>
    <w:rsid w:val="008F723A"/>
    <w:rsid w:val="00A40EE1"/>
    <w:rsid w:val="00E2065E"/>
    <w:rsid w:val="00EB7971"/>
    <w:rsid w:val="00F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96BC"/>
  <w15:chartTrackingRefBased/>
  <w15:docId w15:val="{1204EBFC-2E1D-4E21-9AA6-75D0C9E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E1"/>
  </w:style>
  <w:style w:type="paragraph" w:styleId="Heading1">
    <w:name w:val="heading 1"/>
    <w:basedOn w:val="Normal"/>
    <w:next w:val="Normal"/>
    <w:link w:val="Heading1Char"/>
    <w:uiPriority w:val="9"/>
    <w:qFormat/>
    <w:rsid w:val="0007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3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3E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0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3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73E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3E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2024-10-04T08:43:00Z</dcterms:created>
  <dcterms:modified xsi:type="dcterms:W3CDTF">2024-10-04T08:43:00Z</dcterms:modified>
</cp:coreProperties>
</file>